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65" w:rsidRPr="009D1A65" w:rsidRDefault="009D1A65" w:rsidP="009D1A65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  <w:r w:rsidRPr="009D1A65">
        <w:rPr>
          <w:rFonts w:ascii="LTUnivers 330 BasicLight" w:hAnsi="LTUnivers 330 BasicLight"/>
        </w:rPr>
        <w:t>Informacja prasowa</w:t>
      </w:r>
    </w:p>
    <w:p w:rsidR="009D1A65" w:rsidRPr="009D1A65" w:rsidRDefault="009D1A65" w:rsidP="009D1A65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</w:p>
    <w:p w:rsidR="009D1A65" w:rsidRPr="009D1A65" w:rsidRDefault="009D1A65" w:rsidP="009D1A65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  <w:r w:rsidRPr="009D1A65">
        <w:rPr>
          <w:rFonts w:ascii="LTUnivers 330 BasicLight" w:hAnsi="LTUnivers 330 BasicLight"/>
        </w:rPr>
        <w:t>Warszawa, sierpień 2018</w:t>
      </w:r>
    </w:p>
    <w:p w:rsidR="009D1A65" w:rsidRDefault="009D1A65" w:rsidP="009D1A65">
      <w:pPr>
        <w:pStyle w:val="Bezodstpw"/>
        <w:spacing w:line="276" w:lineRule="auto"/>
        <w:ind w:right="-1"/>
        <w:jc w:val="both"/>
        <w:rPr>
          <w:rFonts w:ascii="LTUnivers 330 BasicLight" w:hAnsi="LTUnivers 330 BasicLight" w:cs="Courier New"/>
          <w:bCs/>
        </w:rPr>
      </w:pPr>
    </w:p>
    <w:p w:rsidR="009D1A65" w:rsidRPr="008D5650" w:rsidRDefault="009D1A65" w:rsidP="009D1A65">
      <w:pPr>
        <w:pStyle w:val="Bezodstpw"/>
        <w:spacing w:line="276" w:lineRule="auto"/>
        <w:ind w:right="-1"/>
        <w:jc w:val="both"/>
        <w:rPr>
          <w:rFonts w:ascii="LTUnivers 330 BasicLight" w:hAnsi="LTUnivers 330 BasicLight" w:cs="Courier New"/>
          <w:b/>
          <w:bCs/>
        </w:rPr>
      </w:pPr>
      <w:r w:rsidRPr="008D5650">
        <w:rPr>
          <w:rFonts w:ascii="LTUnivers 330 BasicLight" w:hAnsi="LTUnivers 330 BasicLight" w:cs="Courier New"/>
          <w:b/>
          <w:bCs/>
        </w:rPr>
        <w:t>Nowa struktura Grupy Roto od 2019 r. Połączenie zmiany z kontynuacją</w:t>
      </w:r>
    </w:p>
    <w:p w:rsidR="000E6195" w:rsidRPr="009D1A65" w:rsidRDefault="000E6195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 w:rsidRPr="009D1A65">
        <w:rPr>
          <w:rStyle w:val="Uwydatnienie"/>
          <w:rFonts w:ascii="LTUnivers 330 BasicLight" w:hAnsi="LTUnivers 330 BasicLight"/>
          <w:b/>
          <w:bCs/>
          <w:color w:val="000000"/>
          <w:sz w:val="22"/>
          <w:szCs w:val="22"/>
        </w:rPr>
        <w:t>Leinfelden-Echterdingen - (rp)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 Wprowadzając nowa strukturę organizacyjną i firmową Grupa Roto Frank chce stworzyć podwaliny dalszego rozwoju. 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>Z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miany wejdą w życie od początku 2019 roku. Ich istotą będzie stworzenie jednej spółki holdingowej i trzech samodzielnych przedsiębiorstw w pełni odpowiedzialnych za swój wynik. Grupa zatrudnia aktualnie ok. 4.900 pracowników a w 2017 roku jej obrót wyniósł 633,5 mln euro. O jej międzynarodowym charakterze świadczy obecnie m. in. 18 fabryk rozmieszczonych na czterech kontynentach. 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>O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fensywa zapoczątkowana poprzez wprowadzenie nowej struktury oparta jest na stabilnym fundamencie.</w:t>
      </w:r>
    </w:p>
    <w:p w:rsidR="000E6195" w:rsidRPr="009D1A65" w:rsidRDefault="000E6195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 w:rsidRPr="009D1A65">
        <w:rPr>
          <w:rFonts w:ascii="LTUnivers 330 BasicLight" w:hAnsi="LTUnivers 330 BasicLight"/>
          <w:color w:val="000000"/>
          <w:sz w:val="22"/>
          <w:szCs w:val="22"/>
        </w:rPr>
        <w:t>Do decydujących zalet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 xml:space="preserve"> 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 xml:space="preserve">nowej struktury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należy 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 xml:space="preserve">zdaniem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 xml:space="preserve">dr. Michaela Stahla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przede wszystkim długofalowa redukcja kompleksowości, która znacznie wzrosła na poziomie krajowym jak i międzynarodowym. Przewodniczący 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>r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ady 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>n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adzorczej Roto Frank AG podkreśla, że decentralizacja ma 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 xml:space="preserve">priorytet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przed centralizacją. Dzięki temu, w przyszłości, poszczególne spółki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 xml:space="preserve">będą mogły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się koncentrować na swoich zadaniach. W ostatecznym rozrachunku Roto stanie się szybsze, bardziej ekonomiczne, wydajniejsze a tym samym jeszcze mocniej zorientowane na klientów. Nowa struktura łączy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zmianę z kontynuacją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.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Zachowane zostaną na tym samym poziomie b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ezpieczeństwo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oraz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wiarygodność wobec współpracowników, klientów, partnerów i dostawców podobnie jak solidność właściciela. Grupa Roto pozostaje w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100 % własnością rodziny Frank.</w:t>
      </w:r>
    </w:p>
    <w:p w:rsidR="000E6195" w:rsidRPr="009D1A65" w:rsidRDefault="00372D61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>
        <w:rPr>
          <w:rFonts w:ascii="LTUnivers 330 BasicLight" w:hAnsi="LTUnivers 330 BasicLight"/>
          <w:color w:val="000000"/>
          <w:sz w:val="22"/>
          <w:szCs w:val="22"/>
        </w:rPr>
        <w:t>J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ako kolejną przyczynę powstania „nowej formacji”</w:t>
      </w:r>
      <w:r>
        <w:rPr>
          <w:rFonts w:ascii="LTUnivers 330 BasicLight" w:hAnsi="LTUnivers 330 BasicLight"/>
          <w:color w:val="000000"/>
          <w:sz w:val="22"/>
          <w:szCs w:val="22"/>
        </w:rPr>
        <w:t xml:space="preserve">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dr Eckhard Keil</w:t>
      </w:r>
      <w:r w:rsidR="003F7B15">
        <w:rPr>
          <w:rFonts w:ascii="LTUnivers 330 BasicLight" w:hAnsi="LTUnivers 330 BasicLight"/>
          <w:color w:val="000000"/>
          <w:sz w:val="22"/>
          <w:szCs w:val="22"/>
        </w:rPr>
        <w:t>l</w:t>
      </w:r>
      <w:r>
        <w:rPr>
          <w:rFonts w:ascii="LTUnivers 330 BasicLight" w:hAnsi="LTUnivers 330 BasicLight"/>
          <w:color w:val="000000"/>
          <w:sz w:val="22"/>
          <w:szCs w:val="22"/>
        </w:rPr>
        <w:t xml:space="preserve">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wskazuje </w:t>
      </w:r>
      <w:r>
        <w:rPr>
          <w:rFonts w:ascii="LTUnivers 330 BasicLight" w:hAnsi="LTUnivers 330 BasicLight"/>
          <w:color w:val="000000"/>
          <w:sz w:val="22"/>
          <w:szCs w:val="22"/>
        </w:rPr>
        <w:t>c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oraz większe różnice w podejściu do rynku i grup celu pomiędzy dotychczasowymi działami Technologii Okien i Drzwi (FTT) oraz Okien Dachowych i Systemów Solarnych (DST). Wg </w:t>
      </w:r>
      <w:r>
        <w:rPr>
          <w:rFonts w:ascii="LTUnivers 330 BasicLight" w:hAnsi="LTUnivers 330 BasicLight"/>
          <w:color w:val="000000"/>
          <w:sz w:val="22"/>
          <w:szCs w:val="22"/>
        </w:rPr>
        <w:t>p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rezesa </w:t>
      </w:r>
      <w:r>
        <w:rPr>
          <w:rFonts w:ascii="LTUnivers 330 BasicLight" w:hAnsi="LTUnivers 330 BasicLight"/>
          <w:color w:val="000000"/>
          <w:sz w:val="22"/>
          <w:szCs w:val="22"/>
        </w:rPr>
        <w:t>z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arządu obecnej Roto Frak AG utrudniają one i ograniczają efekty synergii. Równocześnie ważną rolę w </w:t>
      </w:r>
      <w:r>
        <w:rPr>
          <w:rFonts w:ascii="LTUnivers 330 BasicLight" w:hAnsi="LTUnivers 330 BasicLight"/>
          <w:color w:val="000000"/>
          <w:sz w:val="22"/>
          <w:szCs w:val="22"/>
        </w:rPr>
        <w:t xml:space="preserve">przyszłej 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>strategii odgrywa rozwój obszaru działalności określanego jako doposażanie okien i drzwi</w:t>
      </w:r>
      <w:r>
        <w:rPr>
          <w:rFonts w:ascii="LTUnivers 330 BasicLight" w:hAnsi="LTUnivers 330 BasicLight"/>
          <w:color w:val="000000"/>
          <w:sz w:val="22"/>
          <w:szCs w:val="22"/>
        </w:rPr>
        <w:t xml:space="preserve">,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potwierdzony kilkoma przejęciami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. Tylko stworzenie nowej struktury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pozwala na sensowną integrację trzeciego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działu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>. Poza tym, posunięcie, którego efektem są spójne jednostki i jednoznaczna odpowiedzialność, wzmocni chłonność w przypadku ewentualnych dalszych przejęć.</w:t>
      </w:r>
    </w:p>
    <w:p w:rsidR="000E6195" w:rsidRPr="009D1A65" w:rsidRDefault="000E6195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 w:rsidRPr="009D1A65">
        <w:rPr>
          <w:rStyle w:val="Pogrubienie"/>
          <w:rFonts w:ascii="LTUnivers 330 BasicLight" w:hAnsi="LTUnivers 330 BasicLight"/>
          <w:color w:val="000000"/>
          <w:sz w:val="22"/>
          <w:szCs w:val="22"/>
        </w:rPr>
        <w:t>Przedstawiamy cztery sylwetki</w:t>
      </w:r>
    </w:p>
    <w:p w:rsidR="000E6195" w:rsidRPr="009D1A65" w:rsidRDefault="000E6195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 w:rsidRPr="009D1A65">
        <w:rPr>
          <w:rFonts w:ascii="LTUnivers 330 BasicLight" w:hAnsi="LTUnivers 330 BasicLight"/>
          <w:color w:val="000000"/>
          <w:sz w:val="22"/>
          <w:szCs w:val="22"/>
        </w:rPr>
        <w:t>Przechodząc do szczegółów, od 2019 roku Roto Frank Holding AG zarządzana przez p. Keilla będzie funkcjonować jako holding nieprowadzący działalności operacyjnej. Będzie ona odpowiadać w pierwszym rzędzie m. in. za opracowanie i nadzorowanie strategii, kwestie patentowe i prawne, politykę przejęć, corporate identity (CI), corporate design (CD) oraz za ogólną komunikację korporacyjną. Ponadto będzie reprezentować prawa właścicieli w trzech firmach należących do grupy i wraz z gremiami nadzorującymi wykonywać w nich funkcję kontrolną.</w:t>
      </w:r>
    </w:p>
    <w:p w:rsidR="000E6195" w:rsidRPr="009D1A65" w:rsidRDefault="000E6195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Pozytywne skutki mniejszej kompleksowości uwidoczniły się szczególnie w przypadku Roto Frank Technologia Okien i Drzwi GmbH. Firma jako specjalista w dziedzinie systemów okuć, zamków, zawiasów, progów i profili uszczelniających może w pełni poświęcić się bardzo różnorodnym międzynarodowym rynkom okien i drzwi. O zainteresowaniu obecnością na rynkach całego świata świadczy 15 fabryk, niemal 30 centrów logistyczno-dystrybucyjnych i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lastRenderedPageBreak/>
        <w:t>prawie tyle samo spółek handlowych. W kolejnych latach stanowisko Prezesa Zarządu nowej firmy obejmie osoba z zewnątrz, zastępując p. Keil</w:t>
      </w:r>
      <w:r w:rsidR="003F7B15">
        <w:rPr>
          <w:rFonts w:ascii="LTUnivers 330 BasicLight" w:hAnsi="LTUnivers 330 BasicLight"/>
          <w:color w:val="000000"/>
          <w:sz w:val="22"/>
          <w:szCs w:val="22"/>
        </w:rPr>
        <w:t>l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a. Dyrektorem handlowym będzie p. Michael Stangier,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o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becny dyrektor ds. finans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owych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Roto Frank AG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, który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posiada wieloletnie doświadczenie i wiedzę dotyczącą bardzo ważnej ekspertyzy, co pozwala w pełni na profesjonalne zarządzanie w obliczu dużych 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wyzwań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na arenie międzynarodowej. Dla pracowników w zasad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 xml:space="preserve">zie wszystko będzie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jak dawniej. Także klienci mogą w pełni liczyć na kontynuację dotychczasowej współpracy.</w:t>
      </w:r>
    </w:p>
    <w:p w:rsidR="000E6195" w:rsidRPr="009D1A65" w:rsidRDefault="00F93F30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Nowa nazwa drugiej spółki, 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>Roto Frank Technologia Systemów Dachowych GmbH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,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 jest nośnikiem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jej 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>głównych kompetencji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w 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dziedzinie okien dachowych. Nazwa integruje także obszary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dodatkowe, 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takie jak ochrona przeciwsłoneczna i schody składane. W głównej siedzibie w Bad Mergentheim, w trzech fabrykach, czterech platformach dystrybucji oraz aktualnie w 15 przedstawicielstwach handlowych zatrudnionych jest ok. 1.200 pracowników. Także w ich przypadku wprowadzenie nowej struktury nie będzie miało żadnych konsekwencji. Dotyczy to także klientów branżowych w obszarach handlu, rzemiosła i planowania.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Dr 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>Keill zwraca uwagę na fakt, że na czele spółki pozostaje p. Christoph Hugenberg jako przyszły Prezes Zarządu. Także w przypadku drugiego samodzielnego przedsiębiorstwa grupy decydujący jest rezultat: pełna koncentracja na tym, co istotne poprzez zdecydow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>aną rezygnację z kompleksowości</w:t>
      </w:r>
      <w:r w:rsidR="000E6195" w:rsidRPr="009D1A65">
        <w:rPr>
          <w:rFonts w:ascii="LTUnivers 330 BasicLight" w:hAnsi="LTUnivers 330 BasicLight"/>
          <w:color w:val="000000"/>
          <w:sz w:val="22"/>
          <w:szCs w:val="22"/>
        </w:rPr>
        <w:t>.</w:t>
      </w:r>
    </w:p>
    <w:p w:rsidR="000E6195" w:rsidRPr="009D1A65" w:rsidRDefault="000E6195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  <w:lang w:val="de-DE"/>
        </w:rPr>
      </w:pPr>
      <w:r w:rsidRPr="009D1A65">
        <w:rPr>
          <w:rFonts w:ascii="LTUnivers 330 BasicLight" w:hAnsi="LTUnivers 330 BasicLight"/>
          <w:color w:val="000000"/>
          <w:sz w:val="22"/>
          <w:szCs w:val="22"/>
        </w:rPr>
        <w:t>Strategiczne zaangażowanie dostawcy mat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>eriałów budowlanych w kierunku doposażania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zostało ostatecznie zrealizowane poprzez powołanie spółki </w:t>
      </w:r>
      <w:r w:rsidRPr="00372D61">
        <w:rPr>
          <w:rFonts w:ascii="LTUnivers 330 BasicLight" w:hAnsi="LTUnivers 330 BasicLight"/>
          <w:b/>
          <w:color w:val="000000"/>
          <w:sz w:val="22"/>
          <w:szCs w:val="22"/>
        </w:rPr>
        <w:t>Roto Frank Professional GmbH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. W ten sposób przypieczętowuje on swoje</w:t>
      </w:r>
      <w:r w:rsidR="00F93F30" w:rsidRPr="009D1A65">
        <w:rPr>
          <w:rFonts w:ascii="LTUnivers 330 BasicLight" w:hAnsi="LTUnivers 330 BasicLight"/>
          <w:color w:val="000000"/>
          <w:sz w:val="22"/>
          <w:szCs w:val="22"/>
        </w:rPr>
        <w:t xml:space="preserve">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długoterminowe ambicje w tym sektorze i pozycjonuje się jako solidny partner dla klientów ostatecznych, producentów i dilerów. 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>Firma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, któr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>a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ma swoją siedzibę w Leinfelden-Echterdingen k. Sztutgartu ma stać się kompletnym usługodawcą w zakresie napraw, ulepszeń, modernizacji i doposażenia okien i drzwi. Na jego czele stanie dr Christian Faden, który kieruje aktualnie działem Co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>rporate Development. Aktualnie trzeci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 xml:space="preserve"> dział stanowi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cztery zakłady z Niemiec i ze Szwajcarii, które specjalizują się w biznesie posprzedażowym, a które dołączyły do Grupy Roto w październiku 2017 roku. </w:t>
      </w:r>
      <w:r w:rsidRPr="009D1A65">
        <w:rPr>
          <w:rFonts w:ascii="LTUnivers 330 BasicLight" w:hAnsi="LTUnivers 330 BasicLight"/>
          <w:color w:val="000000"/>
          <w:sz w:val="22"/>
          <w:szCs w:val="22"/>
          <w:lang w:val="de-DE"/>
        </w:rPr>
        <w:t>Są to firmy Wollenberg GmbH (Berlin), Dachfenster Keller GmbH (Thalheim bei Winterthur), firma Pfeil und Söhne GmbH (Monachium) oraz Wiedemann Sicherheitsbeschläge GmbH (Hanower).</w:t>
      </w:r>
    </w:p>
    <w:p w:rsidR="000E6195" w:rsidRPr="009D1A65" w:rsidRDefault="000E6195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 w:rsidRPr="009D1A65">
        <w:rPr>
          <w:rStyle w:val="Pogrubienie"/>
          <w:rFonts w:ascii="LTUnivers 330 BasicLight" w:hAnsi="LTUnivers 330 BasicLight"/>
          <w:color w:val="000000"/>
          <w:sz w:val="22"/>
          <w:szCs w:val="22"/>
        </w:rPr>
        <w:t>Gazeta w 14 językach</w:t>
      </w:r>
    </w:p>
    <w:p w:rsidR="000E6195" w:rsidRPr="009D1A65" w:rsidRDefault="000E6195" w:rsidP="000E6195">
      <w:pPr>
        <w:pStyle w:val="NormalnyWeb"/>
        <w:rPr>
          <w:rFonts w:ascii="LTUnivers 330 BasicLight" w:hAnsi="LTUnivers 330 BasicLight"/>
          <w:color w:val="000000"/>
          <w:sz w:val="22"/>
          <w:szCs w:val="22"/>
        </w:rPr>
      </w:pP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Duży nacisk 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Roto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kładzie na obszerne przedstawienie i wyjaśnienie przyczyn, szczegółów i skutków powstania nowej struktury oraz perspektyw, które niesie ze sobą. 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Dr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Keill nazywa to am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>bitnym projektem komunikacyjnym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. Jest to globalne zadanie, które należy wykonać </w:t>
      </w:r>
      <w:r w:rsidR="00372D61">
        <w:rPr>
          <w:rFonts w:ascii="LTUnivers 330 BasicLight" w:hAnsi="LTUnivers 330 BasicLight"/>
          <w:color w:val="000000"/>
          <w:sz w:val="22"/>
          <w:szCs w:val="22"/>
        </w:rPr>
        <w:t>równocześnie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i w takiej samej formie. Centralnym 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narzędziem komunikacji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jest 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 xml:space="preserve">magazyn 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dla pracowników oraz partnerów b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t>iznesowych i rynkowych utrzymany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w stylu gazety. </w:t>
      </w:r>
      <w:r w:rsidR="009D1A65" w:rsidRPr="009D1A65">
        <w:rPr>
          <w:rFonts w:ascii="LTUnivers 330 BasicLight" w:hAnsi="LTUnivers 330 BasicLight"/>
          <w:color w:val="000000"/>
          <w:sz w:val="22"/>
          <w:szCs w:val="22"/>
        </w:rPr>
        <w:br/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>„UptoDate” uka</w:t>
      </w:r>
      <w:r w:rsidR="00DC1889">
        <w:rPr>
          <w:rFonts w:ascii="LTUnivers 330 BasicLight" w:hAnsi="LTUnivers 330 BasicLight"/>
          <w:color w:val="000000"/>
          <w:sz w:val="22"/>
          <w:szCs w:val="22"/>
        </w:rPr>
        <w:t>zał</w:t>
      </w:r>
      <w:r w:rsidRPr="009D1A65">
        <w:rPr>
          <w:rFonts w:ascii="LTUnivers 330 BasicLight" w:hAnsi="LTUnivers 330 BasicLight"/>
          <w:color w:val="000000"/>
          <w:sz w:val="22"/>
          <w:szCs w:val="22"/>
        </w:rPr>
        <w:t xml:space="preserve"> się w 14 językach.</w:t>
      </w:r>
    </w:p>
    <w:p w:rsidR="003F7B15" w:rsidRDefault="003F7B15">
      <w:pPr>
        <w:rPr>
          <w:rFonts w:ascii="LTUnivers 330 BasicLight" w:hAnsi="LTUnivers 330 BasicLight"/>
        </w:rPr>
      </w:pPr>
      <w:r w:rsidRPr="003F7B15">
        <w:rPr>
          <w:rFonts w:ascii="LTUnivers 330 BasicLight" w:hAnsi="LTUnivers 330 Basic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CDA2" wp14:editId="4782CD34">
                <wp:simplePos x="0" y="0"/>
                <wp:positionH relativeFrom="column">
                  <wp:posOffset>-124460</wp:posOffset>
                </wp:positionH>
                <wp:positionV relativeFrom="paragraph">
                  <wp:posOffset>10795</wp:posOffset>
                </wp:positionV>
                <wp:extent cx="2374265" cy="1403985"/>
                <wp:effectExtent l="0" t="0" r="635" b="63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15" w:rsidRDefault="003F7B15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41801343" wp14:editId="696FCEEC">
                                  <wp:extent cx="1183517" cy="1638605"/>
                                  <wp:effectExtent l="0" t="0" r="0" b="0"/>
                                  <wp:docPr id="1" name="Obraz 1" descr="O:\AAgoska\Prasa\2018\Holding\Dr_Keill_lit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Agoska\Prasa\2018\Holding\Dr_Keill_lit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18" cy="1638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B15" w:rsidRPr="003F7B15" w:rsidRDefault="003F7B15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 w:rsidRPr="003F7B15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Dr Eckhard Keill – prezes zarządu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8pt;margin-top: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" stroked="f">
                <v:textbox style="mso-fit-shape-to-text:t">
                  <w:txbxContent>
                    <w:p w:rsidR="003F7B15" w:rsidRDefault="003F7B15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41801343" wp14:editId="696FCEEC">
                            <wp:extent cx="1183517" cy="1638605"/>
                            <wp:effectExtent l="0" t="0" r="0" b="0"/>
                            <wp:docPr id="1" name="Obraz 1" descr="O:\AAgoska\Prasa\2018\Holding\Dr_Keill_lit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Agoska\Prasa\2018\Holding\Dr_Keill_lit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618" cy="1638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B15" w:rsidRPr="003F7B15" w:rsidRDefault="003F7B15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 w:rsidRPr="003F7B15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Dr Eckhard Keill – prezes zarządu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164E22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  <w:sz w:val="18"/>
          <w:szCs w:val="18"/>
        </w:rPr>
      </w:pPr>
    </w:p>
    <w:p w:rsidR="003F7B15" w:rsidRDefault="003F7B15">
      <w:pPr>
        <w:rPr>
          <w:rFonts w:ascii="LTUnivers 330 BasicLight" w:hAnsi="LTUnivers 330 BasicLight"/>
          <w:sz w:val="18"/>
          <w:szCs w:val="18"/>
        </w:rPr>
      </w:pPr>
      <w:r w:rsidRPr="003F7B15">
        <w:rPr>
          <w:rFonts w:ascii="LTUnivers 330 BasicLight" w:hAnsi="LTUnivers 330 Basic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2C3AA" wp14:editId="6EC900DC">
                <wp:simplePos x="0" y="0"/>
                <wp:positionH relativeFrom="column">
                  <wp:posOffset>32385</wp:posOffset>
                </wp:positionH>
                <wp:positionV relativeFrom="paragraph">
                  <wp:posOffset>62230</wp:posOffset>
                </wp:positionV>
                <wp:extent cx="2042160" cy="1403985"/>
                <wp:effectExtent l="0" t="0" r="0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15" w:rsidRDefault="003F7B15" w:rsidP="003F7B15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15738" cy="1549730"/>
                                  <wp:effectExtent l="0" t="0" r="8255" b="0"/>
                                  <wp:docPr id="4" name="Obraz 4" descr="O:\AAgoska\Prasa\2018\Holding\Dr_Stahl_lit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AAgoska\Prasa\2018\Holding\Dr_Stahl_lit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769" cy="1549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B15" w:rsidRPr="003F7B15" w:rsidRDefault="003F7B15" w:rsidP="003F7B15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 w:rsidRPr="003F7B15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Dr </w:t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Michael Stahl </w:t>
                            </w:r>
                            <w:r w:rsidRPr="003F7B15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br/>
                              <w:t>przewodniczący rady nadzorczej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4.9pt;width:160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" stroked="f">
                <v:textbox style="mso-fit-shape-to-text:t">
                  <w:txbxContent>
                    <w:p w:rsidR="003F7B15" w:rsidRDefault="003F7B15" w:rsidP="003F7B15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115738" cy="1549730"/>
                            <wp:effectExtent l="0" t="0" r="8255" b="0"/>
                            <wp:docPr id="4" name="Obraz 4" descr="O:\AAgoska\Prasa\2018\Holding\Dr_Stahl_lit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:\AAgoska\Prasa\2018\Holding\Dr_Stahl_lit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769" cy="1549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B15" w:rsidRPr="003F7B15" w:rsidRDefault="003F7B15" w:rsidP="003F7B15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 w:rsidRPr="003F7B15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Dr </w:t>
                      </w: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Michael Stahl </w:t>
                      </w:r>
                      <w:r w:rsidRPr="003F7B15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br/>
                        <w:t>przewodniczący rady nadzorczej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B15" w:rsidRDefault="003F7B15">
      <w:pPr>
        <w:rPr>
          <w:rFonts w:ascii="LTUnivers 330 BasicLight" w:hAnsi="LTUnivers 330 BasicLight"/>
          <w:sz w:val="18"/>
          <w:szCs w:val="18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  <w:r w:rsidRPr="003F7B15">
        <w:rPr>
          <w:rFonts w:ascii="LTUnivers 330 BasicLight" w:hAnsi="LTUnivers 330 Basic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7799C" wp14:editId="44C11D14">
                <wp:simplePos x="0" y="0"/>
                <wp:positionH relativeFrom="column">
                  <wp:posOffset>-2154555</wp:posOffset>
                </wp:positionH>
                <wp:positionV relativeFrom="paragraph">
                  <wp:posOffset>192405</wp:posOffset>
                </wp:positionV>
                <wp:extent cx="2042160" cy="1403985"/>
                <wp:effectExtent l="0" t="0" r="0" b="825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15" w:rsidRDefault="003F7B15" w:rsidP="003F7B15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49120" cy="1330960"/>
                                  <wp:effectExtent l="0" t="0" r="0" b="2540"/>
                                  <wp:docPr id="8" name="Obraz 8" descr="O:\AAgoska\Prasa\2018\Holding\Roto_Organigramm_lit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:\AAgoska\Prasa\2018\Holding\Roto_Organigramm_lit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B15" w:rsidRPr="003F7B15" w:rsidRDefault="003F7B15" w:rsidP="003F7B15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Organigram 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169.65pt;margin-top:15.15pt;width:160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" stroked="f">
                <v:textbox style="mso-fit-shape-to-text:t">
                  <w:txbxContent>
                    <w:p w:rsidR="003F7B15" w:rsidRDefault="003F7B15" w:rsidP="003F7B15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849120" cy="1330960"/>
                            <wp:effectExtent l="0" t="0" r="0" b="2540"/>
                            <wp:docPr id="8" name="Obraz 8" descr="O:\AAgoska\Prasa\2018\Holding\Roto_Organigramm_lit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:\AAgoska\Prasa\2018\Holding\Roto_Organigramm_lit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133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B15" w:rsidRPr="003F7B15" w:rsidRDefault="003F7B15" w:rsidP="003F7B15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Organigram Roto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</w:p>
    <w:p w:rsidR="003F7B15" w:rsidRDefault="003F7B15">
      <w:pPr>
        <w:rPr>
          <w:rFonts w:ascii="LTUnivers 330 BasicLight" w:hAnsi="LTUnivers 330 BasicLight"/>
        </w:rPr>
      </w:pPr>
      <w:r w:rsidRPr="003F7B15">
        <w:rPr>
          <w:rFonts w:ascii="LTUnivers 330 BasicLight" w:hAnsi="LTUnivers 330 Basic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EC378" wp14:editId="56EDB965">
                <wp:simplePos x="0" y="0"/>
                <wp:positionH relativeFrom="column">
                  <wp:posOffset>-2073910</wp:posOffset>
                </wp:positionH>
                <wp:positionV relativeFrom="paragraph">
                  <wp:posOffset>147955</wp:posOffset>
                </wp:positionV>
                <wp:extent cx="2042160" cy="3009265"/>
                <wp:effectExtent l="0" t="0" r="0" b="63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0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15" w:rsidRDefault="003F7B15" w:rsidP="003F7B15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49120" cy="2449830"/>
                                  <wp:effectExtent l="0" t="0" r="0" b="7620"/>
                                  <wp:docPr id="11" name="Obraz 11" descr="O:\AAgoska\Prasa\2018\Holding\Magazyn_Roto_Up-to-da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:\AAgoska\Prasa\2018\Holding\Magazyn_Roto_Up-to-da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244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B15" w:rsidRPr="003F7B15" w:rsidRDefault="003F7B15" w:rsidP="003F7B15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Magazyn Roto Up to date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margin-left:-163.3pt;margin-top:11.65pt;width:160.8pt;height:2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QiJwIAACgEAAAOAAAAZHJzL2Uyb0RvYy54bWysU8Fu2zAMvQ/YPwi6L3bcJGu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" stroked="f">
                <v:textbox>
                  <w:txbxContent>
                    <w:p w:rsidR="003F7B15" w:rsidRDefault="003F7B15" w:rsidP="003F7B15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1849120" cy="2449830"/>
                            <wp:effectExtent l="0" t="0" r="0" b="7620"/>
                            <wp:docPr id="11" name="Obraz 11" descr="O:\AAgoska\Prasa\2018\Holding\Magazyn_Roto_Up-to-da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:\AAgoska\Prasa\2018\Holding\Magazyn_Roto_Up-to-da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2449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B15" w:rsidRPr="003F7B15" w:rsidRDefault="003F7B15" w:rsidP="003F7B15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Magazyn Roto Up to date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B15" w:rsidRDefault="003F7B15">
      <w:pPr>
        <w:rPr>
          <w:rFonts w:ascii="LTUnivers 330 BasicLight" w:hAnsi="LTUnivers 330 BasicLight"/>
        </w:rPr>
      </w:pPr>
    </w:p>
    <w:p w:rsidR="003F7B15" w:rsidRPr="009D1A65" w:rsidRDefault="003F7B15">
      <w:pPr>
        <w:rPr>
          <w:rFonts w:ascii="LTUnivers 330 BasicLight" w:hAnsi="LTUnivers 330 BasicLight"/>
        </w:rPr>
      </w:pPr>
    </w:p>
    <w:sectPr w:rsidR="003F7B15" w:rsidRPr="009D1A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65" w:rsidRDefault="009D1A65" w:rsidP="009D1A65">
      <w:pPr>
        <w:spacing w:after="0" w:line="240" w:lineRule="auto"/>
      </w:pPr>
      <w:r>
        <w:separator/>
      </w:r>
    </w:p>
  </w:endnote>
  <w:endnote w:type="continuationSeparator" w:id="0">
    <w:p w:rsidR="009D1A65" w:rsidRDefault="009D1A65" w:rsidP="009D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65" w:rsidRDefault="009D1A65" w:rsidP="009D1A65">
      <w:pPr>
        <w:spacing w:after="0" w:line="240" w:lineRule="auto"/>
      </w:pPr>
      <w:r>
        <w:separator/>
      </w:r>
    </w:p>
  </w:footnote>
  <w:footnote w:type="continuationSeparator" w:id="0">
    <w:p w:rsidR="009D1A65" w:rsidRDefault="009D1A65" w:rsidP="009D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65" w:rsidRDefault="009D1A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0391F8" wp14:editId="4103B6B4">
          <wp:simplePos x="0" y="0"/>
          <wp:positionH relativeFrom="margin">
            <wp:posOffset>4030345</wp:posOffset>
          </wp:positionH>
          <wp:positionV relativeFrom="margin">
            <wp:posOffset>-471170</wp:posOffset>
          </wp:positionV>
          <wp:extent cx="1994535" cy="460375"/>
          <wp:effectExtent l="0" t="0" r="5715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A65" w:rsidRDefault="009D1A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95"/>
    <w:rsid w:val="000E6195"/>
    <w:rsid w:val="00372D61"/>
    <w:rsid w:val="003F7B15"/>
    <w:rsid w:val="004B24C9"/>
    <w:rsid w:val="005E055B"/>
    <w:rsid w:val="008D31EF"/>
    <w:rsid w:val="008D5650"/>
    <w:rsid w:val="009D1A65"/>
    <w:rsid w:val="00C54DCE"/>
    <w:rsid w:val="00DA5E4B"/>
    <w:rsid w:val="00DC1889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195"/>
    <w:rPr>
      <w:b/>
      <w:bCs/>
    </w:rPr>
  </w:style>
  <w:style w:type="character" w:styleId="Uwydatnienie">
    <w:name w:val="Emphasis"/>
    <w:basedOn w:val="Domylnaczcionkaakapitu"/>
    <w:uiPriority w:val="20"/>
    <w:qFormat/>
    <w:rsid w:val="000E6195"/>
    <w:rPr>
      <w:i/>
      <w:iCs/>
    </w:rPr>
  </w:style>
  <w:style w:type="paragraph" w:styleId="Bezodstpw">
    <w:name w:val="No Spacing"/>
    <w:uiPriority w:val="99"/>
    <w:qFormat/>
    <w:rsid w:val="009D1A6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65"/>
  </w:style>
  <w:style w:type="paragraph" w:styleId="Stopka">
    <w:name w:val="footer"/>
    <w:basedOn w:val="Normalny"/>
    <w:link w:val="StopkaZnak"/>
    <w:uiPriority w:val="99"/>
    <w:unhideWhenUsed/>
    <w:rsid w:val="009D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65"/>
  </w:style>
  <w:style w:type="paragraph" w:styleId="Tekstdymka">
    <w:name w:val="Balloon Text"/>
    <w:basedOn w:val="Normalny"/>
    <w:link w:val="TekstdymkaZnak"/>
    <w:uiPriority w:val="99"/>
    <w:semiHidden/>
    <w:unhideWhenUsed/>
    <w:rsid w:val="009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195"/>
    <w:rPr>
      <w:b/>
      <w:bCs/>
    </w:rPr>
  </w:style>
  <w:style w:type="character" w:styleId="Uwydatnienie">
    <w:name w:val="Emphasis"/>
    <w:basedOn w:val="Domylnaczcionkaakapitu"/>
    <w:uiPriority w:val="20"/>
    <w:qFormat/>
    <w:rsid w:val="000E6195"/>
    <w:rPr>
      <w:i/>
      <w:iCs/>
    </w:rPr>
  </w:style>
  <w:style w:type="paragraph" w:styleId="Bezodstpw">
    <w:name w:val="No Spacing"/>
    <w:uiPriority w:val="99"/>
    <w:qFormat/>
    <w:rsid w:val="009D1A6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65"/>
  </w:style>
  <w:style w:type="paragraph" w:styleId="Stopka">
    <w:name w:val="footer"/>
    <w:basedOn w:val="Normalny"/>
    <w:link w:val="StopkaZnak"/>
    <w:uiPriority w:val="99"/>
    <w:unhideWhenUsed/>
    <w:rsid w:val="009D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65"/>
  </w:style>
  <w:style w:type="paragraph" w:styleId="Tekstdymka">
    <w:name w:val="Balloon Text"/>
    <w:basedOn w:val="Normalny"/>
    <w:link w:val="TekstdymkaZnak"/>
    <w:uiPriority w:val="99"/>
    <w:semiHidden/>
    <w:unhideWhenUsed/>
    <w:rsid w:val="009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Magłorzata Chołuj</dc:creator>
  <cp:lastModifiedBy>Magłorzata Chołuj</cp:lastModifiedBy>
  <cp:revision>6</cp:revision>
  <dcterms:created xsi:type="dcterms:W3CDTF">2018-10-08T12:19:00Z</dcterms:created>
  <dcterms:modified xsi:type="dcterms:W3CDTF">2018-10-08T13:04:00Z</dcterms:modified>
</cp:coreProperties>
</file>