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22F8D" w14:textId="27FA10D9" w:rsidR="004173BB" w:rsidRPr="00B67ED9" w:rsidRDefault="004173BB" w:rsidP="00E023D0">
      <w:pPr>
        <w:spacing w:line="360" w:lineRule="auto"/>
        <w:ind w:right="1751"/>
        <w:jc w:val="both"/>
        <w:rPr>
          <w:rFonts w:ascii="Arial" w:hAnsi="Arial" w:cs="Arial"/>
          <w:b/>
          <w:sz w:val="24"/>
          <w:szCs w:val="24"/>
        </w:rPr>
      </w:pPr>
      <w:r w:rsidRPr="00B67ED9">
        <w:rPr>
          <w:rFonts w:ascii="Arial" w:hAnsi="Arial" w:cs="Arial"/>
          <w:b/>
          <w:sz w:val="24"/>
        </w:rPr>
        <w:t>Press release</w:t>
      </w:r>
    </w:p>
    <w:p w14:paraId="6FED9B18" w14:textId="60581DB9" w:rsidR="00283BE0" w:rsidRPr="00B67ED9" w:rsidRDefault="00283BE0" w:rsidP="004173BB">
      <w:pPr>
        <w:spacing w:line="360" w:lineRule="auto"/>
        <w:ind w:right="1699"/>
        <w:jc w:val="both"/>
        <w:rPr>
          <w:rFonts w:ascii="Arial" w:hAnsi="Arial" w:cs="Arial"/>
          <w:b/>
          <w:sz w:val="20"/>
        </w:rPr>
      </w:pPr>
    </w:p>
    <w:p w14:paraId="2F791A53" w14:textId="77777777" w:rsidR="007431D0" w:rsidRPr="00B67ED9" w:rsidRDefault="007431D0" w:rsidP="004173BB">
      <w:pPr>
        <w:spacing w:line="360" w:lineRule="auto"/>
        <w:ind w:right="1699"/>
        <w:jc w:val="both"/>
        <w:rPr>
          <w:rFonts w:ascii="Arial" w:hAnsi="Arial" w:cs="Arial"/>
          <w:b/>
          <w:sz w:val="20"/>
        </w:rPr>
      </w:pPr>
    </w:p>
    <w:p w14:paraId="2410060B" w14:textId="68003CD3" w:rsidR="004173BB" w:rsidRPr="00B67ED9" w:rsidRDefault="004173BB" w:rsidP="00D01263">
      <w:pPr>
        <w:spacing w:line="360" w:lineRule="auto"/>
        <w:ind w:right="1751"/>
        <w:jc w:val="both"/>
        <w:rPr>
          <w:rFonts w:ascii="Arial" w:hAnsi="Arial" w:cs="Arial"/>
          <w:sz w:val="20"/>
        </w:rPr>
      </w:pPr>
      <w:r w:rsidRPr="00B67ED9">
        <w:rPr>
          <w:rFonts w:ascii="Arial" w:hAnsi="Arial" w:cs="Arial"/>
          <w:b/>
          <w:sz w:val="20"/>
        </w:rPr>
        <w:t>Date:</w:t>
      </w:r>
      <w:r w:rsidRPr="00B67ED9">
        <w:rPr>
          <w:rFonts w:ascii="Arial" w:hAnsi="Arial" w:cs="Arial"/>
          <w:sz w:val="20"/>
        </w:rPr>
        <w:t xml:space="preserve"> 12th / 13th November 2019</w:t>
      </w:r>
    </w:p>
    <w:p w14:paraId="15C49017" w14:textId="77777777" w:rsidR="004173BB" w:rsidRPr="00B67ED9" w:rsidRDefault="004173BB" w:rsidP="00D01263">
      <w:pPr>
        <w:spacing w:line="360" w:lineRule="auto"/>
        <w:ind w:right="1751"/>
        <w:jc w:val="both"/>
        <w:rPr>
          <w:rFonts w:ascii="Arial" w:hAnsi="Arial" w:cs="Arial"/>
          <w:sz w:val="20"/>
        </w:rPr>
      </w:pPr>
    </w:p>
    <w:p w14:paraId="2A507DDC" w14:textId="7F9EF239" w:rsidR="00E11E55" w:rsidRPr="00B67ED9" w:rsidRDefault="00E11E55" w:rsidP="00E11E55">
      <w:pPr>
        <w:spacing w:line="360" w:lineRule="auto"/>
        <w:ind w:right="1982"/>
        <w:jc w:val="both"/>
        <w:rPr>
          <w:rFonts w:ascii="Arial" w:hAnsi="Arial" w:cs="Arial"/>
          <w:sz w:val="20"/>
          <w:szCs w:val="20"/>
        </w:rPr>
      </w:pPr>
      <w:r w:rsidRPr="00B67ED9">
        <w:rPr>
          <w:rFonts w:ascii="Arial" w:hAnsi="Arial" w:cs="Arial"/>
          <w:sz w:val="20"/>
        </w:rPr>
        <w:t>Roto Professional Service: positive year for becoming established / Diverse follow-up care business / On the road to success despite weak security market / Turnover increase of around 20% expected for 2019 / Momentum for 2020 / Confirmed concept and good feedback / Six partner companies at present / Current network expansion / Further acquisitions: quality takes priority over time / Focus on B2C and B2B target groups / Win-win idea impresses window and door manufacturers / Local “Service Friends” / First in the industry: new spare parts finder goes online / Finding and ordering spare parts made easy worldwide</w:t>
      </w:r>
    </w:p>
    <w:p w14:paraId="5DD847D6" w14:textId="17E3C06C" w:rsidR="00640901" w:rsidRPr="00B67ED9" w:rsidRDefault="00640901" w:rsidP="00640901">
      <w:pPr>
        <w:spacing w:line="360" w:lineRule="auto"/>
        <w:ind w:right="1751"/>
        <w:jc w:val="both"/>
        <w:rPr>
          <w:rFonts w:ascii="Arial" w:hAnsi="Arial" w:cs="Arial"/>
          <w:b/>
          <w:color w:val="000000"/>
          <w:sz w:val="20"/>
          <w:szCs w:val="20"/>
        </w:rPr>
      </w:pPr>
    </w:p>
    <w:p w14:paraId="1759B85E" w14:textId="77777777" w:rsidR="00CB2E21" w:rsidRPr="00B67ED9" w:rsidRDefault="00CB2E21" w:rsidP="00640901">
      <w:pPr>
        <w:spacing w:line="360" w:lineRule="auto"/>
        <w:ind w:right="1751"/>
        <w:jc w:val="both"/>
        <w:rPr>
          <w:rFonts w:ascii="Arial" w:hAnsi="Arial" w:cs="Arial"/>
          <w:b/>
          <w:color w:val="000000"/>
          <w:sz w:val="20"/>
          <w:szCs w:val="20"/>
        </w:rPr>
      </w:pPr>
    </w:p>
    <w:p w14:paraId="47B1024B" w14:textId="720825E8" w:rsidR="00E11E55" w:rsidRPr="00B67ED9" w:rsidRDefault="00E11E55" w:rsidP="00E11E55">
      <w:pPr>
        <w:spacing w:line="360" w:lineRule="auto"/>
        <w:ind w:right="1985"/>
        <w:jc w:val="both"/>
        <w:rPr>
          <w:rFonts w:ascii="Arial" w:hAnsi="Arial" w:cs="Arial"/>
          <w:b/>
          <w:bCs/>
          <w:sz w:val="24"/>
          <w:szCs w:val="24"/>
        </w:rPr>
      </w:pPr>
      <w:r w:rsidRPr="00B67ED9">
        <w:rPr>
          <w:rFonts w:ascii="Arial" w:hAnsi="Arial" w:cs="Arial"/>
          <w:b/>
          <w:sz w:val="24"/>
        </w:rPr>
        <w:t xml:space="preserve">Newest Roto division experiencing strong growth </w:t>
      </w:r>
    </w:p>
    <w:p w14:paraId="19484D46" w14:textId="77777777" w:rsidR="009B28FF" w:rsidRPr="00B67ED9" w:rsidRDefault="009B28FF" w:rsidP="00D01263">
      <w:pPr>
        <w:spacing w:line="360" w:lineRule="auto"/>
        <w:ind w:right="1751"/>
        <w:jc w:val="both"/>
        <w:rPr>
          <w:rFonts w:ascii="Arial" w:hAnsi="Arial" w:cs="Arial"/>
          <w:b/>
          <w:color w:val="000000"/>
          <w:sz w:val="24"/>
          <w:szCs w:val="24"/>
        </w:rPr>
      </w:pPr>
    </w:p>
    <w:p w14:paraId="524407F3" w14:textId="02F66011" w:rsidR="00E11E55" w:rsidRPr="00B67ED9" w:rsidRDefault="00B67BF7" w:rsidP="00E11E55">
      <w:pPr>
        <w:spacing w:line="360" w:lineRule="auto"/>
        <w:ind w:right="1985"/>
        <w:jc w:val="both"/>
        <w:rPr>
          <w:rFonts w:ascii="Arial" w:hAnsi="Arial" w:cs="Arial"/>
        </w:rPr>
      </w:pPr>
      <w:r w:rsidRPr="00B67ED9">
        <w:rPr>
          <w:rFonts w:ascii="Arial" w:hAnsi="Arial" w:cs="Arial"/>
          <w:b/>
          <w:i/>
        </w:rPr>
        <w:t xml:space="preserve">Bad </w:t>
      </w:r>
      <w:proofErr w:type="spellStart"/>
      <w:r w:rsidRPr="00B67ED9">
        <w:rPr>
          <w:rFonts w:ascii="Arial" w:hAnsi="Arial" w:cs="Arial"/>
          <w:b/>
          <w:i/>
        </w:rPr>
        <w:t>Mergentheim</w:t>
      </w:r>
      <w:proofErr w:type="spellEnd"/>
      <w:r w:rsidRPr="00B67ED9">
        <w:rPr>
          <w:rFonts w:ascii="Arial" w:hAnsi="Arial" w:cs="Arial"/>
          <w:b/>
          <w:i/>
        </w:rPr>
        <w:t xml:space="preserve"> / </w:t>
      </w:r>
      <w:proofErr w:type="spellStart"/>
      <w:r w:rsidRPr="00B67ED9">
        <w:rPr>
          <w:rFonts w:ascii="Arial" w:hAnsi="Arial" w:cs="Arial"/>
          <w:b/>
          <w:i/>
        </w:rPr>
        <w:t>Leinfelden-Echterdingen</w:t>
      </w:r>
      <w:proofErr w:type="spellEnd"/>
      <w:r w:rsidRPr="00B67ED9">
        <w:rPr>
          <w:rFonts w:ascii="Arial" w:hAnsi="Arial" w:cs="Arial"/>
          <w:b/>
          <w:i/>
        </w:rPr>
        <w:t xml:space="preserve"> – (</w:t>
      </w:r>
      <w:proofErr w:type="spellStart"/>
      <w:r w:rsidRPr="00B67ED9">
        <w:rPr>
          <w:rFonts w:ascii="Arial" w:hAnsi="Arial" w:cs="Arial"/>
          <w:b/>
          <w:i/>
        </w:rPr>
        <w:t>rp</w:t>
      </w:r>
      <w:proofErr w:type="spellEnd"/>
      <w:r w:rsidRPr="00B67ED9">
        <w:rPr>
          <w:rFonts w:ascii="Arial" w:hAnsi="Arial" w:cs="Arial"/>
          <w:b/>
          <w:i/>
        </w:rPr>
        <w:t>)</w:t>
      </w:r>
      <w:r w:rsidRPr="00B67ED9">
        <w:rPr>
          <w:rFonts w:ascii="Arial" w:hAnsi="Arial" w:cs="Arial"/>
        </w:rPr>
        <w:t xml:space="preserve"> “Although 2019 was a year for working on the basics and becoming established, needless to say we also experienced business success. The results of the start-up phase fill us full of confidence for 2020, just like the realistic prospects.” That is Managing Director Dr Christian </w:t>
      </w:r>
      <w:proofErr w:type="spellStart"/>
      <w:r w:rsidRPr="00B67ED9">
        <w:rPr>
          <w:rFonts w:ascii="Arial" w:hAnsi="Arial" w:cs="Arial"/>
        </w:rPr>
        <w:t>Faden’s</w:t>
      </w:r>
      <w:proofErr w:type="spellEnd"/>
      <w:r w:rsidRPr="00B67ED9">
        <w:rPr>
          <w:rFonts w:ascii="Arial" w:hAnsi="Arial" w:cs="Arial"/>
        </w:rPr>
        <w:t xml:space="preserve"> summary of the activities at Roto Frank Professional Service GmbH (RPS) in mid-November 2019. The company, which offers an extensive range of services for follow-up care for windows and doors, represents the third independent unit in the Roto Group alongside the other two divisions – Window and Door Technology and Roof System Technology.</w:t>
      </w:r>
    </w:p>
    <w:p w14:paraId="559B3FF9" w14:textId="77777777" w:rsidR="00E11E55" w:rsidRPr="00B67ED9" w:rsidRDefault="00E11E55" w:rsidP="00E11E55">
      <w:pPr>
        <w:spacing w:line="360" w:lineRule="auto"/>
        <w:ind w:right="1985"/>
        <w:jc w:val="both"/>
        <w:rPr>
          <w:rFonts w:ascii="Arial" w:hAnsi="Arial" w:cs="Arial"/>
        </w:rPr>
      </w:pPr>
    </w:p>
    <w:p w14:paraId="40620C40" w14:textId="742CBF00" w:rsidR="00E11E55" w:rsidRPr="00B67ED9" w:rsidRDefault="00E11E55" w:rsidP="00746355">
      <w:pPr>
        <w:spacing w:line="360" w:lineRule="auto"/>
        <w:ind w:right="1985"/>
        <w:jc w:val="both"/>
        <w:rPr>
          <w:rFonts w:ascii="Arial" w:hAnsi="Arial" w:cs="Arial"/>
          <w:b/>
          <w:bCs/>
        </w:rPr>
      </w:pPr>
      <w:r w:rsidRPr="00B67ED9">
        <w:rPr>
          <w:rFonts w:ascii="Arial" w:hAnsi="Arial" w:cs="Arial"/>
        </w:rPr>
        <w:t xml:space="preserve">The construction supplier’s newest division has been pursuing a strategy of covering a wide range of requirements by offering maintenance, repair, modernisation, retrofitting and spare parts services, thereby preventing dependency on a demand segment. This strategy has already started to pay off, as is confirmed by the current situation in the German security market. With the decrease in the </w:t>
      </w:r>
      <w:r w:rsidRPr="00B67ED9">
        <w:rPr>
          <w:rFonts w:ascii="Arial" w:hAnsi="Arial" w:cs="Arial"/>
        </w:rPr>
        <w:lastRenderedPageBreak/>
        <w:t xml:space="preserve">officially registered break-in figures by 41% from 2015 to 2018, private investments in modern security technology have also seen a significant drop according to information from RPS partner companies. They have even halved in some cases. Following minimal media coverage, this also relates to prevention. The industry therefore has to move away from the hope of having immediate, sure-fire success with burglary protection and instead concentrate on active communication, especially since statistics show that the number of crimes recorded in 2019 has continued to drop. What matters is, for example, addressing the urgent necessity for efficient measures, which remains unchanged from an objective point of view. During the 14th International Roto Trade Press Day in Bad </w:t>
      </w:r>
      <w:proofErr w:type="spellStart"/>
      <w:r w:rsidRPr="00B67ED9">
        <w:rPr>
          <w:rFonts w:ascii="Arial" w:hAnsi="Arial" w:cs="Arial"/>
        </w:rPr>
        <w:t>Mergentheim</w:t>
      </w:r>
      <w:proofErr w:type="spellEnd"/>
      <w:r w:rsidRPr="00B67ED9">
        <w:rPr>
          <w:rFonts w:ascii="Arial" w:hAnsi="Arial" w:cs="Arial"/>
        </w:rPr>
        <w:t xml:space="preserve"> (Germany), </w:t>
      </w:r>
      <w:proofErr w:type="spellStart"/>
      <w:r w:rsidRPr="00B67ED9">
        <w:rPr>
          <w:rFonts w:ascii="Arial" w:hAnsi="Arial" w:cs="Arial"/>
        </w:rPr>
        <w:t>Faden</w:t>
      </w:r>
      <w:proofErr w:type="spellEnd"/>
      <w:r w:rsidRPr="00B67ED9">
        <w:rPr>
          <w:rFonts w:ascii="Arial" w:hAnsi="Arial" w:cs="Arial"/>
        </w:rPr>
        <w:t xml:space="preserve"> also recognised the positive aspects of the market consolidation. It is putting a stop to the “gold-rush atmosphere” that is sometimes present and therefore ultimately plays into the hands of those companies with many years of expertise in security. This development is therefore bolstering the trend for better quality.</w:t>
      </w:r>
    </w:p>
    <w:p w14:paraId="0C7CD961" w14:textId="77777777" w:rsidR="00E11E55" w:rsidRPr="00B67ED9" w:rsidRDefault="00E11E55" w:rsidP="00E11E55">
      <w:pPr>
        <w:spacing w:line="360" w:lineRule="auto"/>
        <w:ind w:right="1985"/>
        <w:jc w:val="both"/>
        <w:rPr>
          <w:rFonts w:ascii="Arial" w:hAnsi="Arial" w:cs="Arial"/>
        </w:rPr>
      </w:pPr>
    </w:p>
    <w:p w14:paraId="4FAF964D" w14:textId="3433A383" w:rsidR="00E11E55" w:rsidRPr="00B67ED9" w:rsidRDefault="00E11E55" w:rsidP="00E11E55">
      <w:pPr>
        <w:spacing w:line="360" w:lineRule="auto"/>
        <w:ind w:right="1985"/>
        <w:jc w:val="both"/>
        <w:rPr>
          <w:rFonts w:ascii="Arial" w:hAnsi="Arial" w:cs="Arial"/>
        </w:rPr>
      </w:pPr>
      <w:r w:rsidRPr="00B67ED9">
        <w:rPr>
          <w:rFonts w:ascii="Arial" w:hAnsi="Arial" w:cs="Arial"/>
        </w:rPr>
        <w:t xml:space="preserve">The Managing Director emphasised that the relevant market fields are otherwise experiencing “continued positive” growth. This applies to aspects such as the increasing maintenance requirements for windows as a result of the elements becoming ever larger and heavier. Significant potential has also been recognised in the final acceptance of new buildings. In such situations, window manufacturers frequently have to perform rectification work, for example hinge adjustment, despite the question of who bears liability for this not being clearly established. Especially for properties located a considerable distance from headquarters, RPS offers window manufacturers an economical solution for this. To sum up, </w:t>
      </w:r>
      <w:proofErr w:type="spellStart"/>
      <w:r w:rsidRPr="00B67ED9">
        <w:rPr>
          <w:rFonts w:ascii="Arial" w:hAnsi="Arial" w:cs="Arial"/>
        </w:rPr>
        <w:t>Faden</w:t>
      </w:r>
      <w:proofErr w:type="spellEnd"/>
      <w:r w:rsidRPr="00B67ED9">
        <w:rPr>
          <w:rFonts w:ascii="Arial" w:hAnsi="Arial" w:cs="Arial"/>
        </w:rPr>
        <w:t xml:space="preserve"> is truly impressed by the success of the group’s newest division. The year of 2019, where the company was just beginning to become established, already gives good reason to be optimistic.</w:t>
      </w:r>
    </w:p>
    <w:p w14:paraId="018F7DB9" w14:textId="77777777" w:rsidR="00B67ED9" w:rsidRDefault="00B67ED9" w:rsidP="00E11E55">
      <w:pPr>
        <w:spacing w:line="360" w:lineRule="auto"/>
        <w:ind w:right="1985"/>
        <w:jc w:val="both"/>
        <w:rPr>
          <w:rFonts w:ascii="Arial" w:hAnsi="Arial" w:cs="Arial"/>
        </w:rPr>
      </w:pPr>
    </w:p>
    <w:p w14:paraId="50EF7A46" w14:textId="77777777" w:rsidR="006B7E66" w:rsidRDefault="006B7E66" w:rsidP="00E11E55">
      <w:pPr>
        <w:spacing w:line="360" w:lineRule="auto"/>
        <w:ind w:right="1985"/>
        <w:jc w:val="both"/>
        <w:rPr>
          <w:rFonts w:ascii="Arial" w:hAnsi="Arial" w:cs="Arial"/>
        </w:rPr>
      </w:pPr>
    </w:p>
    <w:p w14:paraId="0E32A587" w14:textId="77777777" w:rsidR="006B7E66" w:rsidRPr="00B67ED9" w:rsidRDefault="006B7E66" w:rsidP="00E11E55">
      <w:pPr>
        <w:spacing w:line="360" w:lineRule="auto"/>
        <w:ind w:right="1985"/>
        <w:jc w:val="both"/>
        <w:rPr>
          <w:rFonts w:ascii="Arial" w:hAnsi="Arial" w:cs="Arial"/>
        </w:rPr>
      </w:pPr>
    </w:p>
    <w:p w14:paraId="31A793F5" w14:textId="33969746" w:rsidR="00E11E55" w:rsidRPr="00B67ED9" w:rsidRDefault="00CC4EA6" w:rsidP="00E11E55">
      <w:pPr>
        <w:spacing w:line="360" w:lineRule="auto"/>
        <w:ind w:right="1985"/>
        <w:jc w:val="both"/>
        <w:rPr>
          <w:rFonts w:ascii="Arial" w:hAnsi="Arial" w:cs="Arial"/>
          <w:b/>
          <w:bCs/>
        </w:rPr>
      </w:pPr>
      <w:r w:rsidRPr="00B67ED9">
        <w:rPr>
          <w:rFonts w:ascii="Arial" w:hAnsi="Arial" w:cs="Arial"/>
          <w:b/>
        </w:rPr>
        <w:lastRenderedPageBreak/>
        <w:t>New acquisitions</w:t>
      </w:r>
    </w:p>
    <w:p w14:paraId="04E3D8D4" w14:textId="77777777" w:rsidR="00E11E55" w:rsidRPr="00B67ED9" w:rsidRDefault="00E11E55" w:rsidP="00E11E55">
      <w:pPr>
        <w:spacing w:line="360" w:lineRule="auto"/>
        <w:ind w:right="1985"/>
        <w:jc w:val="both"/>
        <w:rPr>
          <w:rFonts w:ascii="Arial" w:hAnsi="Arial" w:cs="Arial"/>
        </w:rPr>
      </w:pPr>
    </w:p>
    <w:p w14:paraId="07A3F495" w14:textId="3998242C" w:rsidR="00CC4EA6" w:rsidRPr="00B67ED9" w:rsidRDefault="00E11E55" w:rsidP="00E11E55">
      <w:pPr>
        <w:spacing w:line="360" w:lineRule="auto"/>
        <w:ind w:right="1985"/>
        <w:jc w:val="both"/>
        <w:rPr>
          <w:rFonts w:ascii="Arial" w:hAnsi="Arial" w:cs="Arial"/>
        </w:rPr>
      </w:pPr>
      <w:r w:rsidRPr="00B67ED9">
        <w:rPr>
          <w:rFonts w:ascii="Arial" w:hAnsi="Arial" w:cs="Arial"/>
        </w:rPr>
        <w:t xml:space="preserve">“To create the required structures and establish the foundation for an efficient market campaign, it was first of all necessary to carry out a great deal of conceptual work,” emphasised the Managing Director. By way of example, he mentioned the integration of a standardised IT system, the drafting of marketing brochures and websites and the coordination of the network partners involved. To date, in Germany this has included the specialist companies </w:t>
      </w:r>
      <w:proofErr w:type="spellStart"/>
      <w:r w:rsidRPr="00B67ED9">
        <w:rPr>
          <w:rFonts w:ascii="Arial" w:hAnsi="Arial" w:cs="Arial"/>
        </w:rPr>
        <w:t>Wollenberg</w:t>
      </w:r>
      <w:proofErr w:type="spellEnd"/>
      <w:r w:rsidRPr="00B67ED9">
        <w:rPr>
          <w:rFonts w:ascii="Arial" w:hAnsi="Arial" w:cs="Arial"/>
        </w:rPr>
        <w:t xml:space="preserve"> GmbH (Berlin), </w:t>
      </w:r>
      <w:proofErr w:type="spellStart"/>
      <w:r w:rsidRPr="00B67ED9">
        <w:rPr>
          <w:rFonts w:ascii="Arial" w:hAnsi="Arial" w:cs="Arial"/>
        </w:rPr>
        <w:t>Pfeil</w:t>
      </w:r>
      <w:proofErr w:type="spellEnd"/>
      <w:r w:rsidRPr="00B67ED9">
        <w:rPr>
          <w:rFonts w:ascii="Arial" w:hAnsi="Arial" w:cs="Arial"/>
        </w:rPr>
        <w:t xml:space="preserve"> &amp; </w:t>
      </w:r>
      <w:proofErr w:type="spellStart"/>
      <w:r w:rsidRPr="00B67ED9">
        <w:rPr>
          <w:rFonts w:ascii="Arial" w:hAnsi="Arial" w:cs="Arial"/>
        </w:rPr>
        <w:t>Söhne</w:t>
      </w:r>
      <w:proofErr w:type="spellEnd"/>
      <w:r w:rsidRPr="00B67ED9">
        <w:rPr>
          <w:rFonts w:ascii="Arial" w:hAnsi="Arial" w:cs="Arial"/>
        </w:rPr>
        <w:t xml:space="preserve"> Service GmbH (Munich) and </w:t>
      </w:r>
      <w:proofErr w:type="spellStart"/>
      <w:r w:rsidRPr="00B67ED9">
        <w:rPr>
          <w:rFonts w:ascii="Arial" w:hAnsi="Arial" w:cs="Arial"/>
        </w:rPr>
        <w:t>Wiedemann</w:t>
      </w:r>
      <w:proofErr w:type="spellEnd"/>
      <w:r w:rsidRPr="00B67ED9">
        <w:rPr>
          <w:rFonts w:ascii="Arial" w:hAnsi="Arial" w:cs="Arial"/>
        </w:rPr>
        <w:t xml:space="preserve"> </w:t>
      </w:r>
      <w:proofErr w:type="spellStart"/>
      <w:r w:rsidRPr="00B67ED9">
        <w:rPr>
          <w:rFonts w:ascii="Arial" w:hAnsi="Arial" w:cs="Arial"/>
        </w:rPr>
        <w:t>Sicherheitsbeschläge</w:t>
      </w:r>
      <w:proofErr w:type="spellEnd"/>
      <w:r w:rsidRPr="00B67ED9">
        <w:rPr>
          <w:rFonts w:ascii="Arial" w:hAnsi="Arial" w:cs="Arial"/>
        </w:rPr>
        <w:t xml:space="preserve"> GmbH (Hanover). With the recent acquisition of </w:t>
      </w:r>
      <w:proofErr w:type="spellStart"/>
      <w:r w:rsidRPr="00B67ED9">
        <w:rPr>
          <w:rFonts w:ascii="Arial" w:hAnsi="Arial" w:cs="Arial"/>
        </w:rPr>
        <w:t>Wicklein</w:t>
      </w:r>
      <w:proofErr w:type="spellEnd"/>
      <w:r w:rsidRPr="00B67ED9">
        <w:rPr>
          <w:rFonts w:ascii="Arial" w:hAnsi="Arial" w:cs="Arial"/>
        </w:rPr>
        <w:t xml:space="preserve"> </w:t>
      </w:r>
      <w:proofErr w:type="spellStart"/>
      <w:r w:rsidRPr="00B67ED9">
        <w:rPr>
          <w:rFonts w:ascii="Arial" w:hAnsi="Arial" w:cs="Arial"/>
        </w:rPr>
        <w:t>Kundendienst</w:t>
      </w:r>
      <w:proofErr w:type="spellEnd"/>
      <w:r w:rsidRPr="00B67ED9">
        <w:rPr>
          <w:rFonts w:ascii="Arial" w:hAnsi="Arial" w:cs="Arial"/>
        </w:rPr>
        <w:t xml:space="preserve"> GmbH, another metropolitan area is now also served by qualified staff. With its 13 employees, the Nuremberg-based company also covers the </w:t>
      </w:r>
      <w:proofErr w:type="spellStart"/>
      <w:r w:rsidRPr="00B67ED9">
        <w:rPr>
          <w:rFonts w:ascii="Arial" w:hAnsi="Arial" w:cs="Arial"/>
        </w:rPr>
        <w:t>Fürth</w:t>
      </w:r>
      <w:proofErr w:type="spellEnd"/>
      <w:r w:rsidRPr="00B67ED9">
        <w:rPr>
          <w:rFonts w:ascii="Arial" w:hAnsi="Arial" w:cs="Arial"/>
        </w:rPr>
        <w:t xml:space="preserve"> / Erlangen region.</w:t>
      </w:r>
    </w:p>
    <w:p w14:paraId="4252D922" w14:textId="77777777" w:rsidR="00CC4EA6" w:rsidRPr="00B67ED9" w:rsidRDefault="00CC4EA6" w:rsidP="00E11E55">
      <w:pPr>
        <w:spacing w:line="360" w:lineRule="auto"/>
        <w:ind w:right="1985"/>
        <w:jc w:val="both"/>
        <w:rPr>
          <w:rFonts w:ascii="Arial" w:hAnsi="Arial" w:cs="Arial"/>
        </w:rPr>
      </w:pPr>
    </w:p>
    <w:p w14:paraId="3401E0AF" w14:textId="4C5F3830" w:rsidR="00E11E55" w:rsidRPr="00B67ED9" w:rsidRDefault="00E11E55" w:rsidP="00E11E55">
      <w:pPr>
        <w:spacing w:line="360" w:lineRule="auto"/>
        <w:ind w:right="1985"/>
        <w:jc w:val="both"/>
        <w:rPr>
          <w:rFonts w:ascii="Arial" w:hAnsi="Arial" w:cs="Arial"/>
        </w:rPr>
      </w:pPr>
      <w:r w:rsidRPr="00B67ED9">
        <w:rPr>
          <w:rFonts w:ascii="Arial" w:hAnsi="Arial" w:cs="Arial"/>
        </w:rPr>
        <w:t xml:space="preserve">In Switzerland, </w:t>
      </w:r>
      <w:proofErr w:type="spellStart"/>
      <w:r w:rsidRPr="00B67ED9">
        <w:rPr>
          <w:rFonts w:ascii="Arial" w:hAnsi="Arial" w:cs="Arial"/>
        </w:rPr>
        <w:t>Dachfenster</w:t>
      </w:r>
      <w:proofErr w:type="spellEnd"/>
      <w:r w:rsidRPr="00B67ED9">
        <w:rPr>
          <w:rFonts w:ascii="Arial" w:hAnsi="Arial" w:cs="Arial"/>
        </w:rPr>
        <w:t xml:space="preserve"> </w:t>
      </w:r>
      <w:proofErr w:type="spellStart"/>
      <w:r w:rsidRPr="00B67ED9">
        <w:rPr>
          <w:rFonts w:ascii="Arial" w:hAnsi="Arial" w:cs="Arial"/>
        </w:rPr>
        <w:t>Helfenstein</w:t>
      </w:r>
      <w:proofErr w:type="spellEnd"/>
      <w:r w:rsidRPr="00B67ED9">
        <w:rPr>
          <w:rFonts w:ascii="Arial" w:hAnsi="Arial" w:cs="Arial"/>
        </w:rPr>
        <w:t xml:space="preserve"> from Cham in the canton of Zug was another new addition. With its five employees, it was incorporated into </w:t>
      </w:r>
      <w:proofErr w:type="spellStart"/>
      <w:r w:rsidRPr="00B67ED9">
        <w:rPr>
          <w:rFonts w:ascii="Arial" w:hAnsi="Arial" w:cs="Arial"/>
        </w:rPr>
        <w:t>Dachfenster</w:t>
      </w:r>
      <w:proofErr w:type="spellEnd"/>
      <w:r w:rsidRPr="00B67ED9">
        <w:rPr>
          <w:rFonts w:ascii="Arial" w:hAnsi="Arial" w:cs="Arial"/>
        </w:rPr>
        <w:t xml:space="preserve"> Keller GmbH (</w:t>
      </w:r>
      <w:proofErr w:type="spellStart"/>
      <w:r w:rsidRPr="00B67ED9">
        <w:rPr>
          <w:rFonts w:ascii="Arial" w:hAnsi="Arial" w:cs="Arial"/>
        </w:rPr>
        <w:t>Thalheim</w:t>
      </w:r>
      <w:proofErr w:type="spellEnd"/>
      <w:r w:rsidRPr="00B67ED9">
        <w:rPr>
          <w:rFonts w:ascii="Arial" w:hAnsi="Arial" w:cs="Arial"/>
        </w:rPr>
        <w:t xml:space="preserve"> near Winterthur), which was acquired back in 2018.</w:t>
      </w:r>
    </w:p>
    <w:p w14:paraId="47155EBC" w14:textId="77777777" w:rsidR="00E11E55" w:rsidRPr="00B67ED9" w:rsidRDefault="00E11E55" w:rsidP="00E11E55">
      <w:pPr>
        <w:spacing w:line="360" w:lineRule="auto"/>
        <w:ind w:right="1985"/>
        <w:jc w:val="both"/>
        <w:rPr>
          <w:rFonts w:ascii="Arial" w:hAnsi="Arial" w:cs="Arial"/>
        </w:rPr>
      </w:pPr>
    </w:p>
    <w:p w14:paraId="19E01EE0" w14:textId="5C298CCC" w:rsidR="00E11E55" w:rsidRPr="00B67ED9" w:rsidRDefault="00E11E55" w:rsidP="00E11E55">
      <w:pPr>
        <w:spacing w:line="360" w:lineRule="auto"/>
        <w:ind w:right="1985"/>
        <w:jc w:val="both"/>
        <w:rPr>
          <w:rFonts w:ascii="Arial" w:hAnsi="Arial" w:cs="Arial"/>
        </w:rPr>
      </w:pPr>
      <w:r w:rsidRPr="00B67ED9">
        <w:rPr>
          <w:rFonts w:ascii="Arial" w:hAnsi="Arial" w:cs="Arial"/>
        </w:rPr>
        <w:t xml:space="preserve">As </w:t>
      </w:r>
      <w:proofErr w:type="spellStart"/>
      <w:r w:rsidRPr="00B67ED9">
        <w:rPr>
          <w:rFonts w:ascii="Arial" w:hAnsi="Arial" w:cs="Arial"/>
        </w:rPr>
        <w:t>Faden</w:t>
      </w:r>
      <w:proofErr w:type="spellEnd"/>
      <w:r w:rsidRPr="00B67ED9">
        <w:rPr>
          <w:rFonts w:ascii="Arial" w:hAnsi="Arial" w:cs="Arial"/>
        </w:rPr>
        <w:t xml:space="preserve"> explained, all companies recorded growing turnovers despite the contracting security market in 2019. For the year as a whole, he predicted an increase of around 20% compared to 2018 for RPS. It is clear from this figure that the diversity of the range of services on offer is paying off. The shortage of skilled labour that is typical of the industry is, in the meantime, showing no signs of abating, with not even groups of companies being spared. To fill vacancies, the company is increasingly turning to its own ranks by offering specific further training measures at the Roto Campus.</w:t>
      </w:r>
    </w:p>
    <w:p w14:paraId="460D4347" w14:textId="77777777" w:rsidR="00E11E55" w:rsidRPr="00B67ED9" w:rsidRDefault="00E11E55" w:rsidP="00E11E55">
      <w:pPr>
        <w:spacing w:line="360" w:lineRule="auto"/>
        <w:ind w:right="1985"/>
        <w:jc w:val="both"/>
        <w:rPr>
          <w:rFonts w:ascii="Arial" w:hAnsi="Arial" w:cs="Arial"/>
        </w:rPr>
      </w:pPr>
    </w:p>
    <w:p w14:paraId="05DAD4B6" w14:textId="319625C5" w:rsidR="00E11E55" w:rsidRPr="00B67ED9" w:rsidRDefault="00E11E55" w:rsidP="00E11E55">
      <w:pPr>
        <w:spacing w:line="360" w:lineRule="auto"/>
        <w:ind w:right="1985"/>
        <w:jc w:val="both"/>
        <w:rPr>
          <w:rFonts w:ascii="Arial" w:hAnsi="Arial" w:cs="Arial"/>
        </w:rPr>
      </w:pPr>
      <w:r w:rsidRPr="00B67ED9">
        <w:rPr>
          <w:rFonts w:ascii="Arial" w:hAnsi="Arial" w:cs="Arial"/>
        </w:rPr>
        <w:t xml:space="preserve">Expanding the network by adding ideal partners in metropolitan areas is, of course, still a priority. This does not, however, mean that we will compromise on the specified requirements profile. For this reason, the companies must always be large, experienced and well-established. “Quality takes priority over time,” is how </w:t>
      </w:r>
      <w:proofErr w:type="spellStart"/>
      <w:r w:rsidRPr="00B67ED9">
        <w:rPr>
          <w:rFonts w:ascii="Arial" w:hAnsi="Arial" w:cs="Arial"/>
        </w:rPr>
        <w:t>Faden</w:t>
      </w:r>
      <w:proofErr w:type="spellEnd"/>
      <w:r w:rsidRPr="00B67ED9">
        <w:rPr>
          <w:rFonts w:ascii="Arial" w:hAnsi="Arial" w:cs="Arial"/>
        </w:rPr>
        <w:t xml:space="preserve"> words the central </w:t>
      </w:r>
      <w:r w:rsidRPr="00B67ED9">
        <w:rPr>
          <w:rFonts w:ascii="Arial" w:hAnsi="Arial" w:cs="Arial"/>
        </w:rPr>
        <w:lastRenderedPageBreak/>
        <w:t>acquisition principle. This principle is also being applied in ongoing negotiations with companies.</w:t>
      </w:r>
    </w:p>
    <w:p w14:paraId="371EFC65" w14:textId="1CCAB057" w:rsidR="00E11E55" w:rsidRPr="00B67ED9" w:rsidRDefault="00E11E55" w:rsidP="00E11E55">
      <w:pPr>
        <w:spacing w:line="360" w:lineRule="auto"/>
        <w:ind w:right="1985"/>
        <w:jc w:val="both"/>
        <w:rPr>
          <w:rFonts w:ascii="Arial" w:hAnsi="Arial" w:cs="Arial"/>
        </w:rPr>
      </w:pPr>
    </w:p>
    <w:p w14:paraId="3AC583F6" w14:textId="5D72CF6C" w:rsidR="00E11E55" w:rsidRPr="00B67ED9" w:rsidRDefault="00CC4EA6" w:rsidP="00E11E55">
      <w:pPr>
        <w:spacing w:line="360" w:lineRule="auto"/>
        <w:ind w:right="1985"/>
        <w:jc w:val="both"/>
        <w:rPr>
          <w:rFonts w:ascii="Arial" w:hAnsi="Arial" w:cs="Arial"/>
          <w:b/>
          <w:bCs/>
        </w:rPr>
      </w:pPr>
      <w:r w:rsidRPr="00B67ED9">
        <w:rPr>
          <w:rFonts w:ascii="Arial" w:hAnsi="Arial" w:cs="Arial"/>
          <w:b/>
        </w:rPr>
        <w:t>On the right track</w:t>
      </w:r>
    </w:p>
    <w:p w14:paraId="466442F8" w14:textId="77777777" w:rsidR="00E11E55" w:rsidRPr="00B67ED9" w:rsidRDefault="00E11E55" w:rsidP="00E11E55">
      <w:pPr>
        <w:spacing w:line="360" w:lineRule="auto"/>
        <w:ind w:right="1985"/>
        <w:jc w:val="both"/>
        <w:rPr>
          <w:rFonts w:ascii="Arial" w:hAnsi="Arial" w:cs="Arial"/>
        </w:rPr>
      </w:pPr>
    </w:p>
    <w:p w14:paraId="16342C39" w14:textId="0DE25281" w:rsidR="00E11E55" w:rsidRPr="00B67ED9" w:rsidRDefault="00CC4EA6" w:rsidP="00E11E55">
      <w:pPr>
        <w:spacing w:line="360" w:lineRule="auto"/>
        <w:ind w:right="1985"/>
        <w:jc w:val="both"/>
        <w:rPr>
          <w:rFonts w:ascii="Arial" w:hAnsi="Arial" w:cs="Arial"/>
        </w:rPr>
      </w:pPr>
      <w:r w:rsidRPr="00B67ED9">
        <w:rPr>
          <w:rFonts w:ascii="Arial" w:hAnsi="Arial" w:cs="Arial"/>
        </w:rPr>
        <w:t>In the B2B sector, RPS is primarily aimed at window and door manufacturers as traditional market partners. Specific cooperation agreements are already in place with some companies. This is a clear argument in favour of the new win-win idea and the well-founded reasoning behind it. The list of professional target groups also includes producers of prefabricated houses, the housing sector, insurance companies and building element dealers. In all cases, we established dialogue either directly or via the relevant networks. The entirely positive response and the openness towards the concept provided the hoped-for confirmation of the strategy the company adopted. Prospective customers can find detailed information about technical services and full service modules at the specialist portal www.roto-professional-service.de.</w:t>
      </w:r>
    </w:p>
    <w:p w14:paraId="62C7D3D8" w14:textId="77777777" w:rsidR="00E11E55" w:rsidRPr="00B67ED9" w:rsidRDefault="00E11E55" w:rsidP="00E11E55">
      <w:pPr>
        <w:spacing w:line="360" w:lineRule="auto"/>
        <w:ind w:right="1985"/>
        <w:jc w:val="both"/>
        <w:rPr>
          <w:rFonts w:ascii="Arial" w:hAnsi="Arial" w:cs="Arial"/>
        </w:rPr>
      </w:pPr>
    </w:p>
    <w:p w14:paraId="2716F809" w14:textId="2653AD31" w:rsidR="00E11E55" w:rsidRPr="00B67ED9" w:rsidRDefault="00E11E55" w:rsidP="00E11E55">
      <w:pPr>
        <w:spacing w:line="360" w:lineRule="auto"/>
        <w:ind w:right="1985"/>
        <w:jc w:val="both"/>
        <w:rPr>
          <w:rFonts w:ascii="Arial" w:hAnsi="Arial" w:cs="Arial"/>
        </w:rPr>
      </w:pPr>
      <w:r w:rsidRPr="00B67ED9">
        <w:rPr>
          <w:rFonts w:ascii="Arial" w:hAnsi="Arial" w:cs="Arial"/>
        </w:rPr>
        <w:t>In contrast to this, www.service-friends.de is aimed at B2C target customers such as homeowners, landlords and tenants. The platform corresponds to the “Service Friends for Windows and Doors” word and design mark, which identifies the companies involved at local level as members of the network. The website clearly demonstrates their service package and makes it simpler for end consumers to provide feedback using a contact form. In 2020, there are plans to extend the activities to social media. Next year, work will focus particularly on establishing increasingly digitalised processes and solutions.</w:t>
      </w:r>
    </w:p>
    <w:p w14:paraId="73280A56" w14:textId="1527B39F" w:rsidR="001148A2" w:rsidRPr="00B67ED9" w:rsidRDefault="001148A2" w:rsidP="00E11E55">
      <w:pPr>
        <w:spacing w:line="360" w:lineRule="auto"/>
        <w:ind w:right="1985"/>
        <w:jc w:val="both"/>
        <w:rPr>
          <w:rFonts w:ascii="Arial" w:hAnsi="Arial" w:cs="Arial"/>
        </w:rPr>
      </w:pPr>
    </w:p>
    <w:p w14:paraId="3B62543A" w14:textId="5003A3F5" w:rsidR="001148A2" w:rsidRPr="00B67ED9" w:rsidRDefault="00167360" w:rsidP="00E11E55">
      <w:pPr>
        <w:spacing w:line="360" w:lineRule="auto"/>
        <w:ind w:right="1985"/>
        <w:jc w:val="both"/>
        <w:rPr>
          <w:rFonts w:ascii="Arial" w:hAnsi="Arial" w:cs="Arial"/>
          <w:b/>
          <w:bCs/>
        </w:rPr>
      </w:pPr>
      <w:r w:rsidRPr="00B67ED9">
        <w:rPr>
          <w:rFonts w:ascii="Arial" w:hAnsi="Arial" w:cs="Arial"/>
          <w:b/>
        </w:rPr>
        <w:t>Spare parts: “a new approach and a new design”</w:t>
      </w:r>
    </w:p>
    <w:p w14:paraId="25B5D39D" w14:textId="4B840062" w:rsidR="001148A2" w:rsidRPr="00B67ED9" w:rsidRDefault="001148A2" w:rsidP="00E11E55">
      <w:pPr>
        <w:spacing w:line="360" w:lineRule="auto"/>
        <w:ind w:right="1985"/>
        <w:jc w:val="both"/>
        <w:rPr>
          <w:rFonts w:ascii="Arial" w:hAnsi="Arial" w:cs="Arial"/>
        </w:rPr>
      </w:pPr>
    </w:p>
    <w:p w14:paraId="220F7AFB" w14:textId="39870410" w:rsidR="001148A2" w:rsidRPr="00B67ED9" w:rsidRDefault="001148A2" w:rsidP="00E11E55">
      <w:pPr>
        <w:spacing w:line="360" w:lineRule="auto"/>
        <w:ind w:right="1985"/>
        <w:jc w:val="both"/>
        <w:rPr>
          <w:rFonts w:ascii="Arial" w:hAnsi="Arial" w:cs="Arial"/>
        </w:rPr>
      </w:pPr>
      <w:r w:rsidRPr="00B67ED9">
        <w:rPr>
          <w:rFonts w:ascii="Arial" w:hAnsi="Arial" w:cs="Arial"/>
        </w:rPr>
        <w:t xml:space="preserve">At the headquarters of the Roof System Technology division, </w:t>
      </w:r>
      <w:proofErr w:type="spellStart"/>
      <w:r w:rsidRPr="00B67ED9">
        <w:rPr>
          <w:rFonts w:ascii="Arial" w:hAnsi="Arial" w:cs="Arial"/>
        </w:rPr>
        <w:t>Faden</w:t>
      </w:r>
      <w:proofErr w:type="spellEnd"/>
      <w:r w:rsidRPr="00B67ED9">
        <w:rPr>
          <w:rFonts w:ascii="Arial" w:hAnsi="Arial" w:cs="Arial"/>
        </w:rPr>
        <w:t xml:space="preserve"> then notified the specialist journalists who made the trip there of the launch of an online tool for finding and ordering spare parts. As a </w:t>
      </w:r>
      <w:r w:rsidRPr="00B67ED9">
        <w:rPr>
          <w:rFonts w:ascii="Arial" w:hAnsi="Arial" w:cs="Arial"/>
        </w:rPr>
        <w:lastRenderedPageBreak/>
        <w:t xml:space="preserve">general rule, Roto guarantees that products will be available for up to 10 years after being discontinued. </w:t>
      </w:r>
      <w:proofErr w:type="spellStart"/>
      <w:r w:rsidRPr="00B67ED9">
        <w:rPr>
          <w:rFonts w:ascii="Arial" w:hAnsi="Arial" w:cs="Arial"/>
        </w:rPr>
        <w:t>Faden</w:t>
      </w:r>
      <w:proofErr w:type="spellEnd"/>
      <w:r w:rsidRPr="00B67ED9">
        <w:rPr>
          <w:rFonts w:ascii="Arial" w:hAnsi="Arial" w:cs="Arial"/>
        </w:rPr>
        <w:t xml:space="preserve"> firstly emphasised that 15 members of staff in the company alone take care of the resulting complete service, from identification and consultation, through to order processing.</w:t>
      </w:r>
    </w:p>
    <w:p w14:paraId="04B2389C" w14:textId="44326C86" w:rsidR="000B2112" w:rsidRPr="00B67ED9" w:rsidRDefault="000B2112" w:rsidP="00E11E55">
      <w:pPr>
        <w:spacing w:line="360" w:lineRule="auto"/>
        <w:ind w:right="1985"/>
        <w:jc w:val="both"/>
        <w:rPr>
          <w:rFonts w:ascii="Arial" w:hAnsi="Arial" w:cs="Arial"/>
        </w:rPr>
      </w:pPr>
    </w:p>
    <w:p w14:paraId="5D7A1ED4" w14:textId="6120661B" w:rsidR="000B2112" w:rsidRPr="00B67ED9" w:rsidRDefault="000B2112" w:rsidP="00E11E55">
      <w:pPr>
        <w:spacing w:line="360" w:lineRule="auto"/>
        <w:ind w:right="1985"/>
        <w:jc w:val="both"/>
        <w:rPr>
          <w:rFonts w:ascii="Arial" w:hAnsi="Arial" w:cs="Arial"/>
        </w:rPr>
      </w:pPr>
      <w:r w:rsidRPr="00B67ED9">
        <w:rPr>
          <w:rFonts w:ascii="Arial" w:hAnsi="Arial" w:cs="Arial"/>
        </w:rPr>
        <w:t>True to the motto of “A new approach and a new design”, the company has now developed a tool for minimising sources of errors and for significantly speeding up and simplifying the complex processes involved. At the same time, this digital advance, which is the only one of its kind in the industry, is meeting customer demands that are growing specifically in this segment as well as in other sectors, calling for greater convenience, availability and customisation.</w:t>
      </w:r>
    </w:p>
    <w:p w14:paraId="5965E794" w14:textId="357201D1" w:rsidR="00173DF8" w:rsidRPr="00B67ED9" w:rsidRDefault="00173DF8" w:rsidP="00E11E55">
      <w:pPr>
        <w:spacing w:line="360" w:lineRule="auto"/>
        <w:ind w:right="1985"/>
        <w:jc w:val="both"/>
        <w:rPr>
          <w:rFonts w:ascii="Arial" w:hAnsi="Arial" w:cs="Arial"/>
        </w:rPr>
      </w:pPr>
    </w:p>
    <w:p w14:paraId="71BC7BB9" w14:textId="32D77E56" w:rsidR="00173DF8" w:rsidRPr="00B67ED9" w:rsidRDefault="00173DF8" w:rsidP="00E11E55">
      <w:pPr>
        <w:spacing w:line="360" w:lineRule="auto"/>
        <w:ind w:right="1985"/>
        <w:jc w:val="both"/>
        <w:rPr>
          <w:rFonts w:ascii="Arial" w:hAnsi="Arial" w:cs="Arial"/>
        </w:rPr>
      </w:pPr>
      <w:r w:rsidRPr="00B67ED9">
        <w:rPr>
          <w:rFonts w:ascii="Arial" w:hAnsi="Arial" w:cs="Arial"/>
        </w:rPr>
        <w:t xml:space="preserve">The spare parts finder which is installed and can be used at www.roto-spareparts.com offers a direct search function for an existing component number or, as an alternative, there is the option to identify the necessary spare part in a maximum of six search steps using example images. At the end of the process, the customer then receives an offer via e-mail with a link to the order form. </w:t>
      </w:r>
      <w:proofErr w:type="spellStart"/>
      <w:r w:rsidRPr="00B67ED9">
        <w:rPr>
          <w:rFonts w:ascii="Arial" w:hAnsi="Arial" w:cs="Arial"/>
        </w:rPr>
        <w:t>Faden</w:t>
      </w:r>
      <w:proofErr w:type="spellEnd"/>
      <w:r w:rsidRPr="00B67ED9">
        <w:rPr>
          <w:rFonts w:ascii="Arial" w:hAnsi="Arial" w:cs="Arial"/>
        </w:rPr>
        <w:t xml:space="preserve"> lists the other specific advantages as follows: selection of all materials and opening types, availability at all times, compatible with PCs, laptops, tablets and mobile phones and direct online ordering and payment.</w:t>
      </w:r>
    </w:p>
    <w:p w14:paraId="5E7D6489" w14:textId="0B86B71C" w:rsidR="006D7CC3" w:rsidRPr="00B67ED9" w:rsidRDefault="006D7CC3" w:rsidP="00E11E55">
      <w:pPr>
        <w:spacing w:line="360" w:lineRule="auto"/>
        <w:ind w:right="1985"/>
        <w:jc w:val="both"/>
        <w:rPr>
          <w:rFonts w:ascii="Arial" w:hAnsi="Arial" w:cs="Arial"/>
        </w:rPr>
      </w:pPr>
    </w:p>
    <w:p w14:paraId="231A2451" w14:textId="22BCE645" w:rsidR="00D161DC" w:rsidRPr="00B67ED9" w:rsidRDefault="006D7CC3" w:rsidP="00A57D22">
      <w:pPr>
        <w:spacing w:line="360" w:lineRule="auto"/>
        <w:ind w:right="1985"/>
        <w:jc w:val="both"/>
        <w:rPr>
          <w:rFonts w:ascii="Arial" w:hAnsi="Arial" w:cs="Arial"/>
        </w:rPr>
      </w:pPr>
      <w:r w:rsidRPr="00B67ED9">
        <w:rPr>
          <w:rFonts w:ascii="Arial" w:hAnsi="Arial" w:cs="Arial"/>
        </w:rPr>
        <w:t xml:space="preserve">The new “spare parts era” began at the beginning of November 2019 with the release of the German version for the </w:t>
      </w:r>
      <w:proofErr w:type="spellStart"/>
      <w:r w:rsidRPr="00B67ED9">
        <w:rPr>
          <w:rFonts w:ascii="Arial" w:hAnsi="Arial" w:cs="Arial"/>
        </w:rPr>
        <w:t>Tilt&amp;Turn</w:t>
      </w:r>
      <w:proofErr w:type="spellEnd"/>
      <w:r w:rsidRPr="00B67ED9">
        <w:rPr>
          <w:rFonts w:ascii="Arial" w:hAnsi="Arial" w:cs="Arial"/>
        </w:rPr>
        <w:t xml:space="preserve"> (timber / PVC), Door and Equipment hardware product ranges. The gradual stages of expansion firstly cover the Sliding, aluminium, gasket and roof window product ranges and secondly extend to the Polish, English, Hungarian, French and Italian languages. </w:t>
      </w:r>
      <w:proofErr w:type="spellStart"/>
      <w:r w:rsidRPr="00B67ED9">
        <w:rPr>
          <w:rFonts w:ascii="Arial" w:hAnsi="Arial" w:cs="Arial"/>
        </w:rPr>
        <w:t>Faden</w:t>
      </w:r>
      <w:proofErr w:type="spellEnd"/>
      <w:r w:rsidRPr="00B67ED9">
        <w:rPr>
          <w:rFonts w:ascii="Arial" w:hAnsi="Arial" w:cs="Arial"/>
        </w:rPr>
        <w:t xml:space="preserve"> is expecting the “new major investment in even greater customer satisfaction” to be completed over the course of 2020 and therefore to be rolled out all over the world.</w:t>
      </w:r>
    </w:p>
    <w:p w14:paraId="662F1C78" w14:textId="77777777" w:rsidR="00B67ED9" w:rsidRDefault="00B67ED9" w:rsidP="007F4FB7">
      <w:pPr>
        <w:rPr>
          <w:rFonts w:ascii="Arial" w:hAnsi="Arial" w:cs="Arial"/>
          <w:b/>
          <w:i/>
        </w:rPr>
      </w:pPr>
    </w:p>
    <w:p w14:paraId="70A604D6" w14:textId="77777777" w:rsidR="00B67ED9" w:rsidRDefault="00B67ED9" w:rsidP="007F4FB7">
      <w:pPr>
        <w:rPr>
          <w:rFonts w:ascii="Arial" w:hAnsi="Arial" w:cs="Arial"/>
          <w:b/>
          <w:i/>
        </w:rPr>
      </w:pPr>
    </w:p>
    <w:p w14:paraId="29C26DE8" w14:textId="77777777" w:rsidR="00B67ED9" w:rsidRDefault="00B67ED9" w:rsidP="007F4FB7">
      <w:pPr>
        <w:rPr>
          <w:rFonts w:ascii="Arial" w:hAnsi="Arial" w:cs="Arial"/>
          <w:b/>
          <w:i/>
        </w:rPr>
      </w:pPr>
    </w:p>
    <w:p w14:paraId="6E5A41A3" w14:textId="23D85D48" w:rsidR="007F4FB7" w:rsidRPr="00B67ED9" w:rsidRDefault="007F4FB7" w:rsidP="00B67ED9">
      <w:pPr>
        <w:rPr>
          <w:rFonts w:ascii="Arial" w:hAnsi="Arial" w:cs="Arial"/>
          <w:b/>
          <w:i/>
        </w:rPr>
      </w:pPr>
      <w:r w:rsidRPr="00B67ED9">
        <w:rPr>
          <w:rFonts w:ascii="Arial" w:hAnsi="Arial" w:cs="Arial"/>
          <w:b/>
          <w:i/>
        </w:rPr>
        <w:t>Captions</w:t>
      </w:r>
    </w:p>
    <w:p w14:paraId="4850C423" w14:textId="23114CC2" w:rsidR="007F4FB7" w:rsidRPr="00B67ED9" w:rsidRDefault="0062774B" w:rsidP="007F4FB7">
      <w:pPr>
        <w:spacing w:line="360" w:lineRule="auto"/>
        <w:ind w:right="1985"/>
        <w:rPr>
          <w:rFonts w:ascii="Arial" w:hAnsi="Arial" w:cs="Arial"/>
          <w:bCs/>
        </w:rPr>
      </w:pPr>
      <w:r>
        <w:rPr>
          <w:rFonts w:ascii="Arial" w:hAnsi="Arial" w:cs="Arial"/>
          <w:bCs/>
          <w:noProof/>
          <w:lang w:val="de-DE"/>
        </w:rPr>
        <w:drawing>
          <wp:anchor distT="0" distB="0" distL="114300" distR="114300" simplePos="0" relativeHeight="251662336" behindDoc="1" locked="0" layoutInCell="1" allowOverlap="1" wp14:anchorId="305E283C" wp14:editId="115EB842">
            <wp:simplePos x="0" y="0"/>
            <wp:positionH relativeFrom="column">
              <wp:posOffset>1270</wp:posOffset>
            </wp:positionH>
            <wp:positionV relativeFrom="paragraph">
              <wp:posOffset>146050</wp:posOffset>
            </wp:positionV>
            <wp:extent cx="2142490" cy="3117215"/>
            <wp:effectExtent l="0" t="0" r="0" b="6985"/>
            <wp:wrapThrough wrapText="bothSides">
              <wp:wrapPolygon edited="0">
                <wp:start x="0" y="0"/>
                <wp:lineTo x="0" y="21516"/>
                <wp:lineTo x="21318" y="21516"/>
                <wp:lineTo x="21318"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_Christian_Faden.jpg"/>
                    <pic:cNvPicPr/>
                  </pic:nvPicPr>
                  <pic:blipFill>
                    <a:blip r:embed="rId7">
                      <a:extLst>
                        <a:ext uri="{28A0092B-C50C-407E-A947-70E740481C1C}">
                          <a14:useLocalDpi xmlns:a14="http://schemas.microsoft.com/office/drawing/2010/main" val="0"/>
                        </a:ext>
                      </a:extLst>
                    </a:blip>
                    <a:stretch>
                      <a:fillRect/>
                    </a:stretch>
                  </pic:blipFill>
                  <pic:spPr>
                    <a:xfrm>
                      <a:off x="0" y="0"/>
                      <a:ext cx="2142490" cy="3117215"/>
                    </a:xfrm>
                    <a:prstGeom prst="rect">
                      <a:avLst/>
                    </a:prstGeom>
                  </pic:spPr>
                </pic:pic>
              </a:graphicData>
            </a:graphic>
            <wp14:sizeRelH relativeFrom="page">
              <wp14:pctWidth>0</wp14:pctWidth>
            </wp14:sizeRelH>
            <wp14:sizeRelV relativeFrom="page">
              <wp14:pctHeight>0</wp14:pctHeight>
            </wp14:sizeRelV>
          </wp:anchor>
        </w:drawing>
      </w:r>
    </w:p>
    <w:p w14:paraId="4804D434" w14:textId="77777777" w:rsidR="006B7E66" w:rsidRDefault="006B7E66" w:rsidP="007F4FB7">
      <w:pPr>
        <w:tabs>
          <w:tab w:val="right" w:pos="6804"/>
        </w:tabs>
        <w:spacing w:line="360" w:lineRule="auto"/>
        <w:ind w:right="1985"/>
        <w:jc w:val="both"/>
        <w:rPr>
          <w:rFonts w:ascii="Arial" w:hAnsi="Arial" w:cs="Arial"/>
        </w:rPr>
      </w:pPr>
    </w:p>
    <w:p w14:paraId="7C4DB683" w14:textId="6BE8C4D1" w:rsidR="006B7E66" w:rsidRDefault="006B7E66" w:rsidP="007F4FB7">
      <w:pPr>
        <w:tabs>
          <w:tab w:val="right" w:pos="6804"/>
        </w:tabs>
        <w:spacing w:line="360" w:lineRule="auto"/>
        <w:ind w:right="1985"/>
        <w:jc w:val="both"/>
        <w:rPr>
          <w:rFonts w:ascii="Arial" w:hAnsi="Arial" w:cs="Arial"/>
        </w:rPr>
      </w:pPr>
    </w:p>
    <w:p w14:paraId="4C5FC7CF" w14:textId="77777777" w:rsidR="006B7E66" w:rsidRDefault="006B7E66" w:rsidP="007F4FB7">
      <w:pPr>
        <w:tabs>
          <w:tab w:val="right" w:pos="6804"/>
        </w:tabs>
        <w:spacing w:line="360" w:lineRule="auto"/>
        <w:ind w:right="1985"/>
        <w:jc w:val="both"/>
        <w:rPr>
          <w:rFonts w:ascii="Arial" w:hAnsi="Arial" w:cs="Arial"/>
        </w:rPr>
      </w:pPr>
    </w:p>
    <w:p w14:paraId="11813295" w14:textId="77777777" w:rsidR="006B7E66" w:rsidRDefault="006B7E66" w:rsidP="007F4FB7">
      <w:pPr>
        <w:tabs>
          <w:tab w:val="right" w:pos="6804"/>
        </w:tabs>
        <w:spacing w:line="360" w:lineRule="auto"/>
        <w:ind w:right="1985"/>
        <w:jc w:val="both"/>
        <w:rPr>
          <w:rFonts w:ascii="Arial" w:hAnsi="Arial" w:cs="Arial"/>
        </w:rPr>
      </w:pPr>
    </w:p>
    <w:p w14:paraId="247E4490" w14:textId="77777777" w:rsidR="006B7E66" w:rsidRDefault="006B7E66" w:rsidP="007F4FB7">
      <w:pPr>
        <w:tabs>
          <w:tab w:val="right" w:pos="6804"/>
        </w:tabs>
        <w:spacing w:line="360" w:lineRule="auto"/>
        <w:ind w:right="1985"/>
        <w:jc w:val="both"/>
        <w:rPr>
          <w:rFonts w:ascii="Arial" w:hAnsi="Arial" w:cs="Arial"/>
        </w:rPr>
      </w:pPr>
    </w:p>
    <w:p w14:paraId="1B191843" w14:textId="77777777" w:rsidR="006B7E66" w:rsidRDefault="006B7E66" w:rsidP="007F4FB7">
      <w:pPr>
        <w:tabs>
          <w:tab w:val="right" w:pos="6804"/>
        </w:tabs>
        <w:spacing w:line="360" w:lineRule="auto"/>
        <w:ind w:right="1985"/>
        <w:jc w:val="both"/>
        <w:rPr>
          <w:rFonts w:ascii="Arial" w:hAnsi="Arial" w:cs="Arial"/>
        </w:rPr>
      </w:pPr>
    </w:p>
    <w:p w14:paraId="2CC494EA" w14:textId="77777777" w:rsidR="006B7E66" w:rsidRDefault="006B7E66" w:rsidP="007F4FB7">
      <w:pPr>
        <w:tabs>
          <w:tab w:val="right" w:pos="6804"/>
        </w:tabs>
        <w:spacing w:line="360" w:lineRule="auto"/>
        <w:ind w:right="1985"/>
        <w:jc w:val="both"/>
        <w:rPr>
          <w:rFonts w:ascii="Arial" w:hAnsi="Arial" w:cs="Arial"/>
        </w:rPr>
      </w:pPr>
    </w:p>
    <w:p w14:paraId="0C918EEE" w14:textId="77777777" w:rsidR="006B7E66" w:rsidRDefault="006B7E66" w:rsidP="007F4FB7">
      <w:pPr>
        <w:tabs>
          <w:tab w:val="right" w:pos="6804"/>
        </w:tabs>
        <w:spacing w:line="360" w:lineRule="auto"/>
        <w:ind w:right="1985"/>
        <w:jc w:val="both"/>
        <w:rPr>
          <w:rFonts w:ascii="Arial" w:hAnsi="Arial" w:cs="Arial"/>
        </w:rPr>
      </w:pPr>
    </w:p>
    <w:p w14:paraId="47250399" w14:textId="77777777" w:rsidR="006B7E66" w:rsidRDefault="006B7E66" w:rsidP="007F4FB7">
      <w:pPr>
        <w:tabs>
          <w:tab w:val="right" w:pos="6804"/>
        </w:tabs>
        <w:spacing w:line="360" w:lineRule="auto"/>
        <w:ind w:right="1985"/>
        <w:jc w:val="both"/>
        <w:rPr>
          <w:rFonts w:ascii="Arial" w:hAnsi="Arial" w:cs="Arial"/>
        </w:rPr>
      </w:pPr>
    </w:p>
    <w:p w14:paraId="7207D4D4" w14:textId="77777777" w:rsidR="006B7E66" w:rsidRDefault="006B7E66" w:rsidP="007F4FB7">
      <w:pPr>
        <w:tabs>
          <w:tab w:val="right" w:pos="6804"/>
        </w:tabs>
        <w:spacing w:line="360" w:lineRule="auto"/>
        <w:ind w:right="1985"/>
        <w:jc w:val="both"/>
        <w:rPr>
          <w:rFonts w:ascii="Arial" w:hAnsi="Arial" w:cs="Arial"/>
        </w:rPr>
      </w:pPr>
    </w:p>
    <w:p w14:paraId="317CB776" w14:textId="77777777" w:rsidR="006B7E66" w:rsidRDefault="006B7E66" w:rsidP="007F4FB7">
      <w:pPr>
        <w:tabs>
          <w:tab w:val="right" w:pos="6804"/>
        </w:tabs>
        <w:spacing w:line="360" w:lineRule="auto"/>
        <w:ind w:right="1985"/>
        <w:jc w:val="both"/>
        <w:rPr>
          <w:rFonts w:ascii="Arial" w:hAnsi="Arial" w:cs="Arial"/>
        </w:rPr>
      </w:pPr>
    </w:p>
    <w:p w14:paraId="1896F9AB" w14:textId="77777777" w:rsidR="006B7E66" w:rsidRDefault="006B7E66" w:rsidP="007F4FB7">
      <w:pPr>
        <w:tabs>
          <w:tab w:val="right" w:pos="6804"/>
        </w:tabs>
        <w:spacing w:line="360" w:lineRule="auto"/>
        <w:ind w:right="1985"/>
        <w:jc w:val="both"/>
        <w:rPr>
          <w:rFonts w:ascii="Arial" w:hAnsi="Arial" w:cs="Arial"/>
        </w:rPr>
      </w:pPr>
    </w:p>
    <w:p w14:paraId="02271E60" w14:textId="77777777" w:rsidR="005E2CE6" w:rsidRDefault="005E2CE6" w:rsidP="007F4FB7">
      <w:pPr>
        <w:tabs>
          <w:tab w:val="right" w:pos="6804"/>
        </w:tabs>
        <w:spacing w:line="360" w:lineRule="auto"/>
        <w:ind w:right="1985"/>
        <w:jc w:val="both"/>
        <w:rPr>
          <w:rFonts w:ascii="Arial" w:hAnsi="Arial" w:cs="Arial"/>
        </w:rPr>
      </w:pPr>
    </w:p>
    <w:p w14:paraId="6C6B21DE" w14:textId="77777777" w:rsidR="005E2CE6" w:rsidRDefault="005E2CE6" w:rsidP="007F4FB7">
      <w:pPr>
        <w:tabs>
          <w:tab w:val="right" w:pos="6804"/>
        </w:tabs>
        <w:spacing w:line="360" w:lineRule="auto"/>
        <w:ind w:right="1985"/>
        <w:jc w:val="both"/>
        <w:rPr>
          <w:rFonts w:ascii="Arial" w:hAnsi="Arial" w:cs="Arial"/>
        </w:rPr>
      </w:pPr>
    </w:p>
    <w:p w14:paraId="11F83217" w14:textId="1CB08C0C" w:rsidR="007F4FB7" w:rsidRPr="00B67ED9" w:rsidRDefault="007F4FB7" w:rsidP="007F4FB7">
      <w:pPr>
        <w:tabs>
          <w:tab w:val="right" w:pos="6804"/>
        </w:tabs>
        <w:spacing w:line="360" w:lineRule="auto"/>
        <w:ind w:right="1985"/>
        <w:jc w:val="both"/>
        <w:rPr>
          <w:rFonts w:ascii="Arial" w:hAnsi="Arial" w:cs="Arial"/>
        </w:rPr>
      </w:pPr>
      <w:r w:rsidRPr="00B67ED9">
        <w:rPr>
          <w:rFonts w:ascii="Arial" w:hAnsi="Arial" w:cs="Arial"/>
        </w:rPr>
        <w:t xml:space="preserve">“Although 2019 was a year for working on the basics and becoming established, needless to say we also experienced business success. The results of the start-up phase fill us full of confidence for 2020, just like the realistic prospects.” That is Managing Director Dr Christian </w:t>
      </w:r>
      <w:proofErr w:type="spellStart"/>
      <w:r w:rsidRPr="00B67ED9">
        <w:rPr>
          <w:rFonts w:ascii="Arial" w:hAnsi="Arial" w:cs="Arial"/>
        </w:rPr>
        <w:t>Faden’s</w:t>
      </w:r>
      <w:proofErr w:type="spellEnd"/>
      <w:r w:rsidRPr="00B67ED9">
        <w:rPr>
          <w:rFonts w:ascii="Arial" w:hAnsi="Arial" w:cs="Arial"/>
        </w:rPr>
        <w:t xml:space="preserve"> summary of the activities at Roto Frank Professional Service GmbH (RPS) in mid-November 2019. The company’s strategy of offering an extensive range of follow-up care services for windows and doors has enjoyed widespread acceptance from B2B and B2C customers.</w:t>
      </w:r>
    </w:p>
    <w:p w14:paraId="017652C9" w14:textId="049012ED" w:rsidR="007F4FB7" w:rsidRPr="00B67ED9" w:rsidRDefault="007F4FB7" w:rsidP="007B4C0B">
      <w:pPr>
        <w:spacing w:line="360" w:lineRule="auto"/>
        <w:ind w:right="1985"/>
        <w:jc w:val="both"/>
        <w:rPr>
          <w:rFonts w:ascii="Arial" w:hAnsi="Arial" w:cs="Arial"/>
          <w:bCs/>
        </w:rPr>
      </w:pPr>
      <w:r w:rsidRPr="00B67ED9">
        <w:rPr>
          <w:rFonts w:ascii="Arial" w:eastAsia="Times" w:hAnsi="Arial" w:cs="Arial"/>
          <w:b/>
        </w:rPr>
        <w:t xml:space="preserve">Photo: </w:t>
      </w:r>
      <w:r w:rsidRPr="00B67ED9">
        <w:rPr>
          <w:rFonts w:ascii="Arial" w:eastAsia="Times" w:hAnsi="Arial" w:cs="Arial"/>
        </w:rPr>
        <w:t>Roto</w:t>
      </w:r>
      <w:r w:rsidRPr="00B67ED9">
        <w:rPr>
          <w:rFonts w:ascii="Arial" w:eastAsia="Times" w:hAnsi="Arial" w:cs="Arial"/>
          <w:b/>
        </w:rPr>
        <w:t xml:space="preserve"> </w:t>
      </w:r>
      <w:r w:rsidRPr="00B67ED9">
        <w:rPr>
          <w:rFonts w:ascii="Arial" w:eastAsia="Times" w:hAnsi="Arial" w:cs="Arial"/>
        </w:rPr>
        <w:t>/ Dr_Christian_Faden.jpg</w:t>
      </w:r>
    </w:p>
    <w:p w14:paraId="4EBBC58C" w14:textId="3E7F49A1" w:rsidR="007F4FB7" w:rsidRPr="00B67ED9" w:rsidRDefault="007F4FB7" w:rsidP="007F4FB7">
      <w:pPr>
        <w:spacing w:line="360" w:lineRule="auto"/>
        <w:ind w:right="1985"/>
        <w:rPr>
          <w:rFonts w:ascii="Arial" w:hAnsi="Arial" w:cs="Arial"/>
          <w:bCs/>
        </w:rPr>
      </w:pPr>
    </w:p>
    <w:p w14:paraId="6949AFE1" w14:textId="4AED2A7F" w:rsidR="007F4FB7" w:rsidRDefault="007F4FB7" w:rsidP="007F4FB7">
      <w:pPr>
        <w:spacing w:line="360" w:lineRule="auto"/>
        <w:ind w:right="1985"/>
        <w:rPr>
          <w:rFonts w:ascii="Arial" w:hAnsi="Arial" w:cs="Arial"/>
          <w:bCs/>
        </w:rPr>
      </w:pPr>
    </w:p>
    <w:p w14:paraId="210DB587" w14:textId="77777777" w:rsidR="00907808" w:rsidRDefault="00907808" w:rsidP="007F4FB7">
      <w:pPr>
        <w:spacing w:line="360" w:lineRule="auto"/>
        <w:ind w:right="1985"/>
        <w:rPr>
          <w:rFonts w:ascii="Arial" w:hAnsi="Arial" w:cs="Arial"/>
          <w:bCs/>
        </w:rPr>
      </w:pPr>
    </w:p>
    <w:p w14:paraId="25F9C83F" w14:textId="77777777" w:rsidR="00907808" w:rsidRDefault="00907808" w:rsidP="007F4FB7">
      <w:pPr>
        <w:spacing w:line="360" w:lineRule="auto"/>
        <w:ind w:right="1985"/>
        <w:rPr>
          <w:rFonts w:ascii="Arial" w:hAnsi="Arial" w:cs="Arial"/>
          <w:bCs/>
        </w:rPr>
      </w:pPr>
    </w:p>
    <w:p w14:paraId="7A83E84F" w14:textId="77777777" w:rsidR="00907808" w:rsidRDefault="00907808" w:rsidP="007F4FB7">
      <w:pPr>
        <w:spacing w:line="360" w:lineRule="auto"/>
        <w:ind w:right="1985"/>
        <w:rPr>
          <w:rFonts w:ascii="Arial" w:hAnsi="Arial" w:cs="Arial"/>
          <w:bCs/>
        </w:rPr>
      </w:pPr>
    </w:p>
    <w:p w14:paraId="31740D38" w14:textId="77777777" w:rsidR="00907808" w:rsidRDefault="00907808" w:rsidP="007F4FB7">
      <w:pPr>
        <w:spacing w:line="360" w:lineRule="auto"/>
        <w:ind w:right="1985"/>
        <w:rPr>
          <w:rFonts w:ascii="Arial" w:hAnsi="Arial" w:cs="Arial"/>
          <w:bCs/>
        </w:rPr>
      </w:pPr>
    </w:p>
    <w:p w14:paraId="4C2BF42F" w14:textId="77777777" w:rsidR="00907808" w:rsidRDefault="00907808" w:rsidP="007F4FB7">
      <w:pPr>
        <w:spacing w:line="360" w:lineRule="auto"/>
        <w:ind w:right="1985"/>
        <w:rPr>
          <w:rFonts w:ascii="Arial" w:hAnsi="Arial" w:cs="Arial"/>
          <w:bCs/>
        </w:rPr>
      </w:pPr>
    </w:p>
    <w:p w14:paraId="691A87FA" w14:textId="77777777" w:rsidR="0062774B" w:rsidRDefault="0062774B" w:rsidP="007F4FB7">
      <w:pPr>
        <w:spacing w:line="360" w:lineRule="auto"/>
        <w:ind w:right="1985"/>
        <w:rPr>
          <w:rFonts w:ascii="Arial" w:hAnsi="Arial" w:cs="Arial"/>
          <w:bCs/>
        </w:rPr>
      </w:pPr>
    </w:p>
    <w:p w14:paraId="39DF7343" w14:textId="77777777" w:rsidR="0062774B" w:rsidRDefault="0062774B" w:rsidP="007F4FB7">
      <w:pPr>
        <w:spacing w:line="360" w:lineRule="auto"/>
        <w:ind w:right="1985"/>
        <w:rPr>
          <w:rFonts w:ascii="Arial" w:hAnsi="Arial" w:cs="Arial"/>
          <w:bCs/>
        </w:rPr>
      </w:pPr>
    </w:p>
    <w:p w14:paraId="4B7484C4" w14:textId="1444EBEE" w:rsidR="00907808" w:rsidRDefault="00907808" w:rsidP="007F4FB7">
      <w:pPr>
        <w:spacing w:line="360" w:lineRule="auto"/>
        <w:ind w:right="1985"/>
        <w:rPr>
          <w:rFonts w:ascii="Arial" w:hAnsi="Arial" w:cs="Arial"/>
          <w:bCs/>
        </w:rPr>
      </w:pPr>
      <w:r>
        <w:rPr>
          <w:rFonts w:ascii="Arial" w:hAnsi="Arial" w:cs="Arial"/>
          <w:bCs/>
          <w:noProof/>
          <w:lang w:val="de-DE"/>
        </w:rPr>
        <w:drawing>
          <wp:anchor distT="0" distB="0" distL="114300" distR="114300" simplePos="0" relativeHeight="251659264" behindDoc="1" locked="0" layoutInCell="1" allowOverlap="1" wp14:anchorId="12475EF5" wp14:editId="331BBA04">
            <wp:simplePos x="0" y="0"/>
            <wp:positionH relativeFrom="column">
              <wp:posOffset>-1905</wp:posOffset>
            </wp:positionH>
            <wp:positionV relativeFrom="paragraph">
              <wp:posOffset>100330</wp:posOffset>
            </wp:positionV>
            <wp:extent cx="4285615" cy="3408045"/>
            <wp:effectExtent l="0" t="0" r="635" b="1905"/>
            <wp:wrapThrough wrapText="bothSides">
              <wp:wrapPolygon edited="0">
                <wp:start x="0" y="0"/>
                <wp:lineTo x="0" y="21491"/>
                <wp:lineTo x="21507" y="21491"/>
                <wp:lineTo x="21507"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5615" cy="3408045"/>
                    </a:xfrm>
                    <a:prstGeom prst="rect">
                      <a:avLst/>
                    </a:prstGeom>
                    <a:noFill/>
                  </pic:spPr>
                </pic:pic>
              </a:graphicData>
            </a:graphic>
            <wp14:sizeRelH relativeFrom="page">
              <wp14:pctWidth>0</wp14:pctWidth>
            </wp14:sizeRelH>
            <wp14:sizeRelV relativeFrom="page">
              <wp14:pctHeight>0</wp14:pctHeight>
            </wp14:sizeRelV>
          </wp:anchor>
        </w:drawing>
      </w:r>
    </w:p>
    <w:p w14:paraId="4D439CEB" w14:textId="0F142E67" w:rsidR="00907808" w:rsidRPr="00B67ED9" w:rsidRDefault="00907808" w:rsidP="007F4FB7">
      <w:pPr>
        <w:spacing w:line="360" w:lineRule="auto"/>
        <w:ind w:right="1985"/>
        <w:rPr>
          <w:rFonts w:ascii="Arial" w:hAnsi="Arial" w:cs="Arial"/>
          <w:bCs/>
        </w:rPr>
      </w:pPr>
    </w:p>
    <w:p w14:paraId="49BBF9E7" w14:textId="77777777" w:rsidR="00907808" w:rsidRDefault="00907808" w:rsidP="007F4FB7">
      <w:pPr>
        <w:tabs>
          <w:tab w:val="right" w:pos="6804"/>
        </w:tabs>
        <w:spacing w:line="360" w:lineRule="auto"/>
        <w:ind w:right="1985"/>
        <w:jc w:val="both"/>
        <w:rPr>
          <w:rFonts w:ascii="Arial" w:hAnsi="Arial" w:cs="Arial"/>
        </w:rPr>
      </w:pPr>
    </w:p>
    <w:p w14:paraId="29C01C9C" w14:textId="3BB53FCE" w:rsidR="007F4FB7" w:rsidRPr="00B67ED9" w:rsidRDefault="007F4FB7" w:rsidP="007F4FB7">
      <w:pPr>
        <w:tabs>
          <w:tab w:val="right" w:pos="6804"/>
        </w:tabs>
        <w:spacing w:line="360" w:lineRule="auto"/>
        <w:ind w:right="1985"/>
        <w:jc w:val="both"/>
        <w:rPr>
          <w:rFonts w:ascii="Arial" w:hAnsi="Arial" w:cs="Arial"/>
        </w:rPr>
      </w:pPr>
      <w:r w:rsidRPr="00B67ED9">
        <w:rPr>
          <w:rFonts w:ascii="Arial" w:hAnsi="Arial" w:cs="Arial"/>
        </w:rPr>
        <w:t>The B2B target groups of Roto Professional Service are primarily comprised of window and door manufacturers as traditional market partners. Specific cooperation agreements are already in place with some companies. The specialist portal www.roto-professional-service.de provides information about technical services and full service modules for follow-up care for windows and doors.</w:t>
      </w:r>
    </w:p>
    <w:p w14:paraId="07842939" w14:textId="4A165F05" w:rsidR="007F4FB7" w:rsidRPr="00B67ED9" w:rsidRDefault="007F4FB7" w:rsidP="007F4FB7">
      <w:pPr>
        <w:spacing w:line="360" w:lineRule="auto"/>
        <w:ind w:right="1985"/>
        <w:rPr>
          <w:rFonts w:ascii="Arial" w:hAnsi="Arial" w:cs="Arial"/>
          <w:bCs/>
        </w:rPr>
      </w:pPr>
      <w:r w:rsidRPr="00B67ED9">
        <w:rPr>
          <w:rFonts w:ascii="Arial" w:eastAsia="Times" w:hAnsi="Arial" w:cs="Arial"/>
          <w:b/>
        </w:rPr>
        <w:t xml:space="preserve">Photo: </w:t>
      </w:r>
      <w:r w:rsidRPr="00B67ED9">
        <w:rPr>
          <w:rFonts w:ascii="Arial" w:eastAsia="Times" w:hAnsi="Arial" w:cs="Arial"/>
        </w:rPr>
        <w:t>Roto / Screenshot_roto-professional-service.de.jpg</w:t>
      </w:r>
    </w:p>
    <w:p w14:paraId="5D652F47" w14:textId="3438815A" w:rsidR="007F4FB7" w:rsidRDefault="007F4FB7" w:rsidP="007F4FB7">
      <w:pPr>
        <w:spacing w:line="360" w:lineRule="auto"/>
        <w:ind w:right="1985"/>
        <w:rPr>
          <w:rFonts w:ascii="Arial" w:hAnsi="Arial" w:cs="Arial"/>
          <w:bCs/>
        </w:rPr>
      </w:pPr>
    </w:p>
    <w:p w14:paraId="5B9235A8" w14:textId="77777777" w:rsidR="00907808" w:rsidRDefault="00907808" w:rsidP="007F4FB7">
      <w:pPr>
        <w:spacing w:line="360" w:lineRule="auto"/>
        <w:ind w:right="1985"/>
        <w:rPr>
          <w:rFonts w:ascii="Arial" w:hAnsi="Arial" w:cs="Arial"/>
          <w:bCs/>
        </w:rPr>
      </w:pPr>
    </w:p>
    <w:p w14:paraId="13216518" w14:textId="77777777" w:rsidR="00907808" w:rsidRDefault="00907808" w:rsidP="007F4FB7">
      <w:pPr>
        <w:spacing w:line="360" w:lineRule="auto"/>
        <w:ind w:right="1985"/>
        <w:rPr>
          <w:rFonts w:ascii="Arial" w:hAnsi="Arial" w:cs="Arial"/>
          <w:bCs/>
        </w:rPr>
      </w:pPr>
    </w:p>
    <w:p w14:paraId="03301540" w14:textId="77777777" w:rsidR="00907808" w:rsidRDefault="00907808" w:rsidP="007F4FB7">
      <w:pPr>
        <w:spacing w:line="360" w:lineRule="auto"/>
        <w:ind w:right="1985"/>
        <w:rPr>
          <w:rFonts w:ascii="Arial" w:hAnsi="Arial" w:cs="Arial"/>
          <w:bCs/>
        </w:rPr>
      </w:pPr>
    </w:p>
    <w:p w14:paraId="66ABEF52" w14:textId="77777777" w:rsidR="00907808" w:rsidRDefault="00907808" w:rsidP="007F4FB7">
      <w:pPr>
        <w:spacing w:line="360" w:lineRule="auto"/>
        <w:ind w:right="1985"/>
        <w:rPr>
          <w:rFonts w:ascii="Arial" w:hAnsi="Arial" w:cs="Arial"/>
          <w:bCs/>
        </w:rPr>
      </w:pPr>
    </w:p>
    <w:p w14:paraId="6D090A09" w14:textId="77777777" w:rsidR="00907808" w:rsidRDefault="00907808" w:rsidP="007F4FB7">
      <w:pPr>
        <w:spacing w:line="360" w:lineRule="auto"/>
        <w:ind w:right="1985"/>
        <w:rPr>
          <w:rFonts w:ascii="Arial" w:hAnsi="Arial" w:cs="Arial"/>
          <w:bCs/>
        </w:rPr>
      </w:pPr>
    </w:p>
    <w:p w14:paraId="0ED2E5AC" w14:textId="77777777" w:rsidR="00907808" w:rsidRDefault="00907808" w:rsidP="007F4FB7">
      <w:pPr>
        <w:spacing w:line="360" w:lineRule="auto"/>
        <w:ind w:right="1985"/>
        <w:rPr>
          <w:rFonts w:ascii="Arial" w:hAnsi="Arial" w:cs="Arial"/>
          <w:bCs/>
        </w:rPr>
      </w:pPr>
    </w:p>
    <w:p w14:paraId="4BC1A843" w14:textId="77777777" w:rsidR="00907808" w:rsidRDefault="00907808" w:rsidP="007F4FB7">
      <w:pPr>
        <w:spacing w:line="360" w:lineRule="auto"/>
        <w:ind w:right="1985"/>
        <w:rPr>
          <w:rFonts w:ascii="Arial" w:hAnsi="Arial" w:cs="Arial"/>
          <w:bCs/>
        </w:rPr>
      </w:pPr>
    </w:p>
    <w:p w14:paraId="5F60F5B1" w14:textId="77777777" w:rsidR="00907808" w:rsidRDefault="00907808" w:rsidP="007F4FB7">
      <w:pPr>
        <w:spacing w:line="360" w:lineRule="auto"/>
        <w:ind w:right="1985"/>
        <w:rPr>
          <w:rFonts w:ascii="Arial" w:hAnsi="Arial" w:cs="Arial"/>
          <w:bCs/>
        </w:rPr>
      </w:pPr>
    </w:p>
    <w:p w14:paraId="25BE81F6" w14:textId="77777777" w:rsidR="00907808" w:rsidRDefault="00907808" w:rsidP="007F4FB7">
      <w:pPr>
        <w:spacing w:line="360" w:lineRule="auto"/>
        <w:ind w:right="1985"/>
        <w:rPr>
          <w:rFonts w:ascii="Arial" w:hAnsi="Arial" w:cs="Arial"/>
          <w:bCs/>
        </w:rPr>
      </w:pPr>
    </w:p>
    <w:p w14:paraId="188C7B1C" w14:textId="77777777" w:rsidR="00907808" w:rsidRDefault="00907808" w:rsidP="007F4FB7">
      <w:pPr>
        <w:spacing w:line="360" w:lineRule="auto"/>
        <w:ind w:right="1985"/>
        <w:rPr>
          <w:rFonts w:ascii="Arial" w:hAnsi="Arial" w:cs="Arial"/>
          <w:bCs/>
        </w:rPr>
      </w:pPr>
    </w:p>
    <w:p w14:paraId="605B9240" w14:textId="77777777" w:rsidR="00907808" w:rsidRDefault="00907808" w:rsidP="007F4FB7">
      <w:pPr>
        <w:spacing w:line="360" w:lineRule="auto"/>
        <w:ind w:right="1985"/>
        <w:rPr>
          <w:rFonts w:ascii="Arial" w:hAnsi="Arial" w:cs="Arial"/>
          <w:bCs/>
        </w:rPr>
      </w:pPr>
    </w:p>
    <w:p w14:paraId="34067A1E" w14:textId="77777777" w:rsidR="00907808" w:rsidRDefault="00907808" w:rsidP="007F4FB7">
      <w:pPr>
        <w:spacing w:line="360" w:lineRule="auto"/>
        <w:ind w:right="1985"/>
        <w:rPr>
          <w:rFonts w:ascii="Arial" w:hAnsi="Arial" w:cs="Arial"/>
          <w:bCs/>
        </w:rPr>
      </w:pPr>
    </w:p>
    <w:p w14:paraId="778794B5" w14:textId="77777777" w:rsidR="00907808" w:rsidRDefault="00907808" w:rsidP="007F4FB7">
      <w:pPr>
        <w:spacing w:line="360" w:lineRule="auto"/>
        <w:ind w:right="1985"/>
        <w:rPr>
          <w:rFonts w:ascii="Arial" w:hAnsi="Arial" w:cs="Arial"/>
          <w:bCs/>
        </w:rPr>
      </w:pPr>
    </w:p>
    <w:p w14:paraId="2760CC5B" w14:textId="44981313" w:rsidR="00907808" w:rsidRDefault="005537FA" w:rsidP="007F4FB7">
      <w:pPr>
        <w:spacing w:line="360" w:lineRule="auto"/>
        <w:ind w:right="1985"/>
        <w:rPr>
          <w:rFonts w:ascii="Arial" w:hAnsi="Arial" w:cs="Arial"/>
          <w:bCs/>
        </w:rPr>
      </w:pPr>
      <w:r>
        <w:rPr>
          <w:rFonts w:ascii="Arial" w:hAnsi="Arial" w:cs="Arial"/>
          <w:bCs/>
          <w:noProof/>
          <w:lang w:val="de-DE"/>
        </w:rPr>
        <w:drawing>
          <wp:anchor distT="0" distB="0" distL="114300" distR="114300" simplePos="0" relativeHeight="251660288" behindDoc="1" locked="0" layoutInCell="1" allowOverlap="1" wp14:anchorId="4DD73A65" wp14:editId="25A5EA4E">
            <wp:simplePos x="0" y="0"/>
            <wp:positionH relativeFrom="column">
              <wp:posOffset>-1905</wp:posOffset>
            </wp:positionH>
            <wp:positionV relativeFrom="paragraph">
              <wp:posOffset>69850</wp:posOffset>
            </wp:positionV>
            <wp:extent cx="4395470" cy="2688590"/>
            <wp:effectExtent l="0" t="0" r="5080" b="0"/>
            <wp:wrapThrough wrapText="bothSides">
              <wp:wrapPolygon edited="0">
                <wp:start x="0" y="0"/>
                <wp:lineTo x="0" y="21427"/>
                <wp:lineTo x="21531" y="21427"/>
                <wp:lineTo x="21531"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5470" cy="2688590"/>
                    </a:xfrm>
                    <a:prstGeom prst="rect">
                      <a:avLst/>
                    </a:prstGeom>
                    <a:noFill/>
                  </pic:spPr>
                </pic:pic>
              </a:graphicData>
            </a:graphic>
            <wp14:sizeRelH relativeFrom="page">
              <wp14:pctWidth>0</wp14:pctWidth>
            </wp14:sizeRelH>
            <wp14:sizeRelV relativeFrom="page">
              <wp14:pctHeight>0</wp14:pctHeight>
            </wp14:sizeRelV>
          </wp:anchor>
        </w:drawing>
      </w:r>
    </w:p>
    <w:p w14:paraId="478C886A" w14:textId="01AC2870" w:rsidR="00907808" w:rsidRDefault="00907808" w:rsidP="007F4FB7">
      <w:pPr>
        <w:spacing w:line="360" w:lineRule="auto"/>
        <w:ind w:right="1985"/>
        <w:rPr>
          <w:rFonts w:ascii="Arial" w:hAnsi="Arial" w:cs="Arial"/>
          <w:bCs/>
        </w:rPr>
      </w:pPr>
    </w:p>
    <w:p w14:paraId="755A1DAD" w14:textId="77777777" w:rsidR="00907808" w:rsidRPr="00B67ED9" w:rsidRDefault="00907808" w:rsidP="007F4FB7">
      <w:pPr>
        <w:spacing w:line="360" w:lineRule="auto"/>
        <w:ind w:right="1985"/>
        <w:rPr>
          <w:rFonts w:ascii="Arial" w:hAnsi="Arial" w:cs="Arial"/>
          <w:bCs/>
        </w:rPr>
      </w:pPr>
    </w:p>
    <w:p w14:paraId="527F5FC2" w14:textId="77777777" w:rsidR="008659BD" w:rsidRDefault="008659BD" w:rsidP="007F4FB7">
      <w:pPr>
        <w:tabs>
          <w:tab w:val="right" w:pos="6804"/>
        </w:tabs>
        <w:spacing w:line="360" w:lineRule="auto"/>
        <w:ind w:right="1985"/>
        <w:jc w:val="both"/>
        <w:rPr>
          <w:rFonts w:ascii="Arial" w:hAnsi="Arial" w:cs="Arial"/>
        </w:rPr>
      </w:pPr>
    </w:p>
    <w:p w14:paraId="12553B19" w14:textId="77777777" w:rsidR="005537FA" w:rsidRDefault="005537FA" w:rsidP="007F4FB7">
      <w:pPr>
        <w:tabs>
          <w:tab w:val="right" w:pos="6804"/>
        </w:tabs>
        <w:spacing w:line="360" w:lineRule="auto"/>
        <w:ind w:right="1985"/>
        <w:jc w:val="both"/>
        <w:rPr>
          <w:rFonts w:ascii="Arial" w:hAnsi="Arial" w:cs="Arial"/>
        </w:rPr>
      </w:pPr>
    </w:p>
    <w:p w14:paraId="120EE66E" w14:textId="6055EDD7" w:rsidR="007F4FB7" w:rsidRPr="00B67ED9" w:rsidRDefault="00907808" w:rsidP="007F4FB7">
      <w:pPr>
        <w:tabs>
          <w:tab w:val="right" w:pos="6804"/>
        </w:tabs>
        <w:spacing w:line="360" w:lineRule="auto"/>
        <w:ind w:right="1985"/>
        <w:jc w:val="both"/>
        <w:rPr>
          <w:rFonts w:ascii="Arial" w:hAnsi="Arial" w:cs="Arial"/>
        </w:rPr>
      </w:pPr>
      <w:r>
        <w:rPr>
          <w:rFonts w:ascii="Arial" w:hAnsi="Arial" w:cs="Arial"/>
        </w:rPr>
        <w:t>Th</w:t>
      </w:r>
      <w:r w:rsidR="007F4FB7" w:rsidRPr="00B67ED9">
        <w:rPr>
          <w:rFonts w:ascii="Arial" w:hAnsi="Arial" w:cs="Arial"/>
        </w:rPr>
        <w:t>e “Service Friends for Windows and Doors” word and design mark identifies the six specialist companies that are currently incorporated into Roto Frank Professional Service GmbH at local level as partner companies. Their extensive range of maintenance, repair, modernisation and retrofitting services for windows and doors can be seen at the online platform www.service-friends.de. It is aimed at private prospective customers such as homeowners and tenants.</w:t>
      </w:r>
    </w:p>
    <w:p w14:paraId="42AB77A6" w14:textId="60AAD26A" w:rsidR="007F4FB7" w:rsidRPr="00B67ED9" w:rsidRDefault="007F4FB7" w:rsidP="007F4FB7">
      <w:pPr>
        <w:spacing w:line="360" w:lineRule="auto"/>
        <w:ind w:right="1985"/>
        <w:rPr>
          <w:rFonts w:ascii="Arial" w:hAnsi="Arial" w:cs="Arial"/>
          <w:bCs/>
        </w:rPr>
      </w:pPr>
      <w:r w:rsidRPr="00B67ED9">
        <w:rPr>
          <w:rFonts w:ascii="Arial" w:eastAsia="Times" w:hAnsi="Arial" w:cs="Arial"/>
          <w:b/>
        </w:rPr>
        <w:t xml:space="preserve">Photo: </w:t>
      </w:r>
      <w:r w:rsidRPr="00B67ED9">
        <w:rPr>
          <w:rFonts w:ascii="Arial" w:eastAsia="Times" w:hAnsi="Arial" w:cs="Arial"/>
        </w:rPr>
        <w:t>Roto / Screenshot_service-friends.de.jpg</w:t>
      </w:r>
    </w:p>
    <w:p w14:paraId="47D61585" w14:textId="6EF855BC" w:rsidR="007F4FB7" w:rsidRPr="00B67ED9" w:rsidRDefault="007F4FB7" w:rsidP="007F4FB7">
      <w:pPr>
        <w:spacing w:line="360" w:lineRule="auto"/>
        <w:ind w:right="1985"/>
        <w:rPr>
          <w:rFonts w:ascii="Arial" w:hAnsi="Arial" w:cs="Arial"/>
          <w:bCs/>
        </w:rPr>
      </w:pPr>
    </w:p>
    <w:p w14:paraId="2BD50993" w14:textId="26DD1B3B" w:rsidR="00FD3EF0" w:rsidRDefault="00FD3EF0" w:rsidP="007F4FB7">
      <w:pPr>
        <w:spacing w:line="360" w:lineRule="auto"/>
        <w:ind w:right="1985"/>
        <w:rPr>
          <w:rFonts w:ascii="Arial" w:hAnsi="Arial" w:cs="Arial"/>
          <w:bCs/>
        </w:rPr>
      </w:pPr>
    </w:p>
    <w:p w14:paraId="7B89754E" w14:textId="77777777" w:rsidR="008659BD" w:rsidRDefault="008659BD" w:rsidP="007F4FB7">
      <w:pPr>
        <w:spacing w:line="360" w:lineRule="auto"/>
        <w:ind w:right="1985"/>
        <w:rPr>
          <w:rFonts w:ascii="Arial" w:hAnsi="Arial" w:cs="Arial"/>
          <w:bCs/>
        </w:rPr>
      </w:pPr>
    </w:p>
    <w:p w14:paraId="63663DC0" w14:textId="77777777" w:rsidR="008659BD" w:rsidRDefault="008659BD" w:rsidP="007F4FB7">
      <w:pPr>
        <w:spacing w:line="360" w:lineRule="auto"/>
        <w:ind w:right="1985"/>
        <w:rPr>
          <w:rFonts w:ascii="Arial" w:hAnsi="Arial" w:cs="Arial"/>
          <w:bCs/>
        </w:rPr>
      </w:pPr>
    </w:p>
    <w:p w14:paraId="645BD7B9" w14:textId="77777777" w:rsidR="008659BD" w:rsidRDefault="008659BD" w:rsidP="007F4FB7">
      <w:pPr>
        <w:spacing w:line="360" w:lineRule="auto"/>
        <w:ind w:right="1985"/>
        <w:rPr>
          <w:rFonts w:ascii="Arial" w:hAnsi="Arial" w:cs="Arial"/>
          <w:bCs/>
        </w:rPr>
      </w:pPr>
    </w:p>
    <w:p w14:paraId="326FC068" w14:textId="77777777" w:rsidR="008659BD" w:rsidRDefault="008659BD" w:rsidP="007F4FB7">
      <w:pPr>
        <w:spacing w:line="360" w:lineRule="auto"/>
        <w:ind w:right="1985"/>
        <w:rPr>
          <w:rFonts w:ascii="Arial" w:hAnsi="Arial" w:cs="Arial"/>
          <w:bCs/>
        </w:rPr>
      </w:pPr>
    </w:p>
    <w:p w14:paraId="0435145A" w14:textId="77777777" w:rsidR="008659BD" w:rsidRDefault="008659BD" w:rsidP="007F4FB7">
      <w:pPr>
        <w:spacing w:line="360" w:lineRule="auto"/>
        <w:ind w:right="1985"/>
        <w:rPr>
          <w:rFonts w:ascii="Arial" w:hAnsi="Arial" w:cs="Arial"/>
          <w:bCs/>
        </w:rPr>
      </w:pPr>
    </w:p>
    <w:p w14:paraId="035A6783" w14:textId="77777777" w:rsidR="008659BD" w:rsidRDefault="008659BD" w:rsidP="007F4FB7">
      <w:pPr>
        <w:spacing w:line="360" w:lineRule="auto"/>
        <w:ind w:right="1985"/>
        <w:rPr>
          <w:rFonts w:ascii="Arial" w:hAnsi="Arial" w:cs="Arial"/>
          <w:bCs/>
        </w:rPr>
      </w:pPr>
    </w:p>
    <w:p w14:paraId="3E41C383" w14:textId="77777777" w:rsidR="008659BD" w:rsidRDefault="008659BD" w:rsidP="007F4FB7">
      <w:pPr>
        <w:spacing w:line="360" w:lineRule="auto"/>
        <w:ind w:right="1985"/>
        <w:rPr>
          <w:rFonts w:ascii="Arial" w:hAnsi="Arial" w:cs="Arial"/>
          <w:bCs/>
        </w:rPr>
      </w:pPr>
    </w:p>
    <w:p w14:paraId="7BF657E5" w14:textId="77777777" w:rsidR="008659BD" w:rsidRDefault="008659BD" w:rsidP="007F4FB7">
      <w:pPr>
        <w:spacing w:line="360" w:lineRule="auto"/>
        <w:ind w:right="1985"/>
        <w:rPr>
          <w:rFonts w:ascii="Arial" w:hAnsi="Arial" w:cs="Arial"/>
          <w:bCs/>
        </w:rPr>
      </w:pPr>
    </w:p>
    <w:p w14:paraId="3496EE31" w14:textId="77777777" w:rsidR="008659BD" w:rsidRDefault="008659BD" w:rsidP="007F4FB7">
      <w:pPr>
        <w:spacing w:line="360" w:lineRule="auto"/>
        <w:ind w:right="1985"/>
        <w:rPr>
          <w:rFonts w:ascii="Arial" w:hAnsi="Arial" w:cs="Arial"/>
          <w:bCs/>
        </w:rPr>
      </w:pPr>
    </w:p>
    <w:p w14:paraId="1D3CAD56" w14:textId="77777777" w:rsidR="008659BD" w:rsidRDefault="008659BD" w:rsidP="007F4FB7">
      <w:pPr>
        <w:spacing w:line="360" w:lineRule="auto"/>
        <w:ind w:right="1985"/>
        <w:rPr>
          <w:rFonts w:ascii="Arial" w:hAnsi="Arial" w:cs="Arial"/>
          <w:bCs/>
        </w:rPr>
      </w:pPr>
    </w:p>
    <w:p w14:paraId="3BD2866C" w14:textId="77777777" w:rsidR="008659BD" w:rsidRDefault="008659BD" w:rsidP="007F4FB7">
      <w:pPr>
        <w:spacing w:line="360" w:lineRule="auto"/>
        <w:ind w:right="1985"/>
        <w:rPr>
          <w:rFonts w:ascii="Arial" w:hAnsi="Arial" w:cs="Arial"/>
          <w:bCs/>
        </w:rPr>
      </w:pPr>
    </w:p>
    <w:p w14:paraId="167BB055" w14:textId="77777777" w:rsidR="008659BD" w:rsidRDefault="008659BD" w:rsidP="007F4FB7">
      <w:pPr>
        <w:spacing w:line="360" w:lineRule="auto"/>
        <w:ind w:right="1985"/>
        <w:rPr>
          <w:rFonts w:ascii="Arial" w:hAnsi="Arial" w:cs="Arial"/>
          <w:bCs/>
        </w:rPr>
      </w:pPr>
    </w:p>
    <w:p w14:paraId="39D501DA" w14:textId="77777777" w:rsidR="005537FA" w:rsidRDefault="005537FA" w:rsidP="007F4FB7">
      <w:pPr>
        <w:spacing w:line="360" w:lineRule="auto"/>
        <w:ind w:right="1985"/>
        <w:rPr>
          <w:rFonts w:ascii="Arial" w:hAnsi="Arial" w:cs="Arial"/>
          <w:bCs/>
        </w:rPr>
      </w:pPr>
      <w:bookmarkStart w:id="0" w:name="_GoBack"/>
      <w:bookmarkEnd w:id="0"/>
    </w:p>
    <w:p w14:paraId="22287137" w14:textId="03BF7F5D" w:rsidR="008659BD" w:rsidRPr="00B67ED9" w:rsidRDefault="008659BD" w:rsidP="007F4FB7">
      <w:pPr>
        <w:spacing w:line="360" w:lineRule="auto"/>
        <w:ind w:right="1985"/>
        <w:rPr>
          <w:rFonts w:ascii="Arial" w:hAnsi="Arial" w:cs="Arial"/>
          <w:bCs/>
        </w:rPr>
      </w:pPr>
      <w:r>
        <w:rPr>
          <w:rFonts w:ascii="Arial" w:hAnsi="Arial" w:cs="Arial"/>
          <w:bCs/>
          <w:noProof/>
          <w:lang w:val="de-DE"/>
        </w:rPr>
        <w:drawing>
          <wp:anchor distT="0" distB="0" distL="114300" distR="114300" simplePos="0" relativeHeight="251661312" behindDoc="1" locked="0" layoutInCell="1" allowOverlap="1" wp14:anchorId="4AF145E8" wp14:editId="7F62E7BB">
            <wp:simplePos x="0" y="0"/>
            <wp:positionH relativeFrom="column">
              <wp:posOffset>-1905</wp:posOffset>
            </wp:positionH>
            <wp:positionV relativeFrom="paragraph">
              <wp:posOffset>0</wp:posOffset>
            </wp:positionV>
            <wp:extent cx="4395470" cy="3108960"/>
            <wp:effectExtent l="0" t="0" r="5080" b="0"/>
            <wp:wrapThrough wrapText="bothSides">
              <wp:wrapPolygon edited="0">
                <wp:start x="0" y="0"/>
                <wp:lineTo x="0" y="21441"/>
                <wp:lineTo x="21531" y="21441"/>
                <wp:lineTo x="21531"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5470" cy="3108960"/>
                    </a:xfrm>
                    <a:prstGeom prst="rect">
                      <a:avLst/>
                    </a:prstGeom>
                    <a:noFill/>
                  </pic:spPr>
                </pic:pic>
              </a:graphicData>
            </a:graphic>
            <wp14:sizeRelH relativeFrom="page">
              <wp14:pctWidth>0</wp14:pctWidth>
            </wp14:sizeRelH>
            <wp14:sizeRelV relativeFrom="page">
              <wp14:pctHeight>0</wp14:pctHeight>
            </wp14:sizeRelV>
          </wp:anchor>
        </w:drawing>
      </w:r>
    </w:p>
    <w:p w14:paraId="6485D2EC" w14:textId="77777777" w:rsidR="008659BD" w:rsidRDefault="008659BD" w:rsidP="003E2BF0">
      <w:pPr>
        <w:spacing w:line="360" w:lineRule="auto"/>
        <w:ind w:right="1985"/>
        <w:jc w:val="both"/>
        <w:rPr>
          <w:rFonts w:ascii="Arial" w:hAnsi="Arial" w:cs="Arial"/>
        </w:rPr>
      </w:pPr>
    </w:p>
    <w:p w14:paraId="66A75D01" w14:textId="3C9531B8" w:rsidR="00FD3EF0" w:rsidRPr="00B67ED9" w:rsidRDefault="00FD3EF0" w:rsidP="003E2BF0">
      <w:pPr>
        <w:spacing w:line="360" w:lineRule="auto"/>
        <w:ind w:right="1985"/>
        <w:jc w:val="both"/>
        <w:rPr>
          <w:rFonts w:ascii="Arial" w:hAnsi="Arial" w:cs="Arial"/>
          <w:bCs/>
        </w:rPr>
      </w:pPr>
      <w:r w:rsidRPr="00B67ED9">
        <w:rPr>
          <w:rFonts w:ascii="Arial" w:hAnsi="Arial" w:cs="Arial"/>
        </w:rPr>
        <w:t xml:space="preserve">True to the motto of “A new approach and a new design”, Roto has developed a spare parts finder that is being “offered for the first time” in the industry. The advanced online service is designed to make finding and ordering spare parts from the entire hardware, roof window and gasket range much quicker and easier in the final stage. The “smart” address: www.roto-spareparts.com </w:t>
      </w:r>
    </w:p>
    <w:p w14:paraId="3CF8B85D" w14:textId="7F3219CB" w:rsidR="00FD3EF0" w:rsidRPr="00B67ED9" w:rsidRDefault="00FD3EF0" w:rsidP="00FD3EF0">
      <w:pPr>
        <w:spacing w:line="360" w:lineRule="auto"/>
        <w:ind w:right="1985"/>
        <w:rPr>
          <w:rFonts w:ascii="Arial" w:hAnsi="Arial" w:cs="Arial"/>
          <w:bCs/>
        </w:rPr>
      </w:pPr>
      <w:r w:rsidRPr="00B67ED9">
        <w:rPr>
          <w:rFonts w:ascii="Arial" w:eastAsia="Times" w:hAnsi="Arial" w:cs="Arial"/>
          <w:b/>
        </w:rPr>
        <w:t xml:space="preserve">Photo: </w:t>
      </w:r>
      <w:r w:rsidRPr="00B67ED9">
        <w:rPr>
          <w:rFonts w:ascii="Arial" w:eastAsia="Times" w:hAnsi="Arial" w:cs="Arial"/>
        </w:rPr>
        <w:t>Roto / Screenshot_Roto-Spareparts.com.jpg</w:t>
      </w:r>
    </w:p>
    <w:p w14:paraId="69997927" w14:textId="3FC9CD98" w:rsidR="00FD3EF0" w:rsidRPr="00B67ED9" w:rsidRDefault="00FD3EF0" w:rsidP="007F4FB7">
      <w:pPr>
        <w:spacing w:line="360" w:lineRule="auto"/>
        <w:ind w:right="1985"/>
        <w:rPr>
          <w:rFonts w:ascii="Arial" w:hAnsi="Arial" w:cs="Arial"/>
          <w:bCs/>
        </w:rPr>
      </w:pPr>
    </w:p>
    <w:p w14:paraId="3BE126CC" w14:textId="77777777" w:rsidR="00FD3EF0" w:rsidRPr="00B67ED9" w:rsidRDefault="00FD3EF0" w:rsidP="007F4FB7">
      <w:pPr>
        <w:spacing w:line="360" w:lineRule="auto"/>
        <w:ind w:right="1985"/>
        <w:rPr>
          <w:rFonts w:ascii="Arial" w:hAnsi="Arial" w:cs="Arial"/>
          <w:bCs/>
        </w:rPr>
      </w:pPr>
    </w:p>
    <w:p w14:paraId="7F25A77D" w14:textId="77777777" w:rsidR="007F4FB7" w:rsidRDefault="007F4FB7" w:rsidP="007F4FB7">
      <w:pPr>
        <w:spacing w:line="360" w:lineRule="auto"/>
        <w:ind w:right="1752"/>
        <w:jc w:val="both"/>
        <w:rPr>
          <w:rFonts w:ascii="Arial" w:hAnsi="Arial" w:cs="Arial"/>
        </w:rPr>
      </w:pPr>
    </w:p>
    <w:p w14:paraId="72FE32A6" w14:textId="77777777" w:rsidR="008659BD" w:rsidRDefault="008659BD" w:rsidP="007F4FB7">
      <w:pPr>
        <w:spacing w:line="360" w:lineRule="auto"/>
        <w:ind w:right="1752"/>
        <w:jc w:val="both"/>
        <w:rPr>
          <w:rFonts w:ascii="Arial" w:hAnsi="Arial" w:cs="Arial"/>
        </w:rPr>
      </w:pPr>
    </w:p>
    <w:p w14:paraId="1CEA0D48" w14:textId="77777777" w:rsidR="008659BD" w:rsidRDefault="008659BD" w:rsidP="007F4FB7">
      <w:pPr>
        <w:spacing w:line="360" w:lineRule="auto"/>
        <w:ind w:right="1752"/>
        <w:jc w:val="both"/>
        <w:rPr>
          <w:rFonts w:ascii="Arial" w:hAnsi="Arial" w:cs="Arial"/>
        </w:rPr>
      </w:pPr>
    </w:p>
    <w:p w14:paraId="5A0C4A1D" w14:textId="77777777" w:rsidR="008659BD" w:rsidRPr="00B67ED9" w:rsidRDefault="008659BD" w:rsidP="007F4FB7">
      <w:pPr>
        <w:spacing w:line="360" w:lineRule="auto"/>
        <w:ind w:right="1752"/>
        <w:jc w:val="both"/>
        <w:rPr>
          <w:rFonts w:ascii="Arial" w:hAnsi="Arial" w:cs="Arial"/>
        </w:rPr>
      </w:pPr>
    </w:p>
    <w:p w14:paraId="6297755F" w14:textId="77777777" w:rsidR="007F4FB7" w:rsidRPr="00B67ED9" w:rsidRDefault="007F4FB7" w:rsidP="007F4FB7">
      <w:pPr>
        <w:spacing w:line="360" w:lineRule="auto"/>
        <w:ind w:right="1752"/>
        <w:jc w:val="both"/>
        <w:rPr>
          <w:rFonts w:ascii="Arial" w:hAnsi="Arial" w:cs="Arial"/>
          <w:sz w:val="17"/>
        </w:rPr>
      </w:pPr>
      <w:r w:rsidRPr="00B67ED9">
        <w:rPr>
          <w:rFonts w:ascii="Arial" w:hAnsi="Arial" w:cs="Arial"/>
          <w:sz w:val="17"/>
        </w:rPr>
        <w:t>Print free – copy requested</w:t>
      </w:r>
    </w:p>
    <w:p w14:paraId="046D9C9E" w14:textId="77777777" w:rsidR="007F4FB7" w:rsidRPr="00B67ED9" w:rsidRDefault="007F4FB7" w:rsidP="007F4FB7">
      <w:pPr>
        <w:spacing w:line="360" w:lineRule="auto"/>
        <w:ind w:right="1752"/>
        <w:jc w:val="both"/>
        <w:rPr>
          <w:rFonts w:ascii="Arial" w:hAnsi="Arial" w:cs="Arial"/>
          <w:bCs/>
        </w:rPr>
      </w:pPr>
    </w:p>
    <w:p w14:paraId="7C1DFB91" w14:textId="77777777" w:rsidR="007F4FB7" w:rsidRPr="006B7E66" w:rsidRDefault="007F4FB7" w:rsidP="007F4FB7">
      <w:pPr>
        <w:spacing w:line="240" w:lineRule="exact"/>
        <w:ind w:right="1751"/>
        <w:jc w:val="both"/>
        <w:rPr>
          <w:rFonts w:ascii="Arial" w:hAnsi="Arial" w:cs="Arial"/>
          <w:sz w:val="17"/>
        </w:rPr>
      </w:pPr>
      <w:r w:rsidRPr="006B7E66">
        <w:rPr>
          <w:rFonts w:ascii="Arial" w:hAnsi="Arial" w:cs="Arial"/>
          <w:b/>
          <w:sz w:val="17"/>
        </w:rPr>
        <w:t xml:space="preserve">Publisher: </w:t>
      </w:r>
      <w:r w:rsidRPr="006B7E66">
        <w:rPr>
          <w:rFonts w:ascii="Arial" w:hAnsi="Arial" w:cs="Arial"/>
          <w:sz w:val="17"/>
        </w:rPr>
        <w:t>Roto Frank Professional Service GmbH • Wilhelm-Frank-</w:t>
      </w:r>
      <w:proofErr w:type="spellStart"/>
      <w:r w:rsidRPr="006B7E66">
        <w:rPr>
          <w:rFonts w:ascii="Arial" w:hAnsi="Arial" w:cs="Arial"/>
          <w:sz w:val="17"/>
        </w:rPr>
        <w:t>Platz</w:t>
      </w:r>
      <w:proofErr w:type="spellEnd"/>
      <w:r w:rsidRPr="006B7E66">
        <w:rPr>
          <w:rFonts w:ascii="Arial" w:hAnsi="Arial" w:cs="Arial"/>
          <w:sz w:val="17"/>
        </w:rPr>
        <w:t xml:space="preserve"> 1 • 70771 </w:t>
      </w:r>
      <w:proofErr w:type="spellStart"/>
      <w:r w:rsidRPr="006B7E66">
        <w:rPr>
          <w:rFonts w:ascii="Arial" w:hAnsi="Arial" w:cs="Arial"/>
          <w:sz w:val="17"/>
        </w:rPr>
        <w:t>Leinfelden-Echterdingen</w:t>
      </w:r>
      <w:proofErr w:type="spellEnd"/>
      <w:r w:rsidRPr="006B7E66">
        <w:rPr>
          <w:rFonts w:ascii="Arial" w:hAnsi="Arial" w:cs="Arial"/>
          <w:sz w:val="17"/>
        </w:rPr>
        <w:t xml:space="preserve"> • Germany • Tel. +49 711 7598 3580 • Fax +49 711 7598 4294 • christian.faden@roto-frank.com</w:t>
      </w:r>
    </w:p>
    <w:p w14:paraId="2548D3EB" w14:textId="77777777" w:rsidR="007F4FB7" w:rsidRPr="00B67ED9" w:rsidRDefault="007F4FB7" w:rsidP="007F4FB7">
      <w:pPr>
        <w:spacing w:line="240" w:lineRule="exact"/>
        <w:ind w:right="1751"/>
        <w:jc w:val="both"/>
        <w:rPr>
          <w:rFonts w:ascii="Arial" w:hAnsi="Arial" w:cs="Arial"/>
          <w:b/>
          <w:sz w:val="20"/>
        </w:rPr>
      </w:pPr>
      <w:r w:rsidRPr="00B67ED9">
        <w:rPr>
          <w:rFonts w:ascii="Arial" w:hAnsi="Arial" w:cs="Arial"/>
          <w:b/>
          <w:sz w:val="17"/>
          <w:lang w:val="de-DE"/>
        </w:rPr>
        <w:t xml:space="preserve">Editor: </w:t>
      </w:r>
      <w:proofErr w:type="spellStart"/>
      <w:r w:rsidRPr="00B67ED9">
        <w:rPr>
          <w:rFonts w:ascii="Arial" w:hAnsi="Arial" w:cs="Arial"/>
          <w:sz w:val="17"/>
          <w:lang w:val="de-DE"/>
        </w:rPr>
        <w:t>Linnigpublic</w:t>
      </w:r>
      <w:proofErr w:type="spellEnd"/>
      <w:r w:rsidRPr="00B67ED9">
        <w:rPr>
          <w:rFonts w:ascii="Arial" w:hAnsi="Arial" w:cs="Arial"/>
          <w:sz w:val="17"/>
          <w:lang w:val="de-DE"/>
        </w:rPr>
        <w:t xml:space="preserve"> Agentur für Öffentlichkeitsarbeit GmbH • Koblenz </w:t>
      </w:r>
      <w:proofErr w:type="spellStart"/>
      <w:r w:rsidRPr="00B67ED9">
        <w:rPr>
          <w:rFonts w:ascii="Arial" w:hAnsi="Arial" w:cs="Arial"/>
          <w:sz w:val="17"/>
          <w:lang w:val="de-DE"/>
        </w:rPr>
        <w:t>office</w:t>
      </w:r>
      <w:proofErr w:type="spellEnd"/>
      <w:r w:rsidRPr="00B67ED9">
        <w:rPr>
          <w:rFonts w:ascii="Arial" w:hAnsi="Arial" w:cs="Arial"/>
          <w:sz w:val="17"/>
          <w:lang w:val="de-DE"/>
        </w:rPr>
        <w:t xml:space="preserve"> • Fritz-von-Unruh-Straße 1 • 56077 Koblenz • Germany • Tel. </w:t>
      </w:r>
      <w:r w:rsidRPr="00B67ED9">
        <w:rPr>
          <w:rFonts w:ascii="Arial" w:hAnsi="Arial" w:cs="Arial"/>
          <w:sz w:val="17"/>
        </w:rPr>
        <w:t xml:space="preserve">+49 261 303839 0 • Fax +49 261 303839 1 • koblenz@linnigpublic.de; Hamburg office • </w:t>
      </w:r>
      <w:proofErr w:type="spellStart"/>
      <w:r w:rsidRPr="00B67ED9">
        <w:rPr>
          <w:rFonts w:ascii="Arial" w:hAnsi="Arial" w:cs="Arial"/>
          <w:sz w:val="17"/>
        </w:rPr>
        <w:t>Flottbeker</w:t>
      </w:r>
      <w:proofErr w:type="spellEnd"/>
      <w:r w:rsidRPr="00B67ED9">
        <w:rPr>
          <w:rFonts w:ascii="Arial" w:hAnsi="Arial" w:cs="Arial"/>
          <w:sz w:val="17"/>
        </w:rPr>
        <w:t xml:space="preserve"> Drift 4 • 22607 Hamburg • Germany • Tel. +49 40 82278216 • hamburg@linnigpublic.de</w:t>
      </w:r>
    </w:p>
    <w:p w14:paraId="75BE389E" w14:textId="1D8F0F32" w:rsidR="007F4FB7" w:rsidRPr="00B67ED9" w:rsidRDefault="007F4FB7">
      <w:pPr>
        <w:rPr>
          <w:rFonts w:ascii="Arial" w:hAnsi="Arial" w:cs="Arial"/>
          <w:bCs/>
        </w:rPr>
      </w:pPr>
    </w:p>
    <w:sectPr w:rsidR="007F4FB7" w:rsidRPr="00B67ED9">
      <w:headerReference w:type="even" r:id="rId11"/>
      <w:headerReference w:type="default" r:id="rId12"/>
      <w:footerReference w:type="even" r:id="rId13"/>
      <w:footerReference w:type="default" r:id="rId14"/>
      <w:headerReference w:type="first" r:id="rId15"/>
      <w:footerReference w:type="first" r:id="rId16"/>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52E39" w14:textId="77777777" w:rsidR="00A8474B" w:rsidRDefault="00A8474B">
      <w:r>
        <w:separator/>
      </w:r>
    </w:p>
  </w:endnote>
  <w:endnote w:type="continuationSeparator" w:id="0">
    <w:p w14:paraId="0C7F9D0A" w14:textId="77777777" w:rsidR="00A8474B" w:rsidRDefault="00A84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TUnivers 330 BasicLight">
    <w:altName w:val="Microsoft Himalaya"/>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A2564" w14:textId="77777777" w:rsidR="000B2D62" w:rsidRDefault="000B2D6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23938EE" w14:textId="77777777" w:rsidR="000B2D62" w:rsidRDefault="000B2D6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A9569" w14:textId="77777777" w:rsidR="000B2D62" w:rsidRPr="00B67ED9" w:rsidRDefault="000B2D62" w:rsidP="008E606D">
    <w:pPr>
      <w:pStyle w:val="Fuzeile"/>
      <w:ind w:right="-1084"/>
      <w:jc w:val="right"/>
      <w:rPr>
        <w:rFonts w:ascii="Arial" w:hAnsi="Arial" w:cs="Arial"/>
      </w:rPr>
    </w:pPr>
    <w:r w:rsidRPr="00B67ED9">
      <w:rPr>
        <w:rFonts w:ascii="Arial" w:hAnsi="Arial" w:cs="Arial"/>
        <w:sz w:val="18"/>
      </w:rPr>
      <w:t xml:space="preserve">Page </w:t>
    </w:r>
    <w:r w:rsidRPr="00B67ED9">
      <w:rPr>
        <w:rStyle w:val="Seitenzahl"/>
        <w:rFonts w:ascii="Arial" w:hAnsi="Arial" w:cs="Arial"/>
        <w:sz w:val="18"/>
      </w:rPr>
      <w:fldChar w:fldCharType="begin"/>
    </w:r>
    <w:r w:rsidRPr="00B67ED9">
      <w:rPr>
        <w:rStyle w:val="Seitenzahl"/>
        <w:rFonts w:ascii="Arial" w:hAnsi="Arial" w:cs="Arial"/>
        <w:sz w:val="18"/>
      </w:rPr>
      <w:instrText xml:space="preserve"> PAGE </w:instrText>
    </w:r>
    <w:r w:rsidRPr="00B67ED9">
      <w:rPr>
        <w:rStyle w:val="Seitenzahl"/>
        <w:rFonts w:ascii="Arial" w:hAnsi="Arial" w:cs="Arial"/>
        <w:sz w:val="18"/>
      </w:rPr>
      <w:fldChar w:fldCharType="separate"/>
    </w:r>
    <w:r w:rsidR="0062774B">
      <w:rPr>
        <w:rStyle w:val="Seitenzahl"/>
        <w:rFonts w:ascii="Arial" w:hAnsi="Arial" w:cs="Arial"/>
        <w:noProof/>
        <w:sz w:val="18"/>
      </w:rPr>
      <w:t>2</w:t>
    </w:r>
    <w:r w:rsidRPr="00B67ED9">
      <w:rPr>
        <w:rStyle w:val="Seitenzahl"/>
        <w:rFonts w:ascii="Arial" w:hAnsi="Arial" w:cs="Arial"/>
        <w:sz w:val="18"/>
      </w:rPr>
      <w:fldChar w:fldCharType="end"/>
    </w:r>
    <w:r w:rsidRPr="00B67ED9">
      <w:rPr>
        <w:rStyle w:val="Seitenzahl"/>
        <w:rFonts w:ascii="Arial" w:hAnsi="Arial" w:cs="Arial"/>
        <w:sz w:val="18"/>
      </w:rPr>
      <w:t>/</w:t>
    </w:r>
    <w:r w:rsidRPr="00B67ED9">
      <w:rPr>
        <w:rStyle w:val="Seitenzahl"/>
        <w:rFonts w:ascii="Arial" w:hAnsi="Arial" w:cs="Arial"/>
        <w:sz w:val="18"/>
      </w:rPr>
      <w:fldChar w:fldCharType="begin"/>
    </w:r>
    <w:r w:rsidRPr="00B67ED9">
      <w:rPr>
        <w:rStyle w:val="Seitenzahl"/>
        <w:rFonts w:ascii="Arial" w:hAnsi="Arial" w:cs="Arial"/>
        <w:sz w:val="18"/>
      </w:rPr>
      <w:instrText xml:space="preserve"> NUMPAGES </w:instrText>
    </w:r>
    <w:r w:rsidRPr="00B67ED9">
      <w:rPr>
        <w:rStyle w:val="Seitenzahl"/>
        <w:rFonts w:ascii="Arial" w:hAnsi="Arial" w:cs="Arial"/>
        <w:sz w:val="18"/>
      </w:rPr>
      <w:fldChar w:fldCharType="separate"/>
    </w:r>
    <w:r w:rsidR="0062774B">
      <w:rPr>
        <w:rStyle w:val="Seitenzahl"/>
        <w:rFonts w:ascii="Arial" w:hAnsi="Arial" w:cs="Arial"/>
        <w:noProof/>
        <w:sz w:val="18"/>
      </w:rPr>
      <w:t>9</w:t>
    </w:r>
    <w:r w:rsidRPr="00B67ED9">
      <w:rPr>
        <w:rStyle w:val="Seitenzahl"/>
        <w:rFonts w:ascii="Arial" w:hAnsi="Arial" w:cs="Arial"/>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97D04" w14:textId="77777777" w:rsidR="00BD4328" w:rsidRDefault="00BD432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E2F3D3" w14:textId="77777777" w:rsidR="00A8474B" w:rsidRDefault="00A8474B">
      <w:r>
        <w:separator/>
      </w:r>
    </w:p>
  </w:footnote>
  <w:footnote w:type="continuationSeparator" w:id="0">
    <w:p w14:paraId="3CDCE8DE" w14:textId="77777777" w:rsidR="00A8474B" w:rsidRDefault="00A847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671D0" w14:textId="77777777" w:rsidR="00BD4328" w:rsidRDefault="00BD432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A6F3A" w14:textId="621983EC" w:rsidR="000B2D62" w:rsidRDefault="000B2D62">
    <w:pPr>
      <w:pStyle w:val="Kopfzeile"/>
    </w:pPr>
    <w:r>
      <w:tab/>
    </w:r>
    <w:r w:rsidR="00E467F0">
      <w:rPr>
        <w:noProof/>
        <w:lang w:val="de-DE"/>
      </w:rPr>
      <w:drawing>
        <wp:anchor distT="0" distB="0" distL="114300" distR="114300" simplePos="0" relativeHeight="251659264" behindDoc="1" locked="0" layoutInCell="1" allowOverlap="1" wp14:anchorId="07E6E043" wp14:editId="1825E37E">
          <wp:simplePos x="0" y="0"/>
          <wp:positionH relativeFrom="column">
            <wp:posOffset>4205605</wp:posOffset>
          </wp:positionH>
          <wp:positionV relativeFrom="paragraph">
            <wp:posOffset>304800</wp:posOffset>
          </wp:positionV>
          <wp:extent cx="1573200" cy="370800"/>
          <wp:effectExtent l="0" t="0" r="0" b="0"/>
          <wp:wrapThrough wrapText="bothSides">
            <wp:wrapPolygon edited="0">
              <wp:start x="0" y="0"/>
              <wp:lineTo x="0" y="20007"/>
              <wp:lineTo x="21190" y="20007"/>
              <wp:lineTo x="21190"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200" cy="3708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49856" w14:textId="77777777" w:rsidR="00BD4328" w:rsidRDefault="00BD432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10ED1"/>
    <w:rsid w:val="00011A7E"/>
    <w:rsid w:val="00020BDA"/>
    <w:rsid w:val="000212A7"/>
    <w:rsid w:val="00025A58"/>
    <w:rsid w:val="00044CE0"/>
    <w:rsid w:val="0005375D"/>
    <w:rsid w:val="000823CD"/>
    <w:rsid w:val="000848EA"/>
    <w:rsid w:val="00086672"/>
    <w:rsid w:val="0008735B"/>
    <w:rsid w:val="000A3BE9"/>
    <w:rsid w:val="000A4126"/>
    <w:rsid w:val="000A7882"/>
    <w:rsid w:val="000B2112"/>
    <w:rsid w:val="000B2D62"/>
    <w:rsid w:val="000B48CE"/>
    <w:rsid w:val="000B6A41"/>
    <w:rsid w:val="000C55A5"/>
    <w:rsid w:val="000D5A4B"/>
    <w:rsid w:val="000E57F0"/>
    <w:rsid w:val="000E5883"/>
    <w:rsid w:val="001009A2"/>
    <w:rsid w:val="00100F27"/>
    <w:rsid w:val="00110811"/>
    <w:rsid w:val="001141FD"/>
    <w:rsid w:val="001148A2"/>
    <w:rsid w:val="001158CB"/>
    <w:rsid w:val="0011794F"/>
    <w:rsid w:val="0013407B"/>
    <w:rsid w:val="00142F4A"/>
    <w:rsid w:val="00154714"/>
    <w:rsid w:val="001616EA"/>
    <w:rsid w:val="00161AFB"/>
    <w:rsid w:val="00167360"/>
    <w:rsid w:val="001732D7"/>
    <w:rsid w:val="00173DF8"/>
    <w:rsid w:val="00184B8A"/>
    <w:rsid w:val="00185105"/>
    <w:rsid w:val="001A4B56"/>
    <w:rsid w:val="001B3DFC"/>
    <w:rsid w:val="001C18CA"/>
    <w:rsid w:val="001C1ECB"/>
    <w:rsid w:val="001C26D4"/>
    <w:rsid w:val="001D072A"/>
    <w:rsid w:val="001D3630"/>
    <w:rsid w:val="001D47FB"/>
    <w:rsid w:val="001D6ABF"/>
    <w:rsid w:val="001D6CE8"/>
    <w:rsid w:val="001E0C94"/>
    <w:rsid w:val="001E62A2"/>
    <w:rsid w:val="001F7CD7"/>
    <w:rsid w:val="00204AD9"/>
    <w:rsid w:val="00210F4F"/>
    <w:rsid w:val="00216A90"/>
    <w:rsid w:val="002170B8"/>
    <w:rsid w:val="002176C3"/>
    <w:rsid w:val="00230D1B"/>
    <w:rsid w:val="00231081"/>
    <w:rsid w:val="0023652D"/>
    <w:rsid w:val="00236661"/>
    <w:rsid w:val="00247B4C"/>
    <w:rsid w:val="00252931"/>
    <w:rsid w:val="002548C8"/>
    <w:rsid w:val="00255FDD"/>
    <w:rsid w:val="00256EE1"/>
    <w:rsid w:val="00260CC9"/>
    <w:rsid w:val="00266A1B"/>
    <w:rsid w:val="00283BE0"/>
    <w:rsid w:val="00284364"/>
    <w:rsid w:val="002937C3"/>
    <w:rsid w:val="002A1251"/>
    <w:rsid w:val="002A24BC"/>
    <w:rsid w:val="002A3DB7"/>
    <w:rsid w:val="002B3993"/>
    <w:rsid w:val="002C0D90"/>
    <w:rsid w:val="002C4780"/>
    <w:rsid w:val="002C4AEF"/>
    <w:rsid w:val="002D3985"/>
    <w:rsid w:val="002D6573"/>
    <w:rsid w:val="002E2D55"/>
    <w:rsid w:val="002F4320"/>
    <w:rsid w:val="002F5D47"/>
    <w:rsid w:val="00336C0B"/>
    <w:rsid w:val="00354A84"/>
    <w:rsid w:val="003705F3"/>
    <w:rsid w:val="0037108A"/>
    <w:rsid w:val="0038404F"/>
    <w:rsid w:val="00384649"/>
    <w:rsid w:val="003972BC"/>
    <w:rsid w:val="003A2CEE"/>
    <w:rsid w:val="003C70C6"/>
    <w:rsid w:val="003D4502"/>
    <w:rsid w:val="003E0FBF"/>
    <w:rsid w:val="003E2442"/>
    <w:rsid w:val="003E2BF0"/>
    <w:rsid w:val="003F5F4B"/>
    <w:rsid w:val="004023D3"/>
    <w:rsid w:val="004049A6"/>
    <w:rsid w:val="004173BB"/>
    <w:rsid w:val="00421A9C"/>
    <w:rsid w:val="004229CF"/>
    <w:rsid w:val="00437C44"/>
    <w:rsid w:val="004433A2"/>
    <w:rsid w:val="004444F3"/>
    <w:rsid w:val="00444F43"/>
    <w:rsid w:val="00446227"/>
    <w:rsid w:val="00447108"/>
    <w:rsid w:val="00452A39"/>
    <w:rsid w:val="00457D4D"/>
    <w:rsid w:val="00492100"/>
    <w:rsid w:val="004B31EA"/>
    <w:rsid w:val="004B4090"/>
    <w:rsid w:val="004B6A92"/>
    <w:rsid w:val="004D56A8"/>
    <w:rsid w:val="004D64C1"/>
    <w:rsid w:val="004E0B66"/>
    <w:rsid w:val="004E5607"/>
    <w:rsid w:val="004E58FD"/>
    <w:rsid w:val="004E5CC4"/>
    <w:rsid w:val="004F02F3"/>
    <w:rsid w:val="004F50C6"/>
    <w:rsid w:val="00502704"/>
    <w:rsid w:val="005057B9"/>
    <w:rsid w:val="00506055"/>
    <w:rsid w:val="005131EE"/>
    <w:rsid w:val="00514D20"/>
    <w:rsid w:val="0052245C"/>
    <w:rsid w:val="00535328"/>
    <w:rsid w:val="00535E95"/>
    <w:rsid w:val="00537EB7"/>
    <w:rsid w:val="0054398E"/>
    <w:rsid w:val="005464E9"/>
    <w:rsid w:val="005537FA"/>
    <w:rsid w:val="00555CB3"/>
    <w:rsid w:val="005761D1"/>
    <w:rsid w:val="00580799"/>
    <w:rsid w:val="005913D9"/>
    <w:rsid w:val="0059534E"/>
    <w:rsid w:val="005A0995"/>
    <w:rsid w:val="005B1E45"/>
    <w:rsid w:val="005B599E"/>
    <w:rsid w:val="005C593B"/>
    <w:rsid w:val="005D6172"/>
    <w:rsid w:val="005E2CE6"/>
    <w:rsid w:val="005E7060"/>
    <w:rsid w:val="00601297"/>
    <w:rsid w:val="006014ED"/>
    <w:rsid w:val="00604C27"/>
    <w:rsid w:val="00606F47"/>
    <w:rsid w:val="0062723E"/>
    <w:rsid w:val="0062774B"/>
    <w:rsid w:val="00630C9C"/>
    <w:rsid w:val="006356B3"/>
    <w:rsid w:val="0063795C"/>
    <w:rsid w:val="00640901"/>
    <w:rsid w:val="006649C5"/>
    <w:rsid w:val="006671CC"/>
    <w:rsid w:val="006716AA"/>
    <w:rsid w:val="0067489F"/>
    <w:rsid w:val="00680639"/>
    <w:rsid w:val="00691635"/>
    <w:rsid w:val="00692273"/>
    <w:rsid w:val="006968A1"/>
    <w:rsid w:val="006A75C5"/>
    <w:rsid w:val="006B7E66"/>
    <w:rsid w:val="006D7CC3"/>
    <w:rsid w:val="006E6E5A"/>
    <w:rsid w:val="006F2BA0"/>
    <w:rsid w:val="006F5B3E"/>
    <w:rsid w:val="00701197"/>
    <w:rsid w:val="0070290B"/>
    <w:rsid w:val="00702FEF"/>
    <w:rsid w:val="00707493"/>
    <w:rsid w:val="00710A97"/>
    <w:rsid w:val="00711A0B"/>
    <w:rsid w:val="00717067"/>
    <w:rsid w:val="007232B5"/>
    <w:rsid w:val="00725DDB"/>
    <w:rsid w:val="00734E10"/>
    <w:rsid w:val="007431D0"/>
    <w:rsid w:val="00746355"/>
    <w:rsid w:val="00751EC6"/>
    <w:rsid w:val="00762359"/>
    <w:rsid w:val="00766169"/>
    <w:rsid w:val="0077012B"/>
    <w:rsid w:val="00773BE2"/>
    <w:rsid w:val="007909AE"/>
    <w:rsid w:val="007941B2"/>
    <w:rsid w:val="007A47B9"/>
    <w:rsid w:val="007A6F69"/>
    <w:rsid w:val="007B2A2A"/>
    <w:rsid w:val="007B3C91"/>
    <w:rsid w:val="007B4C0B"/>
    <w:rsid w:val="007D1AEF"/>
    <w:rsid w:val="007D4A6E"/>
    <w:rsid w:val="007D6C38"/>
    <w:rsid w:val="007E004C"/>
    <w:rsid w:val="007E099B"/>
    <w:rsid w:val="007E272A"/>
    <w:rsid w:val="007E4C77"/>
    <w:rsid w:val="007E7C5A"/>
    <w:rsid w:val="007F123B"/>
    <w:rsid w:val="007F4C4D"/>
    <w:rsid w:val="007F4FB7"/>
    <w:rsid w:val="00803C3F"/>
    <w:rsid w:val="00805F38"/>
    <w:rsid w:val="00806E48"/>
    <w:rsid w:val="00831D4F"/>
    <w:rsid w:val="008411F7"/>
    <w:rsid w:val="00845DE8"/>
    <w:rsid w:val="00855FEE"/>
    <w:rsid w:val="008659BD"/>
    <w:rsid w:val="00866A36"/>
    <w:rsid w:val="008778CB"/>
    <w:rsid w:val="00892258"/>
    <w:rsid w:val="00894B11"/>
    <w:rsid w:val="008977D8"/>
    <w:rsid w:val="0089789C"/>
    <w:rsid w:val="008B0418"/>
    <w:rsid w:val="008B0722"/>
    <w:rsid w:val="008B664F"/>
    <w:rsid w:val="008E606D"/>
    <w:rsid w:val="008F36BF"/>
    <w:rsid w:val="008F6F57"/>
    <w:rsid w:val="00902603"/>
    <w:rsid w:val="009030A0"/>
    <w:rsid w:val="00907808"/>
    <w:rsid w:val="00922F7B"/>
    <w:rsid w:val="00926C65"/>
    <w:rsid w:val="00932A2E"/>
    <w:rsid w:val="009353AC"/>
    <w:rsid w:val="00944EA7"/>
    <w:rsid w:val="009467FF"/>
    <w:rsid w:val="00964291"/>
    <w:rsid w:val="0096484D"/>
    <w:rsid w:val="00965B31"/>
    <w:rsid w:val="009711AD"/>
    <w:rsid w:val="0097477E"/>
    <w:rsid w:val="00982167"/>
    <w:rsid w:val="00987A13"/>
    <w:rsid w:val="009972A0"/>
    <w:rsid w:val="009A3ED2"/>
    <w:rsid w:val="009B02CD"/>
    <w:rsid w:val="009B28FF"/>
    <w:rsid w:val="009B746B"/>
    <w:rsid w:val="009C1480"/>
    <w:rsid w:val="009C6951"/>
    <w:rsid w:val="009D311D"/>
    <w:rsid w:val="009D3269"/>
    <w:rsid w:val="009D3A55"/>
    <w:rsid w:val="009D683F"/>
    <w:rsid w:val="00A20D26"/>
    <w:rsid w:val="00A327F4"/>
    <w:rsid w:val="00A33C21"/>
    <w:rsid w:val="00A35627"/>
    <w:rsid w:val="00A4209F"/>
    <w:rsid w:val="00A477A7"/>
    <w:rsid w:val="00A5083A"/>
    <w:rsid w:val="00A57D22"/>
    <w:rsid w:val="00A740A4"/>
    <w:rsid w:val="00A74ECB"/>
    <w:rsid w:val="00A84745"/>
    <w:rsid w:val="00A8474B"/>
    <w:rsid w:val="00A9038E"/>
    <w:rsid w:val="00A922A1"/>
    <w:rsid w:val="00AA2696"/>
    <w:rsid w:val="00AA4956"/>
    <w:rsid w:val="00AA764A"/>
    <w:rsid w:val="00AB08C9"/>
    <w:rsid w:val="00AB18F6"/>
    <w:rsid w:val="00AB7243"/>
    <w:rsid w:val="00AC044B"/>
    <w:rsid w:val="00AC6A5F"/>
    <w:rsid w:val="00AE0047"/>
    <w:rsid w:val="00AE195E"/>
    <w:rsid w:val="00AE1D42"/>
    <w:rsid w:val="00AE2783"/>
    <w:rsid w:val="00AE7A41"/>
    <w:rsid w:val="00AF3001"/>
    <w:rsid w:val="00B01A00"/>
    <w:rsid w:val="00B13B78"/>
    <w:rsid w:val="00B27425"/>
    <w:rsid w:val="00B51883"/>
    <w:rsid w:val="00B601A5"/>
    <w:rsid w:val="00B61AB3"/>
    <w:rsid w:val="00B67BF7"/>
    <w:rsid w:val="00B67ED9"/>
    <w:rsid w:val="00B74ADD"/>
    <w:rsid w:val="00B8041D"/>
    <w:rsid w:val="00B85923"/>
    <w:rsid w:val="00B940BC"/>
    <w:rsid w:val="00BA1E62"/>
    <w:rsid w:val="00BC1D84"/>
    <w:rsid w:val="00BC2509"/>
    <w:rsid w:val="00BD4328"/>
    <w:rsid w:val="00BE1A4C"/>
    <w:rsid w:val="00BE29D3"/>
    <w:rsid w:val="00BE2E04"/>
    <w:rsid w:val="00BE6DBE"/>
    <w:rsid w:val="00BE76D7"/>
    <w:rsid w:val="00BF166C"/>
    <w:rsid w:val="00BF73D3"/>
    <w:rsid w:val="00C02420"/>
    <w:rsid w:val="00C02935"/>
    <w:rsid w:val="00C04525"/>
    <w:rsid w:val="00C23D48"/>
    <w:rsid w:val="00C2776A"/>
    <w:rsid w:val="00C30B80"/>
    <w:rsid w:val="00C30CB8"/>
    <w:rsid w:val="00C44900"/>
    <w:rsid w:val="00C7587A"/>
    <w:rsid w:val="00C80495"/>
    <w:rsid w:val="00C80946"/>
    <w:rsid w:val="00C93117"/>
    <w:rsid w:val="00C93874"/>
    <w:rsid w:val="00C97C68"/>
    <w:rsid w:val="00CB10AC"/>
    <w:rsid w:val="00CB2E21"/>
    <w:rsid w:val="00CC0A92"/>
    <w:rsid w:val="00CC4EA6"/>
    <w:rsid w:val="00CC71F1"/>
    <w:rsid w:val="00CD2DC6"/>
    <w:rsid w:val="00CE0D40"/>
    <w:rsid w:val="00D01263"/>
    <w:rsid w:val="00D07CC6"/>
    <w:rsid w:val="00D13F2A"/>
    <w:rsid w:val="00D161DC"/>
    <w:rsid w:val="00D17BFF"/>
    <w:rsid w:val="00D32046"/>
    <w:rsid w:val="00D34711"/>
    <w:rsid w:val="00D35F81"/>
    <w:rsid w:val="00D43687"/>
    <w:rsid w:val="00D465C8"/>
    <w:rsid w:val="00D551E4"/>
    <w:rsid w:val="00D61C6D"/>
    <w:rsid w:val="00D71E67"/>
    <w:rsid w:val="00D750A8"/>
    <w:rsid w:val="00D854A3"/>
    <w:rsid w:val="00D9076E"/>
    <w:rsid w:val="00D92864"/>
    <w:rsid w:val="00D92A7E"/>
    <w:rsid w:val="00DA3DBC"/>
    <w:rsid w:val="00DB5F14"/>
    <w:rsid w:val="00DC1884"/>
    <w:rsid w:val="00DC2174"/>
    <w:rsid w:val="00DC39B9"/>
    <w:rsid w:val="00DC6904"/>
    <w:rsid w:val="00DC790C"/>
    <w:rsid w:val="00DD6832"/>
    <w:rsid w:val="00DF5193"/>
    <w:rsid w:val="00E023D0"/>
    <w:rsid w:val="00E11E55"/>
    <w:rsid w:val="00E15935"/>
    <w:rsid w:val="00E20F0F"/>
    <w:rsid w:val="00E36584"/>
    <w:rsid w:val="00E467F0"/>
    <w:rsid w:val="00E73DC6"/>
    <w:rsid w:val="00E830FC"/>
    <w:rsid w:val="00EA4EE8"/>
    <w:rsid w:val="00EA606B"/>
    <w:rsid w:val="00EB770E"/>
    <w:rsid w:val="00EB7CA2"/>
    <w:rsid w:val="00ED3993"/>
    <w:rsid w:val="00EE3D2D"/>
    <w:rsid w:val="00EF5390"/>
    <w:rsid w:val="00F02769"/>
    <w:rsid w:val="00F04486"/>
    <w:rsid w:val="00F30F41"/>
    <w:rsid w:val="00F421C5"/>
    <w:rsid w:val="00F4527D"/>
    <w:rsid w:val="00F50168"/>
    <w:rsid w:val="00F542FD"/>
    <w:rsid w:val="00F61076"/>
    <w:rsid w:val="00F66119"/>
    <w:rsid w:val="00F7359E"/>
    <w:rsid w:val="00F75F85"/>
    <w:rsid w:val="00F8223F"/>
    <w:rsid w:val="00F9632F"/>
    <w:rsid w:val="00FA12FA"/>
    <w:rsid w:val="00FA467E"/>
    <w:rsid w:val="00FA4AC2"/>
    <w:rsid w:val="00FA587B"/>
    <w:rsid w:val="00FB404C"/>
    <w:rsid w:val="00FC0B2D"/>
    <w:rsid w:val="00FC28A8"/>
    <w:rsid w:val="00FC553F"/>
    <w:rsid w:val="00FD06DC"/>
    <w:rsid w:val="00FD3EF0"/>
    <w:rsid w:val="00FF670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461D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rsid w:val="00173DF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rsid w:val="00173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1810</Words>
  <Characters>10310</Characters>
  <Application>Microsoft Office Word</Application>
  <DocSecurity>0</DocSecurity>
  <Lines>294</Lines>
  <Paragraphs>39</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12081</CharactersWithSpaces>
  <SharedDoc>false</SharedDoc>
  <HLinks>
    <vt:vector size="6" baseType="variant">
      <vt:variant>
        <vt:i4>4522027</vt:i4>
      </vt:variant>
      <vt:variant>
        <vt:i4>6670</vt:i4>
      </vt:variant>
      <vt:variant>
        <vt:i4>1025</vt:i4>
      </vt:variant>
      <vt:variant>
        <vt:i4>1</vt:i4>
      </vt:variant>
      <vt:variant>
        <vt:lpwstr>Roto_germanmade_RGB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sailer</dc:creator>
  <cp:keywords/>
  <dc:description/>
  <cp:lastModifiedBy>Sabine Barbie</cp:lastModifiedBy>
  <cp:revision>38</cp:revision>
  <cp:lastPrinted>2018-10-25T09:48:00Z</cp:lastPrinted>
  <dcterms:created xsi:type="dcterms:W3CDTF">2019-10-24T13:13:00Z</dcterms:created>
  <dcterms:modified xsi:type="dcterms:W3CDTF">2019-11-08T17:39:00Z</dcterms:modified>
</cp:coreProperties>
</file>