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122F8D" w14:textId="77777777" w:rsidR="004173BB" w:rsidRPr="0007189A" w:rsidRDefault="004173BB" w:rsidP="00E023D0">
      <w:pPr>
        <w:spacing w:line="360" w:lineRule="auto"/>
        <w:ind w:right="1751"/>
        <w:jc w:val="both"/>
        <w:rPr>
          <w:rFonts w:ascii="Arial" w:hAnsi="Arial"/>
          <w:b/>
          <w:sz w:val="24"/>
          <w:szCs w:val="24"/>
        </w:rPr>
      </w:pPr>
      <w:r w:rsidRPr="0007189A">
        <w:rPr>
          <w:rFonts w:ascii="Arial" w:hAnsi="Arial"/>
          <w:b/>
          <w:sz w:val="24"/>
          <w:szCs w:val="24"/>
        </w:rPr>
        <w:t>Presse-Information</w:t>
      </w:r>
    </w:p>
    <w:p w14:paraId="03B724EB" w14:textId="77777777" w:rsidR="004173BB" w:rsidRPr="0007189A" w:rsidRDefault="004173BB" w:rsidP="004173BB">
      <w:pPr>
        <w:spacing w:line="360" w:lineRule="auto"/>
        <w:ind w:right="1699"/>
        <w:jc w:val="both"/>
        <w:rPr>
          <w:rFonts w:ascii="Arial" w:hAnsi="Arial"/>
          <w:b/>
          <w:sz w:val="20"/>
        </w:rPr>
      </w:pPr>
    </w:p>
    <w:p w14:paraId="2410060B" w14:textId="17A13FB0" w:rsidR="004173BB" w:rsidRPr="0007189A" w:rsidRDefault="004173BB" w:rsidP="00D01263">
      <w:pPr>
        <w:spacing w:line="360" w:lineRule="auto"/>
        <w:ind w:right="1751"/>
        <w:jc w:val="both"/>
        <w:rPr>
          <w:rFonts w:ascii="Arial" w:hAnsi="Arial"/>
          <w:sz w:val="20"/>
        </w:rPr>
      </w:pPr>
      <w:r w:rsidRPr="0007189A">
        <w:rPr>
          <w:rFonts w:ascii="Arial" w:hAnsi="Arial"/>
          <w:b/>
          <w:sz w:val="20"/>
        </w:rPr>
        <w:t>Datum:</w:t>
      </w:r>
      <w:r>
        <w:rPr>
          <w:rFonts w:ascii="Arial" w:hAnsi="Arial"/>
          <w:sz w:val="20"/>
        </w:rPr>
        <w:t xml:space="preserve"> </w:t>
      </w:r>
      <w:r w:rsidR="00772A74">
        <w:rPr>
          <w:rFonts w:ascii="Arial" w:hAnsi="Arial"/>
          <w:sz w:val="20"/>
        </w:rPr>
        <w:t>13./</w:t>
      </w:r>
      <w:r w:rsidR="00BA3064">
        <w:rPr>
          <w:rFonts w:ascii="Arial" w:hAnsi="Arial"/>
          <w:sz w:val="20"/>
        </w:rPr>
        <w:t>1</w:t>
      </w:r>
      <w:r w:rsidR="004F77B8">
        <w:rPr>
          <w:rFonts w:ascii="Arial" w:hAnsi="Arial"/>
          <w:sz w:val="20"/>
        </w:rPr>
        <w:t>4</w:t>
      </w:r>
      <w:r w:rsidRPr="0007189A">
        <w:rPr>
          <w:rFonts w:ascii="Arial" w:hAnsi="Arial"/>
          <w:sz w:val="20"/>
        </w:rPr>
        <w:t xml:space="preserve">. </w:t>
      </w:r>
      <w:r w:rsidR="00BA3064">
        <w:rPr>
          <w:rFonts w:ascii="Arial" w:hAnsi="Arial"/>
          <w:sz w:val="20"/>
        </w:rPr>
        <w:t>Nov</w:t>
      </w:r>
      <w:r w:rsidR="004433A2">
        <w:rPr>
          <w:rFonts w:ascii="Arial" w:hAnsi="Arial"/>
          <w:sz w:val="20"/>
        </w:rPr>
        <w:t>ember</w:t>
      </w:r>
      <w:r w:rsidRPr="0007189A">
        <w:rPr>
          <w:rFonts w:ascii="Arial" w:hAnsi="Arial"/>
          <w:sz w:val="20"/>
        </w:rPr>
        <w:t xml:space="preserve"> 20</w:t>
      </w:r>
      <w:r w:rsidR="00025A58">
        <w:rPr>
          <w:rFonts w:ascii="Arial" w:hAnsi="Arial"/>
          <w:sz w:val="20"/>
        </w:rPr>
        <w:t>1</w:t>
      </w:r>
      <w:r w:rsidR="0090301B">
        <w:rPr>
          <w:rFonts w:ascii="Arial" w:hAnsi="Arial"/>
          <w:sz w:val="20"/>
        </w:rPr>
        <w:t>8</w:t>
      </w:r>
    </w:p>
    <w:p w14:paraId="15C49017" w14:textId="77777777" w:rsidR="004173BB" w:rsidRPr="00201B05" w:rsidRDefault="004173BB" w:rsidP="00D01263">
      <w:pPr>
        <w:spacing w:line="360" w:lineRule="auto"/>
        <w:ind w:right="1751"/>
        <w:jc w:val="both"/>
        <w:rPr>
          <w:rFonts w:ascii="Arial" w:hAnsi="Arial"/>
          <w:sz w:val="24"/>
          <w:szCs w:val="24"/>
        </w:rPr>
      </w:pPr>
    </w:p>
    <w:p w14:paraId="0A63E5B7" w14:textId="30A54A30" w:rsidR="00570982" w:rsidRDefault="00772A74" w:rsidP="00D01263">
      <w:pPr>
        <w:spacing w:line="360" w:lineRule="auto"/>
        <w:ind w:right="1751"/>
        <w:jc w:val="both"/>
        <w:rPr>
          <w:rFonts w:ascii="Arial" w:hAnsi="Arial" w:cs="Arial"/>
          <w:sz w:val="20"/>
          <w:szCs w:val="20"/>
        </w:rPr>
      </w:pPr>
      <w:proofErr w:type="spellStart"/>
      <w:r>
        <w:rPr>
          <w:rFonts w:ascii="Arial" w:hAnsi="Arial" w:cs="Arial"/>
          <w:sz w:val="20"/>
          <w:szCs w:val="20"/>
        </w:rPr>
        <w:t>Roto</w:t>
      </w:r>
      <w:proofErr w:type="spellEnd"/>
      <w:r>
        <w:rPr>
          <w:rFonts w:ascii="Arial" w:hAnsi="Arial" w:cs="Arial"/>
          <w:sz w:val="20"/>
          <w:szCs w:val="20"/>
        </w:rPr>
        <w:t xml:space="preserve"> Dach</w:t>
      </w:r>
      <w:r w:rsidR="00B13797">
        <w:rPr>
          <w:rFonts w:ascii="Arial" w:hAnsi="Arial" w:cs="Arial"/>
          <w:sz w:val="20"/>
          <w:szCs w:val="20"/>
        </w:rPr>
        <w:t>system-T</w:t>
      </w:r>
      <w:r>
        <w:rPr>
          <w:rFonts w:ascii="Arial" w:hAnsi="Arial" w:cs="Arial"/>
          <w:sz w:val="20"/>
          <w:szCs w:val="20"/>
        </w:rPr>
        <w:t xml:space="preserve">echnologie: Vom Produkthersteller zum Systemdienstleister / Veränderten Marktpartner-Bedürfnissen Rechnung tragen / Perspektive der Profi-Kunden entscheidet / Was Handwerk und Handel vom „perfekten Industriepartner“ erwarten / Innovatives Produktportfolio und flankierende Mehrwertkompetenz / </w:t>
      </w:r>
      <w:r w:rsidR="00197A17">
        <w:rPr>
          <w:rFonts w:ascii="Arial" w:hAnsi="Arial" w:cs="Arial"/>
          <w:sz w:val="20"/>
          <w:szCs w:val="20"/>
        </w:rPr>
        <w:t>Vo</w:t>
      </w:r>
      <w:r w:rsidR="00990483">
        <w:rPr>
          <w:rFonts w:ascii="Arial" w:hAnsi="Arial" w:cs="Arial"/>
          <w:sz w:val="20"/>
          <w:szCs w:val="20"/>
        </w:rPr>
        <w:t xml:space="preserve">m Objektvertrieb </w:t>
      </w:r>
      <w:r w:rsidR="00197A17">
        <w:rPr>
          <w:rFonts w:ascii="Arial" w:hAnsi="Arial" w:cs="Arial"/>
          <w:sz w:val="20"/>
          <w:szCs w:val="20"/>
        </w:rPr>
        <w:t>bis</w:t>
      </w:r>
      <w:r w:rsidR="00990483">
        <w:rPr>
          <w:rFonts w:ascii="Arial" w:hAnsi="Arial" w:cs="Arial"/>
          <w:sz w:val="20"/>
          <w:szCs w:val="20"/>
        </w:rPr>
        <w:t xml:space="preserve"> zur „</w:t>
      </w:r>
      <w:r w:rsidR="00197A17">
        <w:rPr>
          <w:rFonts w:ascii="Arial" w:hAnsi="Arial" w:cs="Arial"/>
          <w:sz w:val="20"/>
          <w:szCs w:val="20"/>
        </w:rPr>
        <w:t>n</w:t>
      </w:r>
      <w:r w:rsidR="00990483">
        <w:rPr>
          <w:rFonts w:ascii="Arial" w:hAnsi="Arial" w:cs="Arial"/>
          <w:sz w:val="20"/>
          <w:szCs w:val="20"/>
        </w:rPr>
        <w:t>euen Leistungsklasse“ //</w:t>
      </w:r>
    </w:p>
    <w:p w14:paraId="27632A66" w14:textId="08EDDDD4" w:rsidR="00990483" w:rsidRDefault="00990483" w:rsidP="00D01263">
      <w:pPr>
        <w:spacing w:line="360" w:lineRule="auto"/>
        <w:ind w:right="1751"/>
        <w:jc w:val="both"/>
        <w:rPr>
          <w:rFonts w:ascii="Arial" w:hAnsi="Arial" w:cs="Arial"/>
          <w:sz w:val="20"/>
          <w:szCs w:val="20"/>
        </w:rPr>
      </w:pPr>
      <w:r>
        <w:rPr>
          <w:rFonts w:ascii="Arial" w:hAnsi="Arial" w:cs="Arial"/>
          <w:sz w:val="20"/>
          <w:szCs w:val="20"/>
        </w:rPr>
        <w:t>Aktuelle Premium-Generation / Differenzierung durch „</w:t>
      </w:r>
      <w:proofErr w:type="spellStart"/>
      <w:r>
        <w:rPr>
          <w:rFonts w:ascii="Arial" w:hAnsi="Arial" w:cs="Arial"/>
          <w:sz w:val="20"/>
          <w:szCs w:val="20"/>
        </w:rPr>
        <w:t>Designo</w:t>
      </w:r>
      <w:proofErr w:type="spellEnd"/>
      <w:r>
        <w:rPr>
          <w:rFonts w:ascii="Arial" w:hAnsi="Arial" w:cs="Arial"/>
          <w:sz w:val="20"/>
          <w:szCs w:val="20"/>
        </w:rPr>
        <w:t xml:space="preserve"> R6/R8 </w:t>
      </w:r>
      <w:proofErr w:type="spellStart"/>
      <w:r>
        <w:rPr>
          <w:rFonts w:ascii="Arial" w:hAnsi="Arial" w:cs="Arial"/>
          <w:sz w:val="20"/>
          <w:szCs w:val="20"/>
        </w:rPr>
        <w:t>Quadro</w:t>
      </w:r>
      <w:proofErr w:type="spellEnd"/>
      <w:r>
        <w:rPr>
          <w:rFonts w:ascii="Arial" w:hAnsi="Arial" w:cs="Arial"/>
          <w:sz w:val="20"/>
          <w:szCs w:val="20"/>
        </w:rPr>
        <w:t>“ / Wohndachfenster konsequent weiterentwickelt / Vorsprung durch Montagehilfen, Qualität, Energieeffizienz und Vielfalt / Starke Nachfrage</w:t>
      </w:r>
    </w:p>
    <w:p w14:paraId="29EF3F71" w14:textId="77777777" w:rsidR="00F52258" w:rsidRPr="00AC1C8F" w:rsidRDefault="00F52258" w:rsidP="00D01263">
      <w:pPr>
        <w:spacing w:line="360" w:lineRule="auto"/>
        <w:ind w:right="1751"/>
        <w:jc w:val="both"/>
        <w:rPr>
          <w:rFonts w:ascii="Arial" w:hAnsi="Arial"/>
          <w:sz w:val="24"/>
          <w:szCs w:val="24"/>
        </w:rPr>
      </w:pPr>
    </w:p>
    <w:p w14:paraId="01155457" w14:textId="4E6E4C99" w:rsidR="00194148" w:rsidRDefault="00772A74" w:rsidP="00D01263">
      <w:pPr>
        <w:spacing w:line="360" w:lineRule="auto"/>
        <w:ind w:right="1751"/>
        <w:jc w:val="both"/>
        <w:rPr>
          <w:rFonts w:ascii="Arial" w:hAnsi="Arial"/>
          <w:b/>
          <w:sz w:val="24"/>
          <w:szCs w:val="24"/>
        </w:rPr>
      </w:pPr>
      <w:r>
        <w:rPr>
          <w:rFonts w:ascii="Arial" w:hAnsi="Arial"/>
          <w:b/>
          <w:sz w:val="24"/>
          <w:szCs w:val="24"/>
        </w:rPr>
        <w:t>Gutes täglich besser machen</w:t>
      </w:r>
    </w:p>
    <w:p w14:paraId="19484D46" w14:textId="77777777" w:rsidR="009B28FF" w:rsidRPr="00604B50" w:rsidRDefault="009B28FF" w:rsidP="00D01263">
      <w:pPr>
        <w:spacing w:line="360" w:lineRule="auto"/>
        <w:ind w:right="1751"/>
        <w:jc w:val="both"/>
        <w:rPr>
          <w:rFonts w:ascii="Arial" w:hAnsi="Arial"/>
          <w:sz w:val="24"/>
          <w:szCs w:val="24"/>
        </w:rPr>
      </w:pPr>
    </w:p>
    <w:p w14:paraId="740DB8BE" w14:textId="571A51E9" w:rsidR="007F44A1" w:rsidRDefault="007B4818" w:rsidP="0090301B">
      <w:pPr>
        <w:spacing w:line="360" w:lineRule="auto"/>
        <w:ind w:right="1752"/>
        <w:jc w:val="both"/>
        <w:rPr>
          <w:rFonts w:ascii="Arial" w:hAnsi="Arial"/>
        </w:rPr>
      </w:pPr>
      <w:proofErr w:type="spellStart"/>
      <w:r>
        <w:rPr>
          <w:rFonts w:ascii="Arial" w:hAnsi="Arial"/>
          <w:b/>
          <w:i/>
        </w:rPr>
        <w:t>Kalsdorf</w:t>
      </w:r>
      <w:proofErr w:type="spellEnd"/>
      <w:r w:rsidR="00185F80">
        <w:rPr>
          <w:rFonts w:ascii="Arial" w:hAnsi="Arial"/>
          <w:b/>
          <w:i/>
        </w:rPr>
        <w:t>/Graz/</w:t>
      </w:r>
      <w:r w:rsidR="00185F80" w:rsidRPr="007609A4">
        <w:rPr>
          <w:rFonts w:ascii="Arial" w:hAnsi="Arial"/>
          <w:b/>
          <w:i/>
        </w:rPr>
        <w:t>Bad Mergentheim</w:t>
      </w:r>
      <w:r w:rsidR="004173BB" w:rsidRPr="007609A4">
        <w:rPr>
          <w:rFonts w:ascii="Arial" w:hAnsi="Arial"/>
          <w:b/>
          <w:i/>
        </w:rPr>
        <w:t xml:space="preserve"> </w:t>
      </w:r>
      <w:r w:rsidR="004173BB" w:rsidRPr="007A2975">
        <w:rPr>
          <w:rFonts w:ascii="Arial" w:hAnsi="Arial"/>
          <w:i/>
        </w:rPr>
        <w:t>–</w:t>
      </w:r>
      <w:r w:rsidR="002E5838" w:rsidRPr="007A2975">
        <w:rPr>
          <w:rFonts w:ascii="Arial" w:hAnsi="Arial"/>
          <w:i/>
        </w:rPr>
        <w:t xml:space="preserve"> </w:t>
      </w:r>
      <w:r w:rsidR="00E063A0">
        <w:rPr>
          <w:rFonts w:ascii="Arial" w:hAnsi="Arial"/>
        </w:rPr>
        <w:t xml:space="preserve">„Kunden brauchen einen Geschäftspartner und keinen Lieferanten“: So definierte Christoph </w:t>
      </w:r>
      <w:proofErr w:type="spellStart"/>
      <w:r w:rsidR="00E063A0">
        <w:rPr>
          <w:rFonts w:ascii="Arial" w:hAnsi="Arial"/>
        </w:rPr>
        <w:t>Hugenberg</w:t>
      </w:r>
      <w:proofErr w:type="spellEnd"/>
      <w:r w:rsidR="00E063A0">
        <w:rPr>
          <w:rFonts w:ascii="Arial" w:hAnsi="Arial"/>
        </w:rPr>
        <w:t xml:space="preserve"> Mitte November 2018 im österreichischen Graz das im Zuge veränderter Marktbedingungen zunehmend ganzheitliche Anforderungsprofil von Handwerk und Handel. </w:t>
      </w:r>
      <w:proofErr w:type="spellStart"/>
      <w:r w:rsidR="00E063A0" w:rsidRPr="00B13797">
        <w:rPr>
          <w:rFonts w:ascii="Arial" w:hAnsi="Arial"/>
        </w:rPr>
        <w:t>Roto</w:t>
      </w:r>
      <w:proofErr w:type="spellEnd"/>
      <w:r w:rsidR="00E063A0" w:rsidRPr="00B13797">
        <w:rPr>
          <w:rFonts w:ascii="Arial" w:hAnsi="Arial"/>
        </w:rPr>
        <w:t xml:space="preserve"> </w:t>
      </w:r>
      <w:r w:rsidR="00B13797" w:rsidRPr="00B13797">
        <w:rPr>
          <w:rFonts w:ascii="Arial" w:hAnsi="Arial" w:cs="Arial"/>
        </w:rPr>
        <w:t>Dachsystem-Technologie</w:t>
      </w:r>
      <w:r w:rsidR="00E063A0" w:rsidRPr="00B13797">
        <w:rPr>
          <w:rFonts w:ascii="Arial" w:hAnsi="Arial"/>
        </w:rPr>
        <w:t xml:space="preserve"> </w:t>
      </w:r>
      <w:r w:rsidR="00E063A0">
        <w:rPr>
          <w:rFonts w:ascii="Arial" w:hAnsi="Arial"/>
        </w:rPr>
        <w:t>erfüllt diesen Anspruch durch die kontinuierliche Entwicklung vom Produkthersteller zum Systemdienstleister, erklärte der Vorstand während des 13. Internationalen Fachpressetages des Bauzulieferers vor Journalisten aus 16 Ländern. Dabei gehe es um einen fortlaufenden Prozess, der auf der Bereitschaft und der Fähigkeit basiere, „Tag für Tag besser zu werden“.</w:t>
      </w:r>
      <w:r w:rsidR="00771534">
        <w:rPr>
          <w:rFonts w:ascii="Arial" w:hAnsi="Arial"/>
        </w:rPr>
        <w:t xml:space="preserve"> Das setze die konsequente Fokussierung auf den Profi-Kunden und die für ihn relevanten Themen voraus. Grundlagen dafür seien </w:t>
      </w:r>
      <w:r w:rsidR="00840909">
        <w:rPr>
          <w:rFonts w:ascii="Arial" w:hAnsi="Arial"/>
        </w:rPr>
        <w:t>permanenter Dialog und „aktives Zuhören“. Nur dann könne man Bedürfnisse wirklich identifizieren und die eigene Arbeit daran ausrichten.</w:t>
      </w:r>
    </w:p>
    <w:p w14:paraId="7D973858" w14:textId="2D5977EA" w:rsidR="00840909" w:rsidRDefault="00840909" w:rsidP="0090301B">
      <w:pPr>
        <w:spacing w:line="360" w:lineRule="auto"/>
        <w:ind w:right="1752"/>
        <w:jc w:val="both"/>
        <w:rPr>
          <w:rFonts w:ascii="Arial" w:hAnsi="Arial"/>
        </w:rPr>
      </w:pPr>
    </w:p>
    <w:p w14:paraId="5C5A0DDE" w14:textId="62E0473B" w:rsidR="00840909" w:rsidRDefault="00840909" w:rsidP="0090301B">
      <w:pPr>
        <w:spacing w:line="360" w:lineRule="auto"/>
        <w:ind w:right="1752"/>
        <w:jc w:val="both"/>
        <w:rPr>
          <w:rFonts w:ascii="Arial" w:hAnsi="Arial"/>
        </w:rPr>
      </w:pPr>
      <w:r>
        <w:rPr>
          <w:rFonts w:ascii="Arial" w:hAnsi="Arial"/>
        </w:rPr>
        <w:t xml:space="preserve">Exemplarisch wies </w:t>
      </w:r>
      <w:proofErr w:type="spellStart"/>
      <w:r>
        <w:rPr>
          <w:rFonts w:ascii="Arial" w:hAnsi="Arial"/>
        </w:rPr>
        <w:t>Hugenberg</w:t>
      </w:r>
      <w:proofErr w:type="spellEnd"/>
      <w:r>
        <w:rPr>
          <w:rFonts w:ascii="Arial" w:hAnsi="Arial"/>
        </w:rPr>
        <w:t xml:space="preserve"> auf die Situation im Fachhandwerk hin, die den Veränderungsdruck </w:t>
      </w:r>
      <w:r w:rsidR="00990483">
        <w:rPr>
          <w:rFonts w:ascii="Arial" w:hAnsi="Arial"/>
        </w:rPr>
        <w:t>verschärfe</w:t>
      </w:r>
      <w:r>
        <w:rPr>
          <w:rFonts w:ascii="Arial" w:hAnsi="Arial"/>
        </w:rPr>
        <w:t>.</w:t>
      </w:r>
      <w:r w:rsidR="00302DD0">
        <w:rPr>
          <w:rFonts w:ascii="Arial" w:hAnsi="Arial"/>
        </w:rPr>
        <w:t xml:space="preserve"> </w:t>
      </w:r>
      <w:r w:rsidR="00534A7C">
        <w:rPr>
          <w:rFonts w:ascii="Arial" w:hAnsi="Arial"/>
        </w:rPr>
        <w:t>Als</w:t>
      </w:r>
      <w:r w:rsidR="00302DD0">
        <w:rPr>
          <w:rFonts w:ascii="Arial" w:hAnsi="Arial"/>
        </w:rPr>
        <w:t xml:space="preserve"> </w:t>
      </w:r>
      <w:r>
        <w:rPr>
          <w:rFonts w:ascii="Arial" w:hAnsi="Arial"/>
        </w:rPr>
        <w:t xml:space="preserve">wichtige Einflussfaktoren </w:t>
      </w:r>
      <w:r w:rsidR="00534A7C">
        <w:rPr>
          <w:rFonts w:ascii="Arial" w:hAnsi="Arial"/>
        </w:rPr>
        <w:t xml:space="preserve">nannte </w:t>
      </w:r>
      <w:r>
        <w:rPr>
          <w:rFonts w:ascii="Arial" w:hAnsi="Arial"/>
        </w:rPr>
        <w:t>er Kapazitätsengpässe durch den akuten Fachkräftemangel und die wachsende Projektkomplexität auf der Baustelle.</w:t>
      </w:r>
      <w:r w:rsidR="00302DD0">
        <w:rPr>
          <w:rFonts w:ascii="Arial" w:hAnsi="Arial"/>
        </w:rPr>
        <w:t xml:space="preserve"> Gleichzeitig ergebe sich für Dachdecker und Zimmerer durch die Digitalisierung die Chance </w:t>
      </w:r>
      <w:r w:rsidR="00302DD0">
        <w:rPr>
          <w:rFonts w:ascii="Arial" w:hAnsi="Arial"/>
        </w:rPr>
        <w:lastRenderedPageBreak/>
        <w:t xml:space="preserve">zu neuen Formen und Wegen in der Kundenbearbeitung. Hier sei auch die Industrie als Partner gefordert, geeignete Lösungen zu finden und anzubieten. Gleiches gelte für generelle </w:t>
      </w:r>
      <w:r w:rsidR="00990483">
        <w:rPr>
          <w:rFonts w:ascii="Arial" w:hAnsi="Arial"/>
        </w:rPr>
        <w:t>Tendenzen</w:t>
      </w:r>
      <w:r w:rsidR="00302DD0">
        <w:rPr>
          <w:rFonts w:ascii="Arial" w:hAnsi="Arial"/>
        </w:rPr>
        <w:t xml:space="preserve">. Beispiele dafür seien der Wunsch nach Schnelligkeit und Einfachheit, die Einbindung von Wohndachfenstern in die komplette Haussteuerung, die Erwartung von Montage-Dienstleistungen und insgesamt </w:t>
      </w:r>
      <w:r w:rsidR="007665FA">
        <w:rPr>
          <w:rFonts w:ascii="Arial" w:hAnsi="Arial"/>
        </w:rPr>
        <w:t>von Unterstützung bei der</w:t>
      </w:r>
      <w:r w:rsidR="00302DD0">
        <w:rPr>
          <w:rFonts w:ascii="Arial" w:hAnsi="Arial"/>
        </w:rPr>
        <w:t xml:space="preserve"> Professionalisierung</w:t>
      </w:r>
      <w:bookmarkStart w:id="0" w:name="_GoBack"/>
      <w:bookmarkEnd w:id="0"/>
      <w:r w:rsidR="00302DD0">
        <w:rPr>
          <w:rFonts w:ascii="Arial" w:hAnsi="Arial"/>
        </w:rPr>
        <w:t>.</w:t>
      </w:r>
    </w:p>
    <w:p w14:paraId="3B9C7027" w14:textId="7B8752F1" w:rsidR="00990483" w:rsidRDefault="00990483" w:rsidP="0090301B">
      <w:pPr>
        <w:spacing w:line="360" w:lineRule="auto"/>
        <w:ind w:right="1752"/>
        <w:jc w:val="both"/>
        <w:rPr>
          <w:rFonts w:ascii="Arial" w:hAnsi="Arial"/>
        </w:rPr>
      </w:pPr>
    </w:p>
    <w:p w14:paraId="1185F265" w14:textId="6E5F4843" w:rsidR="00990483" w:rsidRPr="00990483" w:rsidRDefault="00990483" w:rsidP="0090301B">
      <w:pPr>
        <w:spacing w:line="360" w:lineRule="auto"/>
        <w:ind w:right="1752"/>
        <w:jc w:val="both"/>
        <w:rPr>
          <w:rFonts w:ascii="Arial" w:hAnsi="Arial"/>
          <w:b/>
        </w:rPr>
      </w:pPr>
      <w:r>
        <w:rPr>
          <w:rFonts w:ascii="Arial" w:hAnsi="Arial"/>
          <w:b/>
        </w:rPr>
        <w:t>Systematische Investitionen</w:t>
      </w:r>
    </w:p>
    <w:p w14:paraId="67365F03" w14:textId="2BE7D9AC" w:rsidR="00E31856" w:rsidRDefault="00E31856" w:rsidP="0090301B">
      <w:pPr>
        <w:spacing w:line="360" w:lineRule="auto"/>
        <w:ind w:right="1752"/>
        <w:jc w:val="both"/>
        <w:rPr>
          <w:rFonts w:ascii="Arial" w:hAnsi="Arial"/>
        </w:rPr>
      </w:pPr>
    </w:p>
    <w:p w14:paraId="78965E51" w14:textId="372F117D" w:rsidR="00E31856" w:rsidRDefault="00DD0C9A" w:rsidP="0090301B">
      <w:pPr>
        <w:spacing w:line="360" w:lineRule="auto"/>
        <w:ind w:right="1752"/>
        <w:jc w:val="both"/>
        <w:rPr>
          <w:rFonts w:ascii="Arial" w:hAnsi="Arial"/>
        </w:rPr>
      </w:pPr>
      <w:r>
        <w:rPr>
          <w:rFonts w:ascii="Arial" w:hAnsi="Arial"/>
        </w:rPr>
        <w:t xml:space="preserve">Die Frage „Was zeichnet den perfekten Industriepartner aus?“ </w:t>
      </w:r>
      <w:r w:rsidR="006F3869">
        <w:rPr>
          <w:rFonts w:ascii="Arial" w:hAnsi="Arial"/>
        </w:rPr>
        <w:t xml:space="preserve">lässt sich nur differenziert und damit aus der Sicht der jeweiligen Zielgruppe beantworten, betonte der </w:t>
      </w:r>
      <w:proofErr w:type="spellStart"/>
      <w:r w:rsidR="006F3869">
        <w:rPr>
          <w:rFonts w:ascii="Arial" w:hAnsi="Arial"/>
        </w:rPr>
        <w:t>Roto</w:t>
      </w:r>
      <w:proofErr w:type="spellEnd"/>
      <w:r w:rsidR="006F3869">
        <w:rPr>
          <w:rFonts w:ascii="Arial" w:hAnsi="Arial"/>
        </w:rPr>
        <w:t xml:space="preserve">-Vorstand. Handwerker legen danach vor allem </w:t>
      </w:r>
      <w:proofErr w:type="gramStart"/>
      <w:r w:rsidR="006F3869">
        <w:rPr>
          <w:rFonts w:ascii="Arial" w:hAnsi="Arial"/>
        </w:rPr>
        <w:t>Wert</w:t>
      </w:r>
      <w:proofErr w:type="gramEnd"/>
      <w:r w:rsidR="006F3869">
        <w:rPr>
          <w:rFonts w:ascii="Arial" w:hAnsi="Arial"/>
        </w:rPr>
        <w:t xml:space="preserve"> auf einfache Montage, gute Produktqualität, hohe Energieeffizienz und einen </w:t>
      </w:r>
      <w:r w:rsidR="00990483">
        <w:rPr>
          <w:rFonts w:ascii="Arial" w:hAnsi="Arial"/>
        </w:rPr>
        <w:t>umfassenden</w:t>
      </w:r>
      <w:r w:rsidR="006F3869">
        <w:rPr>
          <w:rFonts w:ascii="Arial" w:hAnsi="Arial"/>
        </w:rPr>
        <w:t xml:space="preserve"> Einbau- und After </w:t>
      </w:r>
      <w:proofErr w:type="spellStart"/>
      <w:r w:rsidR="006F3869">
        <w:rPr>
          <w:rFonts w:ascii="Arial" w:hAnsi="Arial"/>
        </w:rPr>
        <w:t>Sales</w:t>
      </w:r>
      <w:proofErr w:type="spellEnd"/>
      <w:r w:rsidR="006F3869">
        <w:rPr>
          <w:rFonts w:ascii="Arial" w:hAnsi="Arial"/>
        </w:rPr>
        <w:t>-Service. Der Handel achte bei der Herstellerauswahl dagegen primär darauf, dass die Leistungen für seine Profi-Kunden voll überzeugen.</w:t>
      </w:r>
      <w:r w:rsidR="008B288B">
        <w:rPr>
          <w:rFonts w:ascii="Arial" w:hAnsi="Arial"/>
        </w:rPr>
        <w:t xml:space="preserve"> Das beziehe sich auf die Sortiments-, Betreuungs- und Unterstützungsebene gleichermaßen. </w:t>
      </w:r>
      <w:r w:rsidR="00990483">
        <w:rPr>
          <w:rFonts w:ascii="Arial" w:hAnsi="Arial"/>
        </w:rPr>
        <w:t>N</w:t>
      </w:r>
      <w:r w:rsidR="00353040">
        <w:rPr>
          <w:rFonts w:ascii="Arial" w:hAnsi="Arial"/>
        </w:rPr>
        <w:t xml:space="preserve">atürlich dürfe man auch die berechtigten Interessen von Privatkunden </w:t>
      </w:r>
      <w:r w:rsidR="00990483">
        <w:rPr>
          <w:rFonts w:ascii="Arial" w:hAnsi="Arial"/>
        </w:rPr>
        <w:t>etwa</w:t>
      </w:r>
      <w:r w:rsidR="00353040">
        <w:rPr>
          <w:rFonts w:ascii="Arial" w:hAnsi="Arial"/>
        </w:rPr>
        <w:t xml:space="preserve"> in pun</w:t>
      </w:r>
      <w:r w:rsidR="00696004">
        <w:rPr>
          <w:rFonts w:ascii="Arial" w:hAnsi="Arial"/>
        </w:rPr>
        <w:t>c</w:t>
      </w:r>
      <w:r w:rsidR="00353040">
        <w:rPr>
          <w:rFonts w:ascii="Arial" w:hAnsi="Arial"/>
        </w:rPr>
        <w:t>to „Professionalität“ nicht aus dem Auge verlieren.</w:t>
      </w:r>
    </w:p>
    <w:p w14:paraId="2C1FEFAF" w14:textId="603AC957" w:rsidR="00353040" w:rsidRDefault="00353040" w:rsidP="0090301B">
      <w:pPr>
        <w:spacing w:line="360" w:lineRule="auto"/>
        <w:ind w:right="1752"/>
        <w:jc w:val="both"/>
        <w:rPr>
          <w:rFonts w:ascii="Arial" w:hAnsi="Arial"/>
        </w:rPr>
      </w:pPr>
    </w:p>
    <w:p w14:paraId="4A4AF45C" w14:textId="5D754AC5" w:rsidR="00353040" w:rsidRDefault="000C05E7" w:rsidP="0090301B">
      <w:pPr>
        <w:spacing w:line="360" w:lineRule="auto"/>
        <w:ind w:right="1752"/>
        <w:jc w:val="both"/>
        <w:rPr>
          <w:rFonts w:ascii="Arial" w:hAnsi="Arial"/>
        </w:rPr>
      </w:pPr>
      <w:r>
        <w:rPr>
          <w:rFonts w:ascii="Arial" w:hAnsi="Arial"/>
        </w:rPr>
        <w:t xml:space="preserve">Deshalb </w:t>
      </w:r>
      <w:r w:rsidR="00990483">
        <w:rPr>
          <w:rFonts w:ascii="Arial" w:hAnsi="Arial"/>
        </w:rPr>
        <w:t>investiere</w:t>
      </w:r>
      <w:r>
        <w:rPr>
          <w:rFonts w:ascii="Arial" w:hAnsi="Arial"/>
        </w:rPr>
        <w:t xml:space="preserve"> </w:t>
      </w:r>
      <w:proofErr w:type="spellStart"/>
      <w:r>
        <w:rPr>
          <w:rFonts w:ascii="Arial" w:hAnsi="Arial"/>
        </w:rPr>
        <w:t>Roto</w:t>
      </w:r>
      <w:proofErr w:type="spellEnd"/>
      <w:r>
        <w:rPr>
          <w:rFonts w:ascii="Arial" w:hAnsi="Arial"/>
        </w:rPr>
        <w:t xml:space="preserve"> systematisch in ein „innovatives Produktportfolio“ so</w:t>
      </w:r>
      <w:r w:rsidR="00990483">
        <w:rPr>
          <w:rFonts w:ascii="Arial" w:hAnsi="Arial"/>
        </w:rPr>
        <w:t>wie</w:t>
      </w:r>
      <w:r>
        <w:rPr>
          <w:rFonts w:ascii="Arial" w:hAnsi="Arial"/>
        </w:rPr>
        <w:t xml:space="preserve"> in die „flankierende Mehrwertkompetenz“. In seinem „Status quo“-Überblick listet</w:t>
      </w:r>
      <w:r w:rsidR="00197A17">
        <w:rPr>
          <w:rFonts w:ascii="Arial" w:hAnsi="Arial"/>
        </w:rPr>
        <w:t>e</w:t>
      </w:r>
      <w:r>
        <w:rPr>
          <w:rFonts w:ascii="Arial" w:hAnsi="Arial"/>
        </w:rPr>
        <w:t xml:space="preserve"> </w:t>
      </w:r>
      <w:proofErr w:type="spellStart"/>
      <w:r>
        <w:rPr>
          <w:rFonts w:ascii="Arial" w:hAnsi="Arial"/>
        </w:rPr>
        <w:t>Hugen</w:t>
      </w:r>
      <w:r w:rsidR="00696004">
        <w:rPr>
          <w:rFonts w:ascii="Arial" w:hAnsi="Arial"/>
        </w:rPr>
        <w:t>b</w:t>
      </w:r>
      <w:r>
        <w:rPr>
          <w:rFonts w:ascii="Arial" w:hAnsi="Arial"/>
        </w:rPr>
        <w:t>erg</w:t>
      </w:r>
      <w:proofErr w:type="spellEnd"/>
      <w:r>
        <w:rPr>
          <w:rFonts w:ascii="Arial" w:hAnsi="Arial"/>
        </w:rPr>
        <w:t xml:space="preserve"> u. a. auf: </w:t>
      </w:r>
      <w:r w:rsidR="00696004">
        <w:rPr>
          <w:rFonts w:ascii="Arial" w:hAnsi="Arial"/>
        </w:rPr>
        <w:t>den Ausbau des Objektvertriebes zur Kundenunterstützung bei der Projektbearbeitung (2013), die Etablierung einer eigenen After</w:t>
      </w:r>
      <w:r w:rsidR="00B0298F">
        <w:rPr>
          <w:rFonts w:ascii="Arial" w:hAnsi="Arial"/>
        </w:rPr>
        <w:t xml:space="preserve"> </w:t>
      </w:r>
      <w:proofErr w:type="spellStart"/>
      <w:r w:rsidR="00B0298F">
        <w:rPr>
          <w:rFonts w:ascii="Arial" w:hAnsi="Arial"/>
        </w:rPr>
        <w:t>S</w:t>
      </w:r>
      <w:r w:rsidR="00696004">
        <w:rPr>
          <w:rFonts w:ascii="Arial" w:hAnsi="Arial"/>
        </w:rPr>
        <w:t>ales</w:t>
      </w:r>
      <w:r w:rsidR="00197A17">
        <w:rPr>
          <w:rFonts w:ascii="Arial" w:hAnsi="Arial"/>
        </w:rPr>
        <w:t>-</w:t>
      </w:r>
      <w:r w:rsidR="00696004">
        <w:rPr>
          <w:rFonts w:ascii="Arial" w:hAnsi="Arial"/>
        </w:rPr>
        <w:t>Service</w:t>
      </w:r>
      <w:r w:rsidR="00197A17">
        <w:rPr>
          <w:rFonts w:ascii="Arial" w:hAnsi="Arial"/>
        </w:rPr>
        <w:t>o</w:t>
      </w:r>
      <w:r w:rsidR="00696004">
        <w:rPr>
          <w:rFonts w:ascii="Arial" w:hAnsi="Arial"/>
        </w:rPr>
        <w:t>rg</w:t>
      </w:r>
      <w:r w:rsidR="00BE7854">
        <w:rPr>
          <w:rFonts w:ascii="Arial" w:hAnsi="Arial"/>
        </w:rPr>
        <w:t>a</w:t>
      </w:r>
      <w:r w:rsidR="00696004">
        <w:rPr>
          <w:rFonts w:ascii="Arial" w:hAnsi="Arial"/>
        </w:rPr>
        <w:t>nisation</w:t>
      </w:r>
      <w:proofErr w:type="spellEnd"/>
      <w:r w:rsidR="00696004">
        <w:rPr>
          <w:rFonts w:ascii="Arial" w:hAnsi="Arial"/>
        </w:rPr>
        <w:t xml:space="preserve"> (2015), die Übernahme der schweizerischen Firma Dachfenster Keller zur Sicherung eine</w:t>
      </w:r>
      <w:r w:rsidR="00197A17">
        <w:rPr>
          <w:rFonts w:ascii="Arial" w:hAnsi="Arial"/>
        </w:rPr>
        <w:t>s</w:t>
      </w:r>
      <w:r w:rsidR="00696004">
        <w:rPr>
          <w:rFonts w:ascii="Arial" w:hAnsi="Arial"/>
        </w:rPr>
        <w:t xml:space="preserve"> </w:t>
      </w:r>
      <w:r w:rsidR="00197A17">
        <w:rPr>
          <w:rFonts w:ascii="Arial" w:hAnsi="Arial"/>
        </w:rPr>
        <w:t xml:space="preserve">hohen </w:t>
      </w:r>
      <w:r w:rsidR="00696004">
        <w:rPr>
          <w:rFonts w:ascii="Arial" w:hAnsi="Arial"/>
        </w:rPr>
        <w:t>Dienstleistungs</w:t>
      </w:r>
      <w:r w:rsidR="00197A17">
        <w:rPr>
          <w:rFonts w:ascii="Arial" w:hAnsi="Arial"/>
        </w:rPr>
        <w:t>niveaus</w:t>
      </w:r>
      <w:r w:rsidR="00696004">
        <w:rPr>
          <w:rFonts w:ascii="Arial" w:hAnsi="Arial"/>
        </w:rPr>
        <w:t xml:space="preserve"> (2018) und das Angebot digitaler Unterstützungstools </w:t>
      </w:r>
      <w:r w:rsidR="00197A17">
        <w:rPr>
          <w:rFonts w:ascii="Arial" w:hAnsi="Arial"/>
        </w:rPr>
        <w:t>wie</w:t>
      </w:r>
      <w:r w:rsidR="00696004">
        <w:rPr>
          <w:rFonts w:ascii="Arial" w:hAnsi="Arial"/>
        </w:rPr>
        <w:t xml:space="preserve"> dem Profi-Konfigurator für Handwerker (2018).</w:t>
      </w:r>
      <w:r w:rsidR="0036772E">
        <w:rPr>
          <w:rFonts w:ascii="Arial" w:hAnsi="Arial"/>
        </w:rPr>
        <w:t xml:space="preserve"> 2019 </w:t>
      </w:r>
      <w:r w:rsidR="00197A17">
        <w:rPr>
          <w:rFonts w:ascii="Arial" w:hAnsi="Arial"/>
        </w:rPr>
        <w:t>folg</w:t>
      </w:r>
      <w:r w:rsidR="0036772E">
        <w:rPr>
          <w:rFonts w:ascii="Arial" w:hAnsi="Arial"/>
        </w:rPr>
        <w:t>e mit der Einführung der „</w:t>
      </w:r>
      <w:r w:rsidR="00197A17">
        <w:rPr>
          <w:rFonts w:ascii="Arial" w:hAnsi="Arial"/>
        </w:rPr>
        <w:t>n</w:t>
      </w:r>
      <w:r w:rsidR="0036772E">
        <w:rPr>
          <w:rFonts w:ascii="Arial" w:hAnsi="Arial"/>
        </w:rPr>
        <w:t xml:space="preserve">euen Leistungsklasse“ </w:t>
      </w:r>
      <w:r w:rsidR="00197A17">
        <w:rPr>
          <w:rFonts w:ascii="Arial" w:hAnsi="Arial"/>
        </w:rPr>
        <w:t>ein weiterer</w:t>
      </w:r>
      <w:r w:rsidR="0036772E">
        <w:rPr>
          <w:rFonts w:ascii="Arial" w:hAnsi="Arial"/>
        </w:rPr>
        <w:t xml:space="preserve"> große</w:t>
      </w:r>
      <w:r w:rsidR="00197A17">
        <w:rPr>
          <w:rFonts w:ascii="Arial" w:hAnsi="Arial"/>
        </w:rPr>
        <w:t>r</w:t>
      </w:r>
      <w:r w:rsidR="0036772E">
        <w:rPr>
          <w:rFonts w:ascii="Arial" w:hAnsi="Arial"/>
        </w:rPr>
        <w:t xml:space="preserve"> Schritt. Sie erstrecke sich zunächst auf die Konzentration von Innendienst und Service am Hauptsitz in Bad Mergentheim. Das Resultat</w:t>
      </w:r>
      <w:r w:rsidR="00197A17">
        <w:rPr>
          <w:rFonts w:ascii="Arial" w:hAnsi="Arial"/>
        </w:rPr>
        <w:t>:</w:t>
      </w:r>
      <w:r w:rsidR="0036772E">
        <w:rPr>
          <w:rFonts w:ascii="Arial" w:hAnsi="Arial"/>
        </w:rPr>
        <w:t xml:space="preserve"> einfache, schnelle und effiziente (Abwicklungs-)Prozesse für Handwerk und Handel. </w:t>
      </w:r>
      <w:r w:rsidR="003F3AEC">
        <w:rPr>
          <w:rFonts w:ascii="Arial" w:hAnsi="Arial"/>
        </w:rPr>
        <w:t xml:space="preserve">Auch in </w:t>
      </w:r>
      <w:r w:rsidR="003F3AEC">
        <w:rPr>
          <w:rFonts w:ascii="Arial" w:hAnsi="Arial"/>
        </w:rPr>
        <w:lastRenderedPageBreak/>
        <w:t>Zukunft bleibe es bei der Strategie, gemeinsam mit de</w:t>
      </w:r>
      <w:r w:rsidR="00197A17">
        <w:rPr>
          <w:rFonts w:ascii="Arial" w:hAnsi="Arial"/>
        </w:rPr>
        <w:t>n</w:t>
      </w:r>
      <w:r w:rsidR="003F3AEC">
        <w:rPr>
          <w:rFonts w:ascii="Arial" w:hAnsi="Arial"/>
        </w:rPr>
        <w:t xml:space="preserve"> Profi-Kunden marktgerechte und praxisnahe Komplettlösungen zu entwickeln und zu realisieren. </w:t>
      </w:r>
      <w:r w:rsidR="00BE7854">
        <w:rPr>
          <w:rFonts w:ascii="Arial" w:hAnsi="Arial"/>
        </w:rPr>
        <w:t xml:space="preserve">Das sei </w:t>
      </w:r>
      <w:r w:rsidR="00B3732F">
        <w:rPr>
          <w:rFonts w:ascii="Arial" w:hAnsi="Arial"/>
        </w:rPr>
        <w:t>„nun einmal die beste Methode, um mit Veränderungen positiv umzugehen“.</w:t>
      </w:r>
    </w:p>
    <w:p w14:paraId="012B13B6" w14:textId="6C9FE071" w:rsidR="00981853" w:rsidRDefault="00981853" w:rsidP="0090301B">
      <w:pPr>
        <w:spacing w:line="360" w:lineRule="auto"/>
        <w:ind w:right="1752"/>
        <w:jc w:val="both"/>
        <w:rPr>
          <w:rFonts w:ascii="Arial" w:hAnsi="Arial"/>
        </w:rPr>
      </w:pPr>
    </w:p>
    <w:p w14:paraId="4C723926" w14:textId="02FD71E9" w:rsidR="00981853" w:rsidRPr="00E3730A" w:rsidRDefault="00197A17" w:rsidP="0090301B">
      <w:pPr>
        <w:spacing w:line="360" w:lineRule="auto"/>
        <w:ind w:right="1752"/>
        <w:jc w:val="both"/>
        <w:rPr>
          <w:rFonts w:ascii="Arial" w:hAnsi="Arial"/>
          <w:b/>
        </w:rPr>
      </w:pPr>
      <w:r>
        <w:rPr>
          <w:rFonts w:ascii="Arial" w:hAnsi="Arial"/>
          <w:b/>
        </w:rPr>
        <w:t>Neues „Meisterstück“</w:t>
      </w:r>
    </w:p>
    <w:p w14:paraId="6D9C9654" w14:textId="2B3FF52D" w:rsidR="00C32561" w:rsidRDefault="00C32561" w:rsidP="0090301B">
      <w:pPr>
        <w:spacing w:line="360" w:lineRule="auto"/>
        <w:ind w:right="1752"/>
        <w:jc w:val="both"/>
        <w:rPr>
          <w:rFonts w:ascii="Arial" w:hAnsi="Arial"/>
        </w:rPr>
      </w:pPr>
    </w:p>
    <w:p w14:paraId="4FAD7F1C" w14:textId="5F81A651" w:rsidR="00C32561" w:rsidRDefault="00C32561" w:rsidP="0090301B">
      <w:pPr>
        <w:spacing w:line="360" w:lineRule="auto"/>
        <w:ind w:right="1752"/>
        <w:jc w:val="both"/>
        <w:rPr>
          <w:rFonts w:ascii="Arial" w:hAnsi="Arial"/>
        </w:rPr>
      </w:pPr>
      <w:r>
        <w:rPr>
          <w:rFonts w:ascii="Arial" w:hAnsi="Arial"/>
        </w:rPr>
        <w:t xml:space="preserve">Die Maxime „Wir tun das, was </w:t>
      </w:r>
      <w:r w:rsidR="00E3730A">
        <w:rPr>
          <w:rFonts w:ascii="Arial" w:hAnsi="Arial"/>
        </w:rPr>
        <w:t xml:space="preserve">aus der Perspektive unserer Kunden relevant ist“ bestätigt nach Aussage von Stephan </w:t>
      </w:r>
      <w:proofErr w:type="spellStart"/>
      <w:r w:rsidR="00E3730A">
        <w:rPr>
          <w:rFonts w:ascii="Arial" w:hAnsi="Arial"/>
        </w:rPr>
        <w:t>Hettwer</w:t>
      </w:r>
      <w:proofErr w:type="spellEnd"/>
      <w:r w:rsidR="00E3730A">
        <w:rPr>
          <w:rFonts w:ascii="Arial" w:hAnsi="Arial"/>
        </w:rPr>
        <w:t xml:space="preserve"> aktuell die Wohndachfensterserie „</w:t>
      </w:r>
      <w:proofErr w:type="spellStart"/>
      <w:r w:rsidR="00E3730A">
        <w:rPr>
          <w:rFonts w:ascii="Arial" w:hAnsi="Arial"/>
        </w:rPr>
        <w:t>Designo</w:t>
      </w:r>
      <w:proofErr w:type="spellEnd"/>
      <w:r w:rsidR="00E3730A">
        <w:rPr>
          <w:rFonts w:ascii="Arial" w:hAnsi="Arial"/>
        </w:rPr>
        <w:t xml:space="preserve"> R6/R8 </w:t>
      </w:r>
      <w:proofErr w:type="spellStart"/>
      <w:r w:rsidR="00E3730A">
        <w:rPr>
          <w:rFonts w:ascii="Arial" w:hAnsi="Arial"/>
        </w:rPr>
        <w:t>Quadro</w:t>
      </w:r>
      <w:proofErr w:type="spellEnd"/>
      <w:r w:rsidR="00E3730A">
        <w:rPr>
          <w:rFonts w:ascii="Arial" w:hAnsi="Arial"/>
        </w:rPr>
        <w:t xml:space="preserve">“. Wie der Direktor Kunden und Märkte </w:t>
      </w:r>
      <w:r w:rsidR="00197A17">
        <w:rPr>
          <w:rFonts w:ascii="Arial" w:hAnsi="Arial"/>
        </w:rPr>
        <w:t>bei</w:t>
      </w:r>
      <w:r w:rsidR="00E3730A">
        <w:rPr>
          <w:rFonts w:ascii="Arial" w:hAnsi="Arial"/>
        </w:rPr>
        <w:t xml:space="preserve"> </w:t>
      </w:r>
      <w:proofErr w:type="spellStart"/>
      <w:r w:rsidR="00B13797" w:rsidRPr="00B13797">
        <w:rPr>
          <w:rFonts w:ascii="Arial" w:hAnsi="Arial"/>
        </w:rPr>
        <w:t>Roto</w:t>
      </w:r>
      <w:proofErr w:type="spellEnd"/>
      <w:r w:rsidR="00B13797" w:rsidRPr="00B13797">
        <w:rPr>
          <w:rFonts w:ascii="Arial" w:hAnsi="Arial"/>
        </w:rPr>
        <w:t xml:space="preserve"> </w:t>
      </w:r>
      <w:r w:rsidR="00B13797" w:rsidRPr="00B13797">
        <w:rPr>
          <w:rFonts w:ascii="Arial" w:hAnsi="Arial" w:cs="Arial"/>
        </w:rPr>
        <w:t>Dachsystem-Technologie</w:t>
      </w:r>
      <w:r w:rsidR="00B13797" w:rsidRPr="00B13797">
        <w:rPr>
          <w:rFonts w:ascii="Arial" w:hAnsi="Arial"/>
        </w:rPr>
        <w:t xml:space="preserve"> </w:t>
      </w:r>
      <w:r w:rsidR="00E3730A">
        <w:rPr>
          <w:rFonts w:ascii="Arial" w:hAnsi="Arial"/>
        </w:rPr>
        <w:t xml:space="preserve">mitteilte, stellt die 2018 eingeführte Neuheit die konsequente Weiterentwicklung der in Holz- und Kunststoffversion erhältlichen Premium-Reihe dar. Sie berücksichtige die vorab ermittelten Bedürfnisse des Handwerks und </w:t>
      </w:r>
      <w:r w:rsidR="00A75839">
        <w:rPr>
          <w:rFonts w:ascii="Arial" w:hAnsi="Arial"/>
        </w:rPr>
        <w:t>speziell das wichtige Kriterium der Montagefreundlichkeit. So sei es gelungen, „ein sehr gutes Produkt noch besser zu machen“.</w:t>
      </w:r>
    </w:p>
    <w:p w14:paraId="4C004AFC" w14:textId="424972A6" w:rsidR="00A75839" w:rsidRDefault="00A75839" w:rsidP="0090301B">
      <w:pPr>
        <w:spacing w:line="360" w:lineRule="auto"/>
        <w:ind w:right="1752"/>
        <w:jc w:val="both"/>
        <w:rPr>
          <w:rFonts w:ascii="Arial" w:hAnsi="Arial"/>
        </w:rPr>
      </w:pPr>
    </w:p>
    <w:p w14:paraId="16C020A0" w14:textId="4DC88B3D" w:rsidR="00A75839" w:rsidRDefault="00A75839" w:rsidP="0090301B">
      <w:pPr>
        <w:spacing w:line="360" w:lineRule="auto"/>
        <w:ind w:right="1752"/>
        <w:jc w:val="both"/>
        <w:rPr>
          <w:rFonts w:ascii="Arial" w:hAnsi="Arial"/>
        </w:rPr>
      </w:pPr>
      <w:r>
        <w:rPr>
          <w:rFonts w:ascii="Arial" w:hAnsi="Arial"/>
        </w:rPr>
        <w:t xml:space="preserve">Damit verfüge die höchste Sortimentsklasse „Meisterstück“ über ein neues Spitzenmodell. </w:t>
      </w:r>
      <w:r w:rsidR="004F307B">
        <w:rPr>
          <w:rFonts w:ascii="Arial" w:hAnsi="Arial"/>
        </w:rPr>
        <w:t xml:space="preserve">Hier wie in den beiden übrigen Produktfamilien „Handwerk“ und „Maßstab“ </w:t>
      </w:r>
      <w:r w:rsidR="00197A17">
        <w:rPr>
          <w:rFonts w:ascii="Arial" w:hAnsi="Arial"/>
        </w:rPr>
        <w:t>stehe</w:t>
      </w:r>
      <w:r w:rsidR="004F307B">
        <w:rPr>
          <w:rFonts w:ascii="Arial" w:hAnsi="Arial"/>
        </w:rPr>
        <w:t xml:space="preserve"> man </w:t>
      </w:r>
      <w:r w:rsidR="00197A17">
        <w:rPr>
          <w:rFonts w:ascii="Arial" w:hAnsi="Arial"/>
        </w:rPr>
        <w:t>zum</w:t>
      </w:r>
      <w:r w:rsidR="004F307B">
        <w:rPr>
          <w:rFonts w:ascii="Arial" w:hAnsi="Arial"/>
        </w:rPr>
        <w:t xml:space="preserve"> Anspruch der „Wettbewerbsüberlegenheit“ in Bezug auf die für Profi-Kunden entscheidenden Aspekte Montagefreundlichkeit, Produktqualität und Energieeffizienz. Test</w:t>
      </w:r>
      <w:r w:rsidR="00484292">
        <w:rPr>
          <w:rFonts w:ascii="Arial" w:hAnsi="Arial"/>
        </w:rPr>
        <w:t>s</w:t>
      </w:r>
      <w:r w:rsidR="004F307B">
        <w:rPr>
          <w:rFonts w:ascii="Arial" w:hAnsi="Arial"/>
        </w:rPr>
        <w:t xml:space="preserve"> des TÜV Rheinland hätten das bei den Baureihen „Q“ und „</w:t>
      </w:r>
      <w:proofErr w:type="spellStart"/>
      <w:r w:rsidR="004F307B">
        <w:rPr>
          <w:rFonts w:ascii="Arial" w:hAnsi="Arial"/>
        </w:rPr>
        <w:t>Designo</w:t>
      </w:r>
      <w:proofErr w:type="spellEnd"/>
      <w:r w:rsidR="004F307B">
        <w:rPr>
          <w:rFonts w:ascii="Arial" w:hAnsi="Arial"/>
        </w:rPr>
        <w:t>“ auch dokumentiert.</w:t>
      </w:r>
    </w:p>
    <w:p w14:paraId="5690441F" w14:textId="4AE014BC" w:rsidR="0051013A" w:rsidRDefault="0051013A" w:rsidP="0090301B">
      <w:pPr>
        <w:spacing w:line="360" w:lineRule="auto"/>
        <w:ind w:right="1752"/>
        <w:jc w:val="both"/>
        <w:rPr>
          <w:rFonts w:ascii="Arial" w:hAnsi="Arial"/>
        </w:rPr>
      </w:pPr>
    </w:p>
    <w:p w14:paraId="118853A8" w14:textId="5CEBAC77" w:rsidR="00880BEE" w:rsidRPr="00880BEE" w:rsidRDefault="00880BEE" w:rsidP="0090301B">
      <w:pPr>
        <w:spacing w:line="360" w:lineRule="auto"/>
        <w:ind w:right="1752"/>
        <w:jc w:val="both"/>
        <w:rPr>
          <w:rFonts w:ascii="Arial" w:hAnsi="Arial"/>
          <w:b/>
        </w:rPr>
      </w:pPr>
      <w:r>
        <w:rPr>
          <w:rFonts w:ascii="Arial" w:hAnsi="Arial"/>
          <w:b/>
        </w:rPr>
        <w:t>Kurt, Karl und andere Unterstützer</w:t>
      </w:r>
    </w:p>
    <w:p w14:paraId="6C9E2177" w14:textId="77777777" w:rsidR="00880BEE" w:rsidRDefault="00880BEE" w:rsidP="0090301B">
      <w:pPr>
        <w:spacing w:line="360" w:lineRule="auto"/>
        <w:ind w:right="1752"/>
        <w:jc w:val="both"/>
        <w:rPr>
          <w:rFonts w:ascii="Arial" w:hAnsi="Arial"/>
        </w:rPr>
      </w:pPr>
    </w:p>
    <w:p w14:paraId="43260B6C" w14:textId="0912179A" w:rsidR="0051013A" w:rsidRDefault="0051013A" w:rsidP="0090301B">
      <w:pPr>
        <w:spacing w:line="360" w:lineRule="auto"/>
        <w:ind w:right="1752"/>
        <w:jc w:val="both"/>
        <w:rPr>
          <w:rFonts w:ascii="Arial" w:hAnsi="Arial"/>
        </w:rPr>
      </w:pPr>
      <w:r>
        <w:rPr>
          <w:rFonts w:ascii="Arial" w:hAnsi="Arial"/>
        </w:rPr>
        <w:t>Neben der aus dieser Vergleichsuntersuchung resultierenden überdurchschnittliche</w:t>
      </w:r>
      <w:r w:rsidR="00D32B1F">
        <w:rPr>
          <w:rFonts w:ascii="Arial" w:hAnsi="Arial"/>
        </w:rPr>
        <w:t>n Produkt</w:t>
      </w:r>
      <w:r w:rsidR="00880BEE">
        <w:rPr>
          <w:rFonts w:ascii="Arial" w:hAnsi="Arial"/>
        </w:rPr>
        <w:t>güte</w:t>
      </w:r>
      <w:r w:rsidR="00D32B1F">
        <w:rPr>
          <w:rFonts w:ascii="Arial" w:hAnsi="Arial"/>
        </w:rPr>
        <w:t xml:space="preserve"> sorgen laut </w:t>
      </w:r>
      <w:proofErr w:type="spellStart"/>
      <w:r w:rsidR="00D32B1F">
        <w:rPr>
          <w:rFonts w:ascii="Arial" w:hAnsi="Arial"/>
        </w:rPr>
        <w:t>Hettwer</w:t>
      </w:r>
      <w:proofErr w:type="spellEnd"/>
      <w:r w:rsidR="00D32B1F">
        <w:rPr>
          <w:rFonts w:ascii="Arial" w:hAnsi="Arial"/>
        </w:rPr>
        <w:t xml:space="preserve"> bei „R6/R8 </w:t>
      </w:r>
      <w:proofErr w:type="spellStart"/>
      <w:r w:rsidR="00D32B1F">
        <w:rPr>
          <w:rFonts w:ascii="Arial" w:hAnsi="Arial"/>
        </w:rPr>
        <w:t>Quadro</w:t>
      </w:r>
      <w:proofErr w:type="spellEnd"/>
      <w:r w:rsidR="00D32B1F">
        <w:rPr>
          <w:rFonts w:ascii="Arial" w:hAnsi="Arial"/>
        </w:rPr>
        <w:t xml:space="preserve">“ drei weitere Merkmale für die konkrete Differenzierung in der Praxis. </w:t>
      </w:r>
      <w:r w:rsidR="00CB3487">
        <w:rPr>
          <w:rFonts w:ascii="Arial" w:hAnsi="Arial"/>
        </w:rPr>
        <w:t>Das tr</w:t>
      </w:r>
      <w:r w:rsidR="00880BEE">
        <w:rPr>
          <w:rFonts w:ascii="Arial" w:hAnsi="Arial"/>
        </w:rPr>
        <w:t>e</w:t>
      </w:r>
      <w:r w:rsidR="00CB3487">
        <w:rPr>
          <w:rFonts w:ascii="Arial" w:hAnsi="Arial"/>
        </w:rPr>
        <w:t>ff</w:t>
      </w:r>
      <w:r w:rsidR="00880BEE">
        <w:rPr>
          <w:rFonts w:ascii="Arial" w:hAnsi="Arial"/>
        </w:rPr>
        <w:t>e</w:t>
      </w:r>
      <w:r w:rsidR="00CB3487">
        <w:rPr>
          <w:rFonts w:ascii="Arial" w:hAnsi="Arial"/>
        </w:rPr>
        <w:t xml:space="preserve"> zunächst auf die „konsequent zu Ende gedachte“ Montagefreundlichkeit zu. Ein neues, serienmäßig in jedes Fenster integriertes Trage- und Kran</w:t>
      </w:r>
      <w:r w:rsidR="00880BEE">
        <w:rPr>
          <w:rFonts w:ascii="Arial" w:hAnsi="Arial"/>
        </w:rPr>
        <w:t>hebe</w:t>
      </w:r>
      <w:r w:rsidR="00CB3487">
        <w:rPr>
          <w:rFonts w:ascii="Arial" w:hAnsi="Arial"/>
        </w:rPr>
        <w:t xml:space="preserve">hilfe-Duo gewährleiste ein sicheres Handling bis zum Einbau in der Dachöffnung. Während „Kurt“ durch zwei Laschen die volle Kontrolle beim Dachfenster-Transport garantiere, </w:t>
      </w:r>
      <w:r w:rsidR="00CB3487">
        <w:rPr>
          <w:rFonts w:ascii="Arial" w:hAnsi="Arial"/>
        </w:rPr>
        <w:lastRenderedPageBreak/>
        <w:t>biete „Karl“ bei bis zu 180 cm langen Fenstern hohen Tragekomfort und schone zugleich den Rücken des Monteurs.</w:t>
      </w:r>
    </w:p>
    <w:p w14:paraId="4E77DBCD" w14:textId="67382E6C" w:rsidR="00CB3487" w:rsidRDefault="00CB3487" w:rsidP="0090301B">
      <w:pPr>
        <w:spacing w:line="360" w:lineRule="auto"/>
        <w:ind w:right="1752"/>
        <w:jc w:val="both"/>
        <w:rPr>
          <w:rFonts w:ascii="Arial" w:hAnsi="Arial"/>
        </w:rPr>
      </w:pPr>
    </w:p>
    <w:p w14:paraId="7159D51A" w14:textId="4F84024D" w:rsidR="00CB3487" w:rsidRPr="000570ED" w:rsidRDefault="00CB3487" w:rsidP="0090301B">
      <w:pPr>
        <w:spacing w:line="360" w:lineRule="auto"/>
        <w:ind w:right="1752"/>
        <w:jc w:val="both"/>
        <w:rPr>
          <w:rFonts w:ascii="Arial" w:hAnsi="Arial"/>
        </w:rPr>
      </w:pPr>
      <w:r>
        <w:rPr>
          <w:rFonts w:ascii="Arial" w:hAnsi="Arial"/>
        </w:rPr>
        <w:t xml:space="preserve">Als </w:t>
      </w:r>
      <w:r w:rsidR="00880BEE">
        <w:rPr>
          <w:rFonts w:ascii="Arial" w:hAnsi="Arial"/>
        </w:rPr>
        <w:t>zusätzlichen</w:t>
      </w:r>
      <w:r>
        <w:rPr>
          <w:rFonts w:ascii="Arial" w:hAnsi="Arial"/>
        </w:rPr>
        <w:t xml:space="preserve"> wichtigen Pluspunkt nannte der Direktor Kunden und Märkte die Energieeffizienz. Dank der neuen Verglasungsart „</w:t>
      </w:r>
      <w:proofErr w:type="spellStart"/>
      <w:r w:rsidR="00880BEE">
        <w:rPr>
          <w:rFonts w:ascii="Arial" w:hAnsi="Arial"/>
        </w:rPr>
        <w:t>b</w:t>
      </w:r>
      <w:r>
        <w:rPr>
          <w:rFonts w:ascii="Arial" w:hAnsi="Arial"/>
        </w:rPr>
        <w:t>lue</w:t>
      </w:r>
      <w:r w:rsidR="000570ED">
        <w:rPr>
          <w:rFonts w:ascii="Arial" w:hAnsi="Arial"/>
        </w:rPr>
        <w:t>l</w:t>
      </w:r>
      <w:r>
        <w:rPr>
          <w:rFonts w:ascii="Arial" w:hAnsi="Arial"/>
        </w:rPr>
        <w:t>ine</w:t>
      </w:r>
      <w:proofErr w:type="spellEnd"/>
      <w:r>
        <w:rPr>
          <w:rFonts w:ascii="Arial" w:hAnsi="Arial"/>
        </w:rPr>
        <w:t xml:space="preserve"> </w:t>
      </w:r>
      <w:proofErr w:type="spellStart"/>
      <w:r>
        <w:rPr>
          <w:rFonts w:ascii="Arial" w:hAnsi="Arial"/>
        </w:rPr>
        <w:t>Comfort</w:t>
      </w:r>
      <w:proofErr w:type="spellEnd"/>
      <w:r>
        <w:rPr>
          <w:rFonts w:ascii="Arial" w:hAnsi="Arial"/>
        </w:rPr>
        <w:t xml:space="preserve"> 8C“ sei bereits in der Basisausführung ein U</w:t>
      </w:r>
      <w:r w:rsidR="000570ED">
        <w:rPr>
          <w:rFonts w:ascii="Arial" w:hAnsi="Arial"/>
        </w:rPr>
        <w:t>w</w:t>
      </w:r>
      <w:r>
        <w:rPr>
          <w:rFonts w:ascii="Arial" w:hAnsi="Arial"/>
        </w:rPr>
        <w:t xml:space="preserve">-Wert von </w:t>
      </w:r>
      <w:r w:rsidR="000570ED" w:rsidRPr="000570ED">
        <w:rPr>
          <w:rFonts w:ascii="Arial" w:hAnsi="Arial"/>
          <w:bCs/>
        </w:rPr>
        <w:t>1,1 W/m²K</w:t>
      </w:r>
      <w:r w:rsidRPr="000570ED">
        <w:rPr>
          <w:rFonts w:ascii="Arial" w:hAnsi="Arial"/>
        </w:rPr>
        <w:t xml:space="preserve"> gegeben.</w:t>
      </w:r>
      <w:r w:rsidR="000570ED">
        <w:rPr>
          <w:rFonts w:ascii="Arial" w:hAnsi="Arial"/>
        </w:rPr>
        <w:t xml:space="preserve"> Schließlich überzeuge das „Top-Modell“ durch eine ausgeprägte Variantenvielfalt. Dadurch lasse sich jede Einbausituation individuell lösen. In „schwierigen Fällen“ könne </w:t>
      </w:r>
      <w:proofErr w:type="spellStart"/>
      <w:r w:rsidR="000570ED">
        <w:rPr>
          <w:rFonts w:ascii="Arial" w:hAnsi="Arial"/>
        </w:rPr>
        <w:t>Roto</w:t>
      </w:r>
      <w:proofErr w:type="spellEnd"/>
      <w:r w:rsidR="000570ED">
        <w:rPr>
          <w:rFonts w:ascii="Arial" w:hAnsi="Arial"/>
        </w:rPr>
        <w:t xml:space="preserve"> das Produkt nach </w:t>
      </w:r>
      <w:r w:rsidR="00880BEE">
        <w:rPr>
          <w:rFonts w:ascii="Arial" w:hAnsi="Arial"/>
        </w:rPr>
        <w:t>W</w:t>
      </w:r>
      <w:r w:rsidR="000570ED">
        <w:rPr>
          <w:rFonts w:ascii="Arial" w:hAnsi="Arial"/>
        </w:rPr>
        <w:t xml:space="preserve">unsch darüber hinaus auf Maß fertigen. Für die Marktpartner bedeute das in der Beziehung zu ihren Kunden einen klaren Kompetenzgewinn. Das Fazit von </w:t>
      </w:r>
      <w:proofErr w:type="spellStart"/>
      <w:r w:rsidR="000570ED">
        <w:rPr>
          <w:rFonts w:ascii="Arial" w:hAnsi="Arial"/>
        </w:rPr>
        <w:t>Hettwer</w:t>
      </w:r>
      <w:proofErr w:type="spellEnd"/>
      <w:r w:rsidR="000570ED">
        <w:rPr>
          <w:rFonts w:ascii="Arial" w:hAnsi="Arial"/>
        </w:rPr>
        <w:t xml:space="preserve">: „In Summe bringen die Vorteile von ‚R6/R8 </w:t>
      </w:r>
      <w:proofErr w:type="spellStart"/>
      <w:r w:rsidR="000570ED">
        <w:rPr>
          <w:rFonts w:ascii="Arial" w:hAnsi="Arial"/>
        </w:rPr>
        <w:t>Quadro</w:t>
      </w:r>
      <w:proofErr w:type="spellEnd"/>
      <w:r w:rsidR="000570ED">
        <w:rPr>
          <w:rFonts w:ascii="Arial" w:hAnsi="Arial"/>
        </w:rPr>
        <w:t xml:space="preserve">‘ unseren Profi-Kunden einfach mehr Sicherheit. Entsprechend positiv ist die durch eine erfreulich starke Nachfrage untermauerte </w:t>
      </w:r>
      <w:r w:rsidR="007C4790">
        <w:rPr>
          <w:rFonts w:ascii="Arial" w:hAnsi="Arial"/>
        </w:rPr>
        <w:t>Resonanz.“</w:t>
      </w:r>
    </w:p>
    <w:p w14:paraId="5BC74281" w14:textId="3390117C" w:rsidR="008729FE" w:rsidRDefault="008729FE" w:rsidP="00D01263">
      <w:pPr>
        <w:spacing w:line="360" w:lineRule="auto"/>
        <w:ind w:right="1751"/>
        <w:jc w:val="both"/>
        <w:rPr>
          <w:rFonts w:ascii="Arial" w:hAnsi="Arial"/>
        </w:rPr>
      </w:pPr>
    </w:p>
    <w:p w14:paraId="38FB94FE" w14:textId="77777777" w:rsidR="008729FE" w:rsidRDefault="008729FE" w:rsidP="00D01263">
      <w:pPr>
        <w:spacing w:line="360" w:lineRule="auto"/>
        <w:ind w:right="1751"/>
        <w:jc w:val="both"/>
        <w:rPr>
          <w:rFonts w:ascii="Arial" w:hAnsi="Arial"/>
        </w:rPr>
      </w:pPr>
    </w:p>
    <w:p w14:paraId="71CEDDA5" w14:textId="0D4460F1" w:rsidR="004173BB" w:rsidRPr="00BB7B83" w:rsidRDefault="004173BB" w:rsidP="000607C1">
      <w:pPr>
        <w:rPr>
          <w:rFonts w:ascii="Arial" w:hAnsi="Arial"/>
          <w:b/>
          <w:i/>
        </w:rPr>
      </w:pPr>
      <w:r w:rsidRPr="00BB7B83">
        <w:rPr>
          <w:rFonts w:ascii="Arial" w:hAnsi="Arial"/>
          <w:b/>
          <w:i/>
        </w:rPr>
        <w:t>Bildtext</w:t>
      </w:r>
      <w:r w:rsidR="00295EFD">
        <w:rPr>
          <w:rFonts w:ascii="Arial" w:hAnsi="Arial"/>
          <w:b/>
          <w:i/>
        </w:rPr>
        <w:t>e</w:t>
      </w:r>
    </w:p>
    <w:p w14:paraId="0075C20A" w14:textId="77777777" w:rsidR="00D3353E" w:rsidRDefault="00D3353E" w:rsidP="00A77B76">
      <w:pPr>
        <w:spacing w:line="360" w:lineRule="auto"/>
        <w:ind w:right="1751"/>
        <w:jc w:val="both"/>
        <w:rPr>
          <w:rFonts w:ascii="Arial" w:hAnsi="Arial"/>
        </w:rPr>
      </w:pPr>
    </w:p>
    <w:p w14:paraId="537F0F41" w14:textId="388B4617" w:rsidR="00F03C34" w:rsidRDefault="00AD620C" w:rsidP="00A77B76">
      <w:pPr>
        <w:spacing w:line="360" w:lineRule="auto"/>
        <w:ind w:right="1751"/>
        <w:jc w:val="both"/>
        <w:rPr>
          <w:rFonts w:ascii="Arial" w:hAnsi="Arial"/>
        </w:rPr>
      </w:pPr>
      <w:r>
        <w:rPr>
          <w:rFonts w:ascii="Arial" w:hAnsi="Arial"/>
          <w:noProof/>
        </w:rPr>
        <w:drawing>
          <wp:inline distT="0" distB="0" distL="0" distR="0" wp14:anchorId="520CA7D6" wp14:editId="5814E35A">
            <wp:extent cx="1571469" cy="2495863"/>
            <wp:effectExtent l="0" t="0" r="381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_Hugenberg_2018.jpg"/>
                    <pic:cNvPicPr/>
                  </pic:nvPicPr>
                  <pic:blipFill>
                    <a:blip r:embed="rId7"/>
                    <a:stretch>
                      <a:fillRect/>
                    </a:stretch>
                  </pic:blipFill>
                  <pic:spPr>
                    <a:xfrm>
                      <a:off x="0" y="0"/>
                      <a:ext cx="1600998" cy="2542762"/>
                    </a:xfrm>
                    <a:prstGeom prst="rect">
                      <a:avLst/>
                    </a:prstGeom>
                  </pic:spPr>
                </pic:pic>
              </a:graphicData>
            </a:graphic>
          </wp:inline>
        </w:drawing>
      </w:r>
    </w:p>
    <w:p w14:paraId="3E69D7CF" w14:textId="2E34FE68" w:rsidR="00A77B76" w:rsidRDefault="000D1CE7" w:rsidP="00A77B76">
      <w:pPr>
        <w:spacing w:line="360" w:lineRule="auto"/>
        <w:ind w:right="1751"/>
        <w:jc w:val="both"/>
        <w:rPr>
          <w:rFonts w:ascii="Arial" w:hAnsi="Arial"/>
        </w:rPr>
      </w:pPr>
      <w:r>
        <w:rPr>
          <w:rFonts w:ascii="Arial" w:hAnsi="Arial"/>
        </w:rPr>
        <w:t>„Profi-Kunden brauchen</w:t>
      </w:r>
      <w:r w:rsidR="008121E0">
        <w:rPr>
          <w:rFonts w:ascii="Arial" w:hAnsi="Arial"/>
        </w:rPr>
        <w:t xml:space="preserve"> einen Geschäftspartner und keinen Lieferanten“</w:t>
      </w:r>
      <w:r w:rsidR="00FE170F">
        <w:rPr>
          <w:rFonts w:ascii="Arial" w:hAnsi="Arial"/>
        </w:rPr>
        <w:t xml:space="preserve">: So definierte Christoph </w:t>
      </w:r>
      <w:proofErr w:type="spellStart"/>
      <w:r w:rsidR="00FE170F">
        <w:rPr>
          <w:rFonts w:ascii="Arial" w:hAnsi="Arial"/>
        </w:rPr>
        <w:t>Hugenberg</w:t>
      </w:r>
      <w:proofErr w:type="spellEnd"/>
      <w:r w:rsidR="00FE170F">
        <w:rPr>
          <w:rFonts w:ascii="Arial" w:hAnsi="Arial"/>
        </w:rPr>
        <w:t xml:space="preserve"> Mitte November 2018 das zunehmend ganzheitliche Anforderungsprofil von Handwerk und Handel. </w:t>
      </w:r>
      <w:proofErr w:type="spellStart"/>
      <w:r w:rsidR="00B13797" w:rsidRPr="00B13797">
        <w:rPr>
          <w:rFonts w:ascii="Arial" w:hAnsi="Arial"/>
        </w:rPr>
        <w:t>Roto</w:t>
      </w:r>
      <w:proofErr w:type="spellEnd"/>
      <w:r w:rsidR="00B13797" w:rsidRPr="00B13797">
        <w:rPr>
          <w:rFonts w:ascii="Arial" w:hAnsi="Arial"/>
        </w:rPr>
        <w:t xml:space="preserve"> </w:t>
      </w:r>
      <w:r w:rsidR="00B13797" w:rsidRPr="00B13797">
        <w:rPr>
          <w:rFonts w:ascii="Arial" w:hAnsi="Arial" w:cs="Arial"/>
        </w:rPr>
        <w:t>Dachsystem-Technologie</w:t>
      </w:r>
      <w:r w:rsidR="00B13797" w:rsidRPr="00B13797">
        <w:rPr>
          <w:rFonts w:ascii="Arial" w:hAnsi="Arial"/>
        </w:rPr>
        <w:t xml:space="preserve"> </w:t>
      </w:r>
      <w:r w:rsidR="00FE170F">
        <w:rPr>
          <w:rFonts w:ascii="Arial" w:hAnsi="Arial"/>
        </w:rPr>
        <w:t xml:space="preserve">erfüllt diesen Anspruch durch die kontinuierliche Entwicklung vom Produkthersteller zum Systemdienstleister, erklärte der Vorstand während des 13. </w:t>
      </w:r>
      <w:r w:rsidR="00FE170F">
        <w:rPr>
          <w:rFonts w:ascii="Arial" w:hAnsi="Arial"/>
        </w:rPr>
        <w:lastRenderedPageBreak/>
        <w:t>Internationalen Fachpressetages des Bauzulieferers im österreichischen Graz.</w:t>
      </w:r>
    </w:p>
    <w:p w14:paraId="7D88F730" w14:textId="75C5C760" w:rsidR="00A77B76" w:rsidRPr="00F03C34" w:rsidRDefault="00A77B76" w:rsidP="00A77B76">
      <w:pPr>
        <w:tabs>
          <w:tab w:val="right" w:pos="7088"/>
        </w:tabs>
        <w:spacing w:line="360" w:lineRule="auto"/>
        <w:ind w:right="1751"/>
        <w:jc w:val="both"/>
        <w:rPr>
          <w:rFonts w:ascii="Arial" w:hAnsi="Arial"/>
          <w:b/>
        </w:rPr>
      </w:pPr>
      <w:r w:rsidRPr="00F03C34">
        <w:rPr>
          <w:rFonts w:ascii="Arial" w:hAnsi="Arial"/>
          <w:b/>
        </w:rPr>
        <w:t xml:space="preserve">Foto: </w:t>
      </w:r>
      <w:proofErr w:type="spellStart"/>
      <w:r w:rsidRPr="00F03C34">
        <w:rPr>
          <w:rFonts w:ascii="Arial" w:hAnsi="Arial"/>
          <w:b/>
        </w:rPr>
        <w:t>Roto</w:t>
      </w:r>
      <w:proofErr w:type="spellEnd"/>
      <w:r w:rsidRPr="00F03C34">
        <w:rPr>
          <w:rFonts w:ascii="Arial" w:hAnsi="Arial"/>
          <w:b/>
        </w:rPr>
        <w:tab/>
      </w:r>
      <w:r w:rsidR="00AD620C">
        <w:rPr>
          <w:rFonts w:ascii="Arial" w:hAnsi="Arial"/>
          <w:b/>
        </w:rPr>
        <w:t>Christoph_Hugenberg</w:t>
      </w:r>
      <w:r w:rsidRPr="00F03C34">
        <w:rPr>
          <w:rFonts w:ascii="Arial" w:hAnsi="Arial"/>
          <w:b/>
        </w:rPr>
        <w:t>.jpg</w:t>
      </w:r>
    </w:p>
    <w:p w14:paraId="7F36DA8D" w14:textId="6BF06783" w:rsidR="009106B2" w:rsidRDefault="009106B2" w:rsidP="009106B2">
      <w:pPr>
        <w:spacing w:line="360" w:lineRule="auto"/>
        <w:ind w:right="1751"/>
        <w:jc w:val="both"/>
        <w:rPr>
          <w:rFonts w:ascii="Arial" w:hAnsi="Arial"/>
        </w:rPr>
      </w:pPr>
    </w:p>
    <w:p w14:paraId="00BFF545" w14:textId="77777777" w:rsidR="009106B2" w:rsidRDefault="009106B2" w:rsidP="009106B2">
      <w:pPr>
        <w:spacing w:line="360" w:lineRule="auto"/>
        <w:ind w:right="1751"/>
        <w:jc w:val="both"/>
        <w:rPr>
          <w:rFonts w:ascii="Arial" w:hAnsi="Arial"/>
        </w:rPr>
      </w:pPr>
    </w:p>
    <w:p w14:paraId="766B56F2" w14:textId="77777777" w:rsidR="009106B2" w:rsidRDefault="009106B2" w:rsidP="009106B2">
      <w:pPr>
        <w:spacing w:line="360" w:lineRule="auto"/>
        <w:ind w:right="1751"/>
        <w:jc w:val="both"/>
        <w:rPr>
          <w:rFonts w:ascii="Arial" w:hAnsi="Arial"/>
        </w:rPr>
      </w:pPr>
      <w:r>
        <w:rPr>
          <w:rFonts w:ascii="Arial" w:hAnsi="Arial"/>
          <w:noProof/>
        </w:rPr>
        <w:drawing>
          <wp:inline distT="0" distB="0" distL="0" distR="0" wp14:anchorId="7642B85E" wp14:editId="78A7F35E">
            <wp:extent cx="3425252" cy="1921303"/>
            <wp:effectExtent l="0" t="0" r="381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uftaufnahme_Bad Mergentheim.jpg"/>
                    <pic:cNvPicPr/>
                  </pic:nvPicPr>
                  <pic:blipFill>
                    <a:blip r:embed="rId8"/>
                    <a:stretch>
                      <a:fillRect/>
                    </a:stretch>
                  </pic:blipFill>
                  <pic:spPr>
                    <a:xfrm>
                      <a:off x="0" y="0"/>
                      <a:ext cx="3452294" cy="1936471"/>
                    </a:xfrm>
                    <a:prstGeom prst="rect">
                      <a:avLst/>
                    </a:prstGeom>
                  </pic:spPr>
                </pic:pic>
              </a:graphicData>
            </a:graphic>
          </wp:inline>
        </w:drawing>
      </w:r>
    </w:p>
    <w:p w14:paraId="0EF37F46" w14:textId="3442C3E5" w:rsidR="009106B2" w:rsidRDefault="00FE170F" w:rsidP="009106B2">
      <w:pPr>
        <w:spacing w:line="360" w:lineRule="auto"/>
        <w:ind w:right="1751"/>
        <w:jc w:val="both"/>
        <w:rPr>
          <w:rFonts w:ascii="Arial" w:hAnsi="Arial"/>
        </w:rPr>
      </w:pPr>
      <w:r>
        <w:rPr>
          <w:rFonts w:ascii="Arial" w:hAnsi="Arial"/>
        </w:rPr>
        <w:t xml:space="preserve">Konstante Strategie: Auch künftig will Wohndachfensterspezialist </w:t>
      </w:r>
      <w:proofErr w:type="spellStart"/>
      <w:r>
        <w:rPr>
          <w:rFonts w:ascii="Arial" w:hAnsi="Arial"/>
        </w:rPr>
        <w:t>Roto</w:t>
      </w:r>
      <w:proofErr w:type="spellEnd"/>
      <w:r>
        <w:rPr>
          <w:rFonts w:ascii="Arial" w:hAnsi="Arial"/>
        </w:rPr>
        <w:t xml:space="preserve"> gemeinsam mit den Profi-Kunden marktgerechte und praxisnahe Komplettlösungen entwickeln und realisieren. Das sei „nun einmal die beste Methode, um mit Veränderungen positiv umzugehen“. Das Foto zeigt den Hauptsitz des deutschen Unternehmens in Bad Mergentheim.</w:t>
      </w:r>
    </w:p>
    <w:p w14:paraId="2E664F90" w14:textId="77777777" w:rsidR="009106B2" w:rsidRPr="00F03C34" w:rsidRDefault="009106B2" w:rsidP="009106B2">
      <w:pPr>
        <w:tabs>
          <w:tab w:val="right" w:pos="7088"/>
        </w:tabs>
        <w:spacing w:line="360" w:lineRule="auto"/>
        <w:ind w:right="1751"/>
        <w:jc w:val="both"/>
        <w:rPr>
          <w:rFonts w:ascii="Arial" w:hAnsi="Arial"/>
          <w:b/>
        </w:rPr>
      </w:pPr>
      <w:r w:rsidRPr="00F03C34">
        <w:rPr>
          <w:rFonts w:ascii="Arial" w:hAnsi="Arial"/>
          <w:b/>
        </w:rPr>
        <w:t xml:space="preserve">Foto: </w:t>
      </w:r>
      <w:proofErr w:type="spellStart"/>
      <w:r w:rsidRPr="00F03C34">
        <w:rPr>
          <w:rFonts w:ascii="Arial" w:hAnsi="Arial"/>
          <w:b/>
        </w:rPr>
        <w:t>Roto</w:t>
      </w:r>
      <w:proofErr w:type="spellEnd"/>
      <w:r w:rsidRPr="00F03C34">
        <w:rPr>
          <w:rFonts w:ascii="Arial" w:hAnsi="Arial"/>
          <w:b/>
        </w:rPr>
        <w:tab/>
      </w:r>
      <w:r>
        <w:rPr>
          <w:rFonts w:ascii="Arial" w:hAnsi="Arial"/>
          <w:b/>
        </w:rPr>
        <w:t>Luftaufnahme_Bad_Mergentheim</w:t>
      </w:r>
      <w:r w:rsidRPr="00F03C34">
        <w:rPr>
          <w:rFonts w:ascii="Arial" w:hAnsi="Arial"/>
          <w:b/>
        </w:rPr>
        <w:t>.jpg</w:t>
      </w:r>
    </w:p>
    <w:p w14:paraId="26070475" w14:textId="77777777" w:rsidR="009106B2" w:rsidRDefault="009106B2" w:rsidP="009106B2">
      <w:pPr>
        <w:spacing w:line="360" w:lineRule="auto"/>
        <w:ind w:right="1751"/>
        <w:jc w:val="both"/>
        <w:rPr>
          <w:rFonts w:ascii="Arial" w:hAnsi="Arial"/>
        </w:rPr>
      </w:pPr>
    </w:p>
    <w:p w14:paraId="3F26B8FD" w14:textId="77777777" w:rsidR="009106B2" w:rsidRDefault="009106B2" w:rsidP="009106B2">
      <w:pPr>
        <w:spacing w:line="360" w:lineRule="auto"/>
        <w:ind w:right="1751"/>
        <w:jc w:val="both"/>
        <w:rPr>
          <w:rFonts w:ascii="Arial" w:hAnsi="Arial"/>
        </w:rPr>
      </w:pPr>
    </w:p>
    <w:p w14:paraId="4B93A8F0" w14:textId="77777777" w:rsidR="009106B2" w:rsidRDefault="009106B2" w:rsidP="009106B2">
      <w:pPr>
        <w:spacing w:line="360" w:lineRule="auto"/>
        <w:ind w:right="1751"/>
        <w:jc w:val="both"/>
        <w:rPr>
          <w:rFonts w:ascii="Arial" w:hAnsi="Arial"/>
        </w:rPr>
      </w:pPr>
      <w:r>
        <w:rPr>
          <w:rFonts w:ascii="Arial" w:hAnsi="Arial"/>
          <w:noProof/>
        </w:rPr>
        <w:drawing>
          <wp:inline distT="0" distB="0" distL="0" distR="0" wp14:anchorId="1E17A757" wp14:editId="0C7B6F0E">
            <wp:extent cx="2249166" cy="1746354"/>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duktkonfigurator.jpg"/>
                    <pic:cNvPicPr/>
                  </pic:nvPicPr>
                  <pic:blipFill>
                    <a:blip r:embed="rId9"/>
                    <a:stretch>
                      <a:fillRect/>
                    </a:stretch>
                  </pic:blipFill>
                  <pic:spPr>
                    <a:xfrm>
                      <a:off x="0" y="0"/>
                      <a:ext cx="2263210" cy="1757258"/>
                    </a:xfrm>
                    <a:prstGeom prst="rect">
                      <a:avLst/>
                    </a:prstGeom>
                  </pic:spPr>
                </pic:pic>
              </a:graphicData>
            </a:graphic>
          </wp:inline>
        </w:drawing>
      </w:r>
    </w:p>
    <w:p w14:paraId="7AC4CFA8" w14:textId="75FFACAC" w:rsidR="009106B2" w:rsidRDefault="00FE170F" w:rsidP="009106B2">
      <w:pPr>
        <w:spacing w:line="360" w:lineRule="auto"/>
        <w:ind w:right="1751"/>
        <w:jc w:val="both"/>
        <w:rPr>
          <w:rFonts w:ascii="Arial" w:hAnsi="Arial"/>
        </w:rPr>
      </w:pPr>
      <w:r>
        <w:rPr>
          <w:rFonts w:ascii="Arial" w:hAnsi="Arial"/>
        </w:rPr>
        <w:t xml:space="preserve">Beispiel für „flankierende Mehrwertkompetenz“: Mit digitalen Unterstützungstools erweiterte </w:t>
      </w:r>
      <w:proofErr w:type="spellStart"/>
      <w:r>
        <w:rPr>
          <w:rFonts w:ascii="Arial" w:hAnsi="Arial"/>
        </w:rPr>
        <w:t>Roto</w:t>
      </w:r>
      <w:proofErr w:type="spellEnd"/>
      <w:r>
        <w:rPr>
          <w:rFonts w:ascii="Arial" w:hAnsi="Arial"/>
        </w:rPr>
        <w:t xml:space="preserve"> 2018 das umfassende Serviceportfolio. So können Dach-Profis einen </w:t>
      </w:r>
      <w:proofErr w:type="spellStart"/>
      <w:r>
        <w:rPr>
          <w:rFonts w:ascii="Arial" w:hAnsi="Arial"/>
        </w:rPr>
        <w:t>Produktkonfigurator</w:t>
      </w:r>
      <w:proofErr w:type="spellEnd"/>
      <w:r>
        <w:rPr>
          <w:rFonts w:ascii="Arial" w:hAnsi="Arial"/>
        </w:rPr>
        <w:t xml:space="preserve"> nutzen – wo immer sie ihn gerade brauchen.</w:t>
      </w:r>
    </w:p>
    <w:p w14:paraId="53790D5A" w14:textId="3E3FE3A8" w:rsidR="00A77B76" w:rsidRDefault="009106B2" w:rsidP="000607C1">
      <w:pPr>
        <w:tabs>
          <w:tab w:val="right" w:pos="7088"/>
        </w:tabs>
        <w:spacing w:line="360" w:lineRule="auto"/>
        <w:ind w:right="1751"/>
        <w:jc w:val="both"/>
        <w:rPr>
          <w:rFonts w:ascii="Arial" w:hAnsi="Arial"/>
          <w:b/>
        </w:rPr>
      </w:pPr>
      <w:r w:rsidRPr="00F03C34">
        <w:rPr>
          <w:rFonts w:ascii="Arial" w:hAnsi="Arial"/>
          <w:b/>
        </w:rPr>
        <w:t xml:space="preserve">Foto: </w:t>
      </w:r>
      <w:proofErr w:type="spellStart"/>
      <w:r w:rsidRPr="00F03C34">
        <w:rPr>
          <w:rFonts w:ascii="Arial" w:hAnsi="Arial"/>
          <w:b/>
        </w:rPr>
        <w:t>Roto</w:t>
      </w:r>
      <w:proofErr w:type="spellEnd"/>
      <w:r w:rsidRPr="00F03C34">
        <w:rPr>
          <w:rFonts w:ascii="Arial" w:hAnsi="Arial"/>
          <w:b/>
        </w:rPr>
        <w:tab/>
      </w:r>
      <w:r>
        <w:rPr>
          <w:rFonts w:ascii="Arial" w:hAnsi="Arial"/>
          <w:b/>
        </w:rPr>
        <w:t>Produktkonfigurator</w:t>
      </w:r>
      <w:r w:rsidRPr="00F03C34">
        <w:rPr>
          <w:rFonts w:ascii="Arial" w:hAnsi="Arial"/>
          <w:b/>
        </w:rPr>
        <w:t>.jpg</w:t>
      </w:r>
    </w:p>
    <w:p w14:paraId="340D8909" w14:textId="77777777" w:rsidR="000607C1" w:rsidRPr="000607C1" w:rsidRDefault="000607C1" w:rsidP="000607C1">
      <w:pPr>
        <w:tabs>
          <w:tab w:val="right" w:pos="7088"/>
        </w:tabs>
        <w:spacing w:line="360" w:lineRule="auto"/>
        <w:ind w:right="1751"/>
        <w:jc w:val="both"/>
        <w:rPr>
          <w:rFonts w:ascii="Arial" w:hAnsi="Arial"/>
          <w:b/>
        </w:rPr>
      </w:pPr>
    </w:p>
    <w:p w14:paraId="5E34F895" w14:textId="3D8B0087" w:rsidR="00A77B76" w:rsidRDefault="00AD620C" w:rsidP="00A77B76">
      <w:pPr>
        <w:spacing w:line="360" w:lineRule="auto"/>
        <w:ind w:right="1751"/>
        <w:jc w:val="both"/>
        <w:rPr>
          <w:rFonts w:ascii="Arial" w:hAnsi="Arial"/>
        </w:rPr>
      </w:pPr>
      <w:r>
        <w:rPr>
          <w:rFonts w:ascii="Arial" w:hAnsi="Arial"/>
          <w:noProof/>
        </w:rPr>
        <w:lastRenderedPageBreak/>
        <w:drawing>
          <wp:inline distT="0" distB="0" distL="0" distR="0" wp14:anchorId="18A01123" wp14:editId="33BB4590">
            <wp:extent cx="1551482" cy="2523441"/>
            <wp:effectExtent l="0" t="0" r="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phan_Hettwer.jpg"/>
                    <pic:cNvPicPr/>
                  </pic:nvPicPr>
                  <pic:blipFill>
                    <a:blip r:embed="rId10"/>
                    <a:stretch>
                      <a:fillRect/>
                    </a:stretch>
                  </pic:blipFill>
                  <pic:spPr>
                    <a:xfrm>
                      <a:off x="0" y="0"/>
                      <a:ext cx="1571843" cy="2556558"/>
                    </a:xfrm>
                    <a:prstGeom prst="rect">
                      <a:avLst/>
                    </a:prstGeom>
                  </pic:spPr>
                </pic:pic>
              </a:graphicData>
            </a:graphic>
          </wp:inline>
        </w:drawing>
      </w:r>
    </w:p>
    <w:p w14:paraId="2697C3E4" w14:textId="7AD40647" w:rsidR="00417412" w:rsidRDefault="00FE170F" w:rsidP="00A77B76">
      <w:pPr>
        <w:spacing w:line="360" w:lineRule="auto"/>
        <w:ind w:right="1751"/>
        <w:jc w:val="both"/>
        <w:rPr>
          <w:rFonts w:ascii="Arial" w:hAnsi="Arial"/>
        </w:rPr>
      </w:pPr>
      <w:r>
        <w:rPr>
          <w:rFonts w:ascii="Arial" w:hAnsi="Arial"/>
        </w:rPr>
        <w:t>„Wir tun das, was aus der Perspektive unserer Kunden relevant ist“</w:t>
      </w:r>
      <w:r w:rsidR="000E5DB8">
        <w:rPr>
          <w:rFonts w:ascii="Arial" w:hAnsi="Arial"/>
        </w:rPr>
        <w:t>:</w:t>
      </w:r>
      <w:r>
        <w:rPr>
          <w:rFonts w:ascii="Arial" w:hAnsi="Arial"/>
        </w:rPr>
        <w:t xml:space="preserve"> Diese Maxime sieht Stephan </w:t>
      </w:r>
      <w:proofErr w:type="spellStart"/>
      <w:r>
        <w:rPr>
          <w:rFonts w:ascii="Arial" w:hAnsi="Arial"/>
        </w:rPr>
        <w:t>Hettwer</w:t>
      </w:r>
      <w:proofErr w:type="spellEnd"/>
      <w:r>
        <w:rPr>
          <w:rFonts w:ascii="Arial" w:hAnsi="Arial"/>
        </w:rPr>
        <w:t xml:space="preserve"> auch in der </w:t>
      </w:r>
      <w:r w:rsidR="00C64B39">
        <w:rPr>
          <w:rFonts w:ascii="Arial" w:hAnsi="Arial"/>
        </w:rPr>
        <w:t>Wohn</w:t>
      </w:r>
      <w:r>
        <w:rPr>
          <w:rFonts w:ascii="Arial" w:hAnsi="Arial"/>
        </w:rPr>
        <w:t>dachfensterserie „</w:t>
      </w:r>
      <w:proofErr w:type="spellStart"/>
      <w:r>
        <w:rPr>
          <w:rFonts w:ascii="Arial" w:hAnsi="Arial"/>
        </w:rPr>
        <w:t>Designo</w:t>
      </w:r>
      <w:proofErr w:type="spellEnd"/>
      <w:r>
        <w:rPr>
          <w:rFonts w:ascii="Arial" w:hAnsi="Arial"/>
        </w:rPr>
        <w:t xml:space="preserve"> R6/R8 </w:t>
      </w:r>
      <w:proofErr w:type="spellStart"/>
      <w:r>
        <w:rPr>
          <w:rFonts w:ascii="Arial" w:hAnsi="Arial"/>
        </w:rPr>
        <w:t>Quadro</w:t>
      </w:r>
      <w:proofErr w:type="spellEnd"/>
      <w:r>
        <w:rPr>
          <w:rFonts w:ascii="Arial" w:hAnsi="Arial"/>
        </w:rPr>
        <w:t xml:space="preserve">“ bestätigt. Wie der Direktor </w:t>
      </w:r>
      <w:r w:rsidR="00C64B39">
        <w:rPr>
          <w:rFonts w:ascii="Arial" w:hAnsi="Arial"/>
        </w:rPr>
        <w:t xml:space="preserve">Kunden und Märkte bei </w:t>
      </w:r>
      <w:proofErr w:type="spellStart"/>
      <w:r w:rsidR="00B13797" w:rsidRPr="00B13797">
        <w:rPr>
          <w:rFonts w:ascii="Arial" w:hAnsi="Arial"/>
        </w:rPr>
        <w:t>Roto</w:t>
      </w:r>
      <w:proofErr w:type="spellEnd"/>
      <w:r w:rsidR="00B13797" w:rsidRPr="00B13797">
        <w:rPr>
          <w:rFonts w:ascii="Arial" w:hAnsi="Arial"/>
        </w:rPr>
        <w:t xml:space="preserve"> </w:t>
      </w:r>
      <w:r w:rsidR="00B13797" w:rsidRPr="00B13797">
        <w:rPr>
          <w:rFonts w:ascii="Arial" w:hAnsi="Arial" w:cs="Arial"/>
        </w:rPr>
        <w:t>Dachsystem-Technologie</w:t>
      </w:r>
      <w:r w:rsidR="00B13797" w:rsidRPr="00B13797">
        <w:rPr>
          <w:rFonts w:ascii="Arial" w:hAnsi="Arial"/>
        </w:rPr>
        <w:t xml:space="preserve"> </w:t>
      </w:r>
      <w:r w:rsidR="00C64B39">
        <w:rPr>
          <w:rFonts w:ascii="Arial" w:hAnsi="Arial"/>
        </w:rPr>
        <w:t>vor Fachjournalisten aus 16 Ländern mitteilte, stellt die Neuheit eine konsequente Weiterentwicklung der in Holz- und Kunststoffversion erhältlichen Premium-Reihe dar.</w:t>
      </w:r>
    </w:p>
    <w:p w14:paraId="011F4A0C" w14:textId="45C8DC25" w:rsidR="00A77B76" w:rsidRPr="00F03C34" w:rsidRDefault="00A77B76" w:rsidP="00A77B76">
      <w:pPr>
        <w:tabs>
          <w:tab w:val="right" w:pos="7088"/>
        </w:tabs>
        <w:spacing w:line="360" w:lineRule="auto"/>
        <w:ind w:right="1751"/>
        <w:jc w:val="both"/>
        <w:rPr>
          <w:rFonts w:ascii="Arial" w:hAnsi="Arial"/>
          <w:b/>
        </w:rPr>
      </w:pPr>
      <w:r w:rsidRPr="00F03C34">
        <w:rPr>
          <w:rFonts w:ascii="Arial" w:hAnsi="Arial"/>
          <w:b/>
        </w:rPr>
        <w:t xml:space="preserve">Foto: </w:t>
      </w:r>
      <w:proofErr w:type="spellStart"/>
      <w:r w:rsidRPr="00F03C34">
        <w:rPr>
          <w:rFonts w:ascii="Arial" w:hAnsi="Arial"/>
          <w:b/>
        </w:rPr>
        <w:t>Roto</w:t>
      </w:r>
      <w:proofErr w:type="spellEnd"/>
      <w:r w:rsidRPr="00F03C34">
        <w:rPr>
          <w:rFonts w:ascii="Arial" w:hAnsi="Arial"/>
          <w:b/>
        </w:rPr>
        <w:tab/>
      </w:r>
      <w:r w:rsidR="00AD620C">
        <w:rPr>
          <w:rFonts w:ascii="Arial" w:hAnsi="Arial"/>
          <w:b/>
        </w:rPr>
        <w:t>Stephan_Hettwer</w:t>
      </w:r>
      <w:r w:rsidRPr="00F03C34">
        <w:rPr>
          <w:rFonts w:ascii="Arial" w:hAnsi="Arial"/>
          <w:b/>
        </w:rPr>
        <w:t>.jpg</w:t>
      </w:r>
    </w:p>
    <w:p w14:paraId="3D7A8DB1" w14:textId="77777777" w:rsidR="00CC5AC7" w:rsidRDefault="00CC5AC7" w:rsidP="00D01263">
      <w:pPr>
        <w:spacing w:line="360" w:lineRule="auto"/>
        <w:ind w:right="1751"/>
        <w:jc w:val="both"/>
        <w:rPr>
          <w:rFonts w:ascii="Arial" w:hAnsi="Arial"/>
        </w:rPr>
      </w:pPr>
    </w:p>
    <w:p w14:paraId="26318D3E" w14:textId="3379B2B7" w:rsidR="00AD620C" w:rsidRDefault="00AD620C" w:rsidP="00D01263">
      <w:pPr>
        <w:spacing w:line="360" w:lineRule="auto"/>
        <w:ind w:right="1751"/>
        <w:jc w:val="both"/>
        <w:rPr>
          <w:rFonts w:ascii="Arial" w:hAnsi="Arial"/>
        </w:rPr>
      </w:pPr>
      <w:r>
        <w:rPr>
          <w:rFonts w:ascii="Arial" w:hAnsi="Arial"/>
          <w:noProof/>
        </w:rPr>
        <w:drawing>
          <wp:inline distT="0" distB="0" distL="0" distR="0" wp14:anchorId="5EC9D964" wp14:editId="22827E90">
            <wp:extent cx="2978159" cy="2233535"/>
            <wp:effectExtent l="0" t="0" r="0" b="190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uadro R8 Einbau.jpg"/>
                    <pic:cNvPicPr/>
                  </pic:nvPicPr>
                  <pic:blipFill>
                    <a:blip r:embed="rId11"/>
                    <a:stretch>
                      <a:fillRect/>
                    </a:stretch>
                  </pic:blipFill>
                  <pic:spPr>
                    <a:xfrm>
                      <a:off x="0" y="0"/>
                      <a:ext cx="2992769" cy="2244492"/>
                    </a:xfrm>
                    <a:prstGeom prst="rect">
                      <a:avLst/>
                    </a:prstGeom>
                  </pic:spPr>
                </pic:pic>
              </a:graphicData>
            </a:graphic>
          </wp:inline>
        </w:drawing>
      </w:r>
    </w:p>
    <w:p w14:paraId="2BFF7E76" w14:textId="0BC57A33" w:rsidR="00AD620C" w:rsidRDefault="001B14BF" w:rsidP="00AD620C">
      <w:pPr>
        <w:spacing w:line="360" w:lineRule="auto"/>
        <w:ind w:right="1751"/>
        <w:jc w:val="both"/>
        <w:rPr>
          <w:rFonts w:ascii="Arial" w:hAnsi="Arial"/>
        </w:rPr>
      </w:pPr>
      <w:r>
        <w:rPr>
          <w:rFonts w:ascii="Arial" w:hAnsi="Arial"/>
        </w:rPr>
        <w:t xml:space="preserve">Einfach mehr Sicherheit: Auf diese Formel bringt </w:t>
      </w:r>
      <w:proofErr w:type="spellStart"/>
      <w:r>
        <w:rPr>
          <w:rFonts w:ascii="Arial" w:hAnsi="Arial"/>
        </w:rPr>
        <w:t>Roto</w:t>
      </w:r>
      <w:proofErr w:type="spellEnd"/>
      <w:r>
        <w:rPr>
          <w:rFonts w:ascii="Arial" w:hAnsi="Arial"/>
        </w:rPr>
        <w:t xml:space="preserve"> die Summe der Praxisvorteile der Wohndachfensterneuheit „</w:t>
      </w:r>
      <w:proofErr w:type="spellStart"/>
      <w:r>
        <w:rPr>
          <w:rFonts w:ascii="Arial" w:hAnsi="Arial"/>
        </w:rPr>
        <w:t>Designo</w:t>
      </w:r>
      <w:proofErr w:type="spellEnd"/>
      <w:r>
        <w:rPr>
          <w:rFonts w:ascii="Arial" w:hAnsi="Arial"/>
        </w:rPr>
        <w:t xml:space="preserve"> R6/R8 </w:t>
      </w:r>
      <w:proofErr w:type="spellStart"/>
      <w:r>
        <w:rPr>
          <w:rFonts w:ascii="Arial" w:hAnsi="Arial"/>
        </w:rPr>
        <w:t>Quadro</w:t>
      </w:r>
      <w:proofErr w:type="spellEnd"/>
      <w:r>
        <w:rPr>
          <w:rFonts w:ascii="Arial" w:hAnsi="Arial"/>
        </w:rPr>
        <w:t xml:space="preserve">“. Im Einzelnen weist der Hersteller auf intelligente Montagehilfen, </w:t>
      </w:r>
      <w:r w:rsidR="00345309">
        <w:rPr>
          <w:rFonts w:ascii="Arial" w:hAnsi="Arial"/>
        </w:rPr>
        <w:t>die hohe Produktqualität, die besondere Energieeffizienz und die ausgeprägte Variantenvielfalt hin. Wie die „erfreulich starke Nachfrage“ beweise, habe das Pluspunkt-Quartett die Marktpartner schnell überzeugt.</w:t>
      </w:r>
    </w:p>
    <w:p w14:paraId="03A3389B" w14:textId="661C2013" w:rsidR="00AD620C" w:rsidRPr="00F03C34" w:rsidRDefault="00AD620C" w:rsidP="00AD620C">
      <w:pPr>
        <w:tabs>
          <w:tab w:val="right" w:pos="7088"/>
        </w:tabs>
        <w:spacing w:line="360" w:lineRule="auto"/>
        <w:ind w:right="1751"/>
        <w:jc w:val="both"/>
        <w:rPr>
          <w:rFonts w:ascii="Arial" w:hAnsi="Arial"/>
          <w:b/>
        </w:rPr>
      </w:pPr>
      <w:r w:rsidRPr="00F03C34">
        <w:rPr>
          <w:rFonts w:ascii="Arial" w:hAnsi="Arial"/>
          <w:b/>
        </w:rPr>
        <w:t xml:space="preserve">Foto: </w:t>
      </w:r>
      <w:proofErr w:type="spellStart"/>
      <w:r w:rsidRPr="00F03C34">
        <w:rPr>
          <w:rFonts w:ascii="Arial" w:hAnsi="Arial"/>
          <w:b/>
        </w:rPr>
        <w:t>Roto</w:t>
      </w:r>
      <w:proofErr w:type="spellEnd"/>
      <w:r w:rsidRPr="00F03C34">
        <w:rPr>
          <w:rFonts w:ascii="Arial" w:hAnsi="Arial"/>
          <w:b/>
        </w:rPr>
        <w:tab/>
      </w:r>
      <w:r>
        <w:rPr>
          <w:rFonts w:ascii="Arial" w:hAnsi="Arial"/>
          <w:b/>
        </w:rPr>
        <w:t>Quadro_R8_Einbau</w:t>
      </w:r>
      <w:r w:rsidRPr="00F03C34">
        <w:rPr>
          <w:rFonts w:ascii="Arial" w:hAnsi="Arial"/>
          <w:b/>
        </w:rPr>
        <w:t>.jpg</w:t>
      </w:r>
    </w:p>
    <w:p w14:paraId="69494753" w14:textId="52C75A91" w:rsidR="001B14BF" w:rsidRDefault="001B14BF" w:rsidP="001B14BF">
      <w:pPr>
        <w:spacing w:line="360" w:lineRule="auto"/>
        <w:ind w:right="1751"/>
        <w:jc w:val="both"/>
        <w:rPr>
          <w:rFonts w:ascii="Arial" w:hAnsi="Arial"/>
        </w:rPr>
      </w:pPr>
    </w:p>
    <w:p w14:paraId="44EA5700" w14:textId="77777777" w:rsidR="001B14BF" w:rsidRDefault="001B14BF" w:rsidP="001B14BF">
      <w:pPr>
        <w:spacing w:line="360" w:lineRule="auto"/>
        <w:ind w:right="1751"/>
        <w:jc w:val="both"/>
        <w:rPr>
          <w:rFonts w:ascii="Arial" w:hAnsi="Arial"/>
        </w:rPr>
      </w:pPr>
    </w:p>
    <w:p w14:paraId="3B421F55" w14:textId="77777777" w:rsidR="001B14BF" w:rsidRDefault="001B14BF" w:rsidP="001B14BF">
      <w:pPr>
        <w:spacing w:line="360" w:lineRule="auto"/>
        <w:ind w:right="1751"/>
        <w:jc w:val="both"/>
        <w:rPr>
          <w:rFonts w:ascii="Arial" w:hAnsi="Arial"/>
        </w:rPr>
      </w:pPr>
      <w:r>
        <w:rPr>
          <w:rFonts w:ascii="Arial" w:hAnsi="Arial"/>
          <w:noProof/>
        </w:rPr>
        <w:drawing>
          <wp:inline distT="0" distB="0" distL="0" distR="0" wp14:anchorId="19309CDC" wp14:editId="78FE6721">
            <wp:extent cx="2248525" cy="1657840"/>
            <wp:effectExtent l="0" t="0" r="0"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rt_Detail.jpg"/>
                    <pic:cNvPicPr/>
                  </pic:nvPicPr>
                  <pic:blipFill>
                    <a:blip r:embed="rId12"/>
                    <a:stretch>
                      <a:fillRect/>
                    </a:stretch>
                  </pic:blipFill>
                  <pic:spPr>
                    <a:xfrm>
                      <a:off x="0" y="0"/>
                      <a:ext cx="2280067" cy="1681096"/>
                    </a:xfrm>
                    <a:prstGeom prst="rect">
                      <a:avLst/>
                    </a:prstGeom>
                  </pic:spPr>
                </pic:pic>
              </a:graphicData>
            </a:graphic>
          </wp:inline>
        </w:drawing>
      </w:r>
    </w:p>
    <w:p w14:paraId="72B8D418" w14:textId="344450CB" w:rsidR="001B14BF" w:rsidRDefault="00F65468" w:rsidP="001B14BF">
      <w:pPr>
        <w:spacing w:line="360" w:lineRule="auto"/>
        <w:ind w:right="1751"/>
        <w:jc w:val="both"/>
        <w:rPr>
          <w:rFonts w:ascii="Arial" w:hAnsi="Arial"/>
        </w:rPr>
      </w:pPr>
      <w:r>
        <w:rPr>
          <w:rFonts w:ascii="Arial" w:hAnsi="Arial"/>
        </w:rPr>
        <w:t xml:space="preserve">Die für das Handwerk entscheidende Montagefreundlichkeit „zu Ende gedacht“: Ein neues, serienmäßig in jedes Wohndachfenster integriertes Trage- und Kranhebehilfe-Duo gewährleistet laut </w:t>
      </w:r>
      <w:proofErr w:type="spellStart"/>
      <w:r>
        <w:rPr>
          <w:rFonts w:ascii="Arial" w:hAnsi="Arial"/>
        </w:rPr>
        <w:t>Roto</w:t>
      </w:r>
      <w:proofErr w:type="spellEnd"/>
      <w:r>
        <w:rPr>
          <w:rFonts w:ascii="Arial" w:hAnsi="Arial"/>
        </w:rPr>
        <w:t xml:space="preserve"> ein sicheres Handling bis zum Einbau in der Dachöffnung. Während „Kurt“ durch zwei Laschen (Foto) die volle Kontrolle beim Fenstertransport garantiere, biete „Karl“ bei bis zu 180 cm langen Fenstern hohen Tragekomfort und schone zugleich den Rücken des </w:t>
      </w:r>
      <w:r w:rsidR="000E5DB8">
        <w:rPr>
          <w:rFonts w:ascii="Arial" w:hAnsi="Arial"/>
        </w:rPr>
        <w:t>M</w:t>
      </w:r>
      <w:r>
        <w:rPr>
          <w:rFonts w:ascii="Arial" w:hAnsi="Arial"/>
        </w:rPr>
        <w:t>onteurs.</w:t>
      </w:r>
    </w:p>
    <w:p w14:paraId="37ADA337" w14:textId="77777777" w:rsidR="001B14BF" w:rsidRPr="00F03C34" w:rsidRDefault="001B14BF" w:rsidP="001B14BF">
      <w:pPr>
        <w:tabs>
          <w:tab w:val="right" w:pos="7088"/>
        </w:tabs>
        <w:spacing w:line="360" w:lineRule="auto"/>
        <w:ind w:right="1751"/>
        <w:jc w:val="both"/>
        <w:rPr>
          <w:rFonts w:ascii="Arial" w:hAnsi="Arial"/>
          <w:b/>
        </w:rPr>
      </w:pPr>
      <w:r w:rsidRPr="00F03C34">
        <w:rPr>
          <w:rFonts w:ascii="Arial" w:hAnsi="Arial"/>
          <w:b/>
        </w:rPr>
        <w:t xml:space="preserve">Foto: </w:t>
      </w:r>
      <w:proofErr w:type="spellStart"/>
      <w:r w:rsidRPr="00F03C34">
        <w:rPr>
          <w:rFonts w:ascii="Arial" w:hAnsi="Arial"/>
          <w:b/>
        </w:rPr>
        <w:t>Roto</w:t>
      </w:r>
      <w:proofErr w:type="spellEnd"/>
      <w:r w:rsidRPr="00F03C34">
        <w:rPr>
          <w:rFonts w:ascii="Arial" w:hAnsi="Arial"/>
          <w:b/>
        </w:rPr>
        <w:tab/>
      </w:r>
      <w:r>
        <w:rPr>
          <w:rFonts w:ascii="Arial" w:hAnsi="Arial"/>
          <w:b/>
        </w:rPr>
        <w:t>Kurt_Detail</w:t>
      </w:r>
      <w:r w:rsidRPr="00F03C34">
        <w:rPr>
          <w:rFonts w:ascii="Arial" w:hAnsi="Arial"/>
          <w:b/>
        </w:rPr>
        <w:t>.jpg</w:t>
      </w:r>
    </w:p>
    <w:p w14:paraId="1B5B509F" w14:textId="77777777" w:rsidR="001B14BF" w:rsidRDefault="001B14BF" w:rsidP="001B14BF">
      <w:pPr>
        <w:spacing w:line="360" w:lineRule="auto"/>
        <w:ind w:right="1751"/>
        <w:jc w:val="both"/>
        <w:rPr>
          <w:rFonts w:ascii="Arial" w:hAnsi="Arial"/>
        </w:rPr>
      </w:pPr>
    </w:p>
    <w:p w14:paraId="20D779A7" w14:textId="0562B3DE" w:rsidR="00AD620C" w:rsidRDefault="00AD620C" w:rsidP="00D01263">
      <w:pPr>
        <w:spacing w:line="360" w:lineRule="auto"/>
        <w:ind w:right="1751"/>
        <w:jc w:val="both"/>
        <w:rPr>
          <w:rFonts w:ascii="Arial" w:hAnsi="Arial"/>
        </w:rPr>
      </w:pPr>
    </w:p>
    <w:p w14:paraId="369B07F7" w14:textId="77777777" w:rsidR="00AD620C" w:rsidRDefault="00AD620C" w:rsidP="00D01263">
      <w:pPr>
        <w:spacing w:line="360" w:lineRule="auto"/>
        <w:ind w:right="1751"/>
        <w:jc w:val="both"/>
        <w:rPr>
          <w:rFonts w:ascii="Arial" w:hAnsi="Arial"/>
        </w:rPr>
      </w:pPr>
    </w:p>
    <w:p w14:paraId="7A6A8AAC" w14:textId="3CDAB5F9" w:rsidR="004173BB" w:rsidRPr="00670B37" w:rsidRDefault="004C7A85" w:rsidP="00D01263">
      <w:pPr>
        <w:spacing w:line="240" w:lineRule="exact"/>
        <w:ind w:right="1751"/>
        <w:jc w:val="both"/>
        <w:rPr>
          <w:rFonts w:ascii="Arial" w:hAnsi="Arial"/>
          <w:sz w:val="17"/>
        </w:rPr>
      </w:pPr>
      <w:r>
        <w:rPr>
          <w:rFonts w:ascii="Arial" w:hAnsi="Arial"/>
          <w:sz w:val="17"/>
        </w:rPr>
        <w:t xml:space="preserve">Abdruck frei </w:t>
      </w:r>
      <w:r w:rsidRPr="004C7A85">
        <w:rPr>
          <w:rFonts w:ascii="Arial" w:hAnsi="Arial"/>
          <w:sz w:val="17"/>
        </w:rPr>
        <w:t>–</w:t>
      </w:r>
      <w:r w:rsidR="004173BB" w:rsidRPr="00670B37">
        <w:rPr>
          <w:rFonts w:ascii="Arial" w:hAnsi="Arial"/>
          <w:sz w:val="17"/>
        </w:rPr>
        <w:t xml:space="preserve"> Beleg erbeten</w:t>
      </w:r>
    </w:p>
    <w:p w14:paraId="1DC03286" w14:textId="77777777" w:rsidR="008F36BF" w:rsidRDefault="008F36BF" w:rsidP="00D01263">
      <w:pPr>
        <w:spacing w:line="240" w:lineRule="exact"/>
        <w:ind w:right="1751"/>
        <w:jc w:val="both"/>
        <w:rPr>
          <w:rFonts w:ascii="Arial" w:hAnsi="Arial"/>
          <w:sz w:val="17"/>
        </w:rPr>
      </w:pPr>
    </w:p>
    <w:p w14:paraId="230389FB" w14:textId="77777777" w:rsidR="00C967C3" w:rsidRPr="00670B37" w:rsidRDefault="00C967C3" w:rsidP="00D01263">
      <w:pPr>
        <w:spacing w:line="240" w:lineRule="exact"/>
        <w:ind w:right="1751"/>
        <w:jc w:val="both"/>
        <w:rPr>
          <w:rFonts w:ascii="Arial" w:hAnsi="Arial"/>
          <w:sz w:val="17"/>
        </w:rPr>
      </w:pPr>
    </w:p>
    <w:p w14:paraId="627CBA34" w14:textId="709631BE" w:rsidR="004173BB" w:rsidRDefault="008F36BF" w:rsidP="00D01263">
      <w:pPr>
        <w:spacing w:line="240" w:lineRule="exact"/>
        <w:ind w:right="1751"/>
        <w:jc w:val="both"/>
        <w:rPr>
          <w:rFonts w:ascii="Arial" w:hAnsi="Arial"/>
          <w:sz w:val="17"/>
          <w:lang w:val="en-US"/>
        </w:rPr>
      </w:pPr>
      <w:r w:rsidRPr="00670B37">
        <w:rPr>
          <w:rFonts w:ascii="Arial" w:hAnsi="Arial"/>
          <w:b/>
          <w:sz w:val="17"/>
        </w:rPr>
        <w:t xml:space="preserve">Herausgeber: </w:t>
      </w:r>
      <w:proofErr w:type="spellStart"/>
      <w:r w:rsidR="00F52258" w:rsidRPr="00F52258">
        <w:rPr>
          <w:rFonts w:ascii="Arial" w:hAnsi="Arial"/>
          <w:sz w:val="17"/>
        </w:rPr>
        <w:t>Roto</w:t>
      </w:r>
      <w:proofErr w:type="spellEnd"/>
      <w:r w:rsidR="00F52258" w:rsidRPr="00F52258">
        <w:rPr>
          <w:rFonts w:ascii="Arial" w:hAnsi="Arial"/>
          <w:sz w:val="17"/>
        </w:rPr>
        <w:t xml:space="preserve"> Dach- und Solartechnologie GmbH • Wilhelm-Frank-Str. </w:t>
      </w:r>
      <w:r w:rsidR="00F52258" w:rsidRPr="00A11A36">
        <w:rPr>
          <w:rFonts w:ascii="Arial" w:hAnsi="Arial"/>
          <w:sz w:val="17"/>
          <w:lang w:val="en-US"/>
        </w:rPr>
        <w:t>38-40 • 97980 Bad Mergentheim • Tel. +49 7931 5490 4</w:t>
      </w:r>
      <w:r w:rsidR="00C33EF1">
        <w:rPr>
          <w:rFonts w:ascii="Arial" w:hAnsi="Arial"/>
          <w:sz w:val="17"/>
          <w:lang w:val="en-US"/>
        </w:rPr>
        <w:t>14</w:t>
      </w:r>
      <w:r w:rsidR="00F52258" w:rsidRPr="00A11A36">
        <w:rPr>
          <w:rFonts w:ascii="Arial" w:hAnsi="Arial"/>
          <w:sz w:val="17"/>
          <w:lang w:val="en-US"/>
        </w:rPr>
        <w:t xml:space="preserve"> • Fax +49 7931 5490 90 4</w:t>
      </w:r>
      <w:r w:rsidR="00C33EF1">
        <w:rPr>
          <w:rFonts w:ascii="Arial" w:hAnsi="Arial"/>
          <w:sz w:val="17"/>
          <w:lang w:val="en-US"/>
        </w:rPr>
        <w:t>14</w:t>
      </w:r>
      <w:r w:rsidR="00F52258" w:rsidRPr="00A11A36">
        <w:rPr>
          <w:rFonts w:ascii="Arial" w:hAnsi="Arial"/>
          <w:sz w:val="17"/>
          <w:lang w:val="en-US"/>
        </w:rPr>
        <w:t xml:space="preserve"> • </w:t>
      </w:r>
      <w:r w:rsidR="00C33EF1">
        <w:rPr>
          <w:rFonts w:ascii="Arial" w:hAnsi="Arial"/>
          <w:sz w:val="17"/>
          <w:lang w:val="en-US"/>
        </w:rPr>
        <w:t>laura.ley</w:t>
      </w:r>
      <w:r w:rsidR="00F52258" w:rsidRPr="00A11A36">
        <w:rPr>
          <w:rFonts w:ascii="Arial" w:hAnsi="Arial"/>
          <w:sz w:val="17"/>
          <w:lang w:val="en-US"/>
        </w:rPr>
        <w:t>@roto-frank.com • www.roto-dachfenster.de</w:t>
      </w:r>
    </w:p>
    <w:p w14:paraId="165EAE91" w14:textId="495BBE4D" w:rsidR="003241E3" w:rsidRPr="00197A1F" w:rsidRDefault="003241E3" w:rsidP="003241E3">
      <w:pPr>
        <w:spacing w:line="240" w:lineRule="exact"/>
        <w:ind w:right="1751"/>
        <w:jc w:val="both"/>
        <w:rPr>
          <w:rFonts w:ascii="Arial" w:hAnsi="Arial" w:cs="Arial"/>
          <w:b/>
          <w:sz w:val="20"/>
        </w:rPr>
      </w:pPr>
      <w:r w:rsidRPr="00197A1F">
        <w:rPr>
          <w:rFonts w:ascii="Arial" w:hAnsi="Arial" w:cs="Arial"/>
          <w:b/>
          <w:sz w:val="17"/>
        </w:rPr>
        <w:t xml:space="preserve">Redaktion: </w:t>
      </w:r>
      <w:r w:rsidRPr="00197A1F">
        <w:rPr>
          <w:rFonts w:ascii="Arial" w:hAnsi="Arial" w:cs="Arial"/>
          <w:sz w:val="17"/>
        </w:rPr>
        <w:t xml:space="preserve">Linnigpublic Agentur für Öffentlichkeitsarbeit GmbH • Büro Koblenz • Fritz-von-Unruh-Straße 1 • 56077 Koblenz • Tel. +49 261 303839 0 • Fax +49 261 303839 1 • koblenz@linnigpublic.de; Büro Hamburg • </w:t>
      </w:r>
      <w:proofErr w:type="spellStart"/>
      <w:r w:rsidRPr="00197A1F">
        <w:rPr>
          <w:rFonts w:ascii="Arial" w:hAnsi="Arial" w:cs="Arial"/>
          <w:sz w:val="17"/>
        </w:rPr>
        <w:t>Flottbeker</w:t>
      </w:r>
      <w:proofErr w:type="spellEnd"/>
      <w:r w:rsidRPr="00197A1F">
        <w:rPr>
          <w:rFonts w:ascii="Arial" w:hAnsi="Arial" w:cs="Arial"/>
          <w:sz w:val="17"/>
        </w:rPr>
        <w:t xml:space="preserve"> Drift 4 • 22607 Hamburg • Tel. +49 40 82278216 • hamburg@linnigpublic.de</w:t>
      </w:r>
    </w:p>
    <w:p w14:paraId="4FAE7D6C" w14:textId="77777777" w:rsidR="003241E3" w:rsidRPr="00A11A36" w:rsidRDefault="003241E3" w:rsidP="00D01263">
      <w:pPr>
        <w:spacing w:line="240" w:lineRule="exact"/>
        <w:ind w:right="1751"/>
        <w:jc w:val="both"/>
        <w:rPr>
          <w:rFonts w:ascii="Arial" w:hAnsi="Arial" w:cs="Arial"/>
          <w:b/>
          <w:sz w:val="20"/>
          <w:lang w:val="en-US"/>
        </w:rPr>
      </w:pPr>
    </w:p>
    <w:sectPr w:rsidR="003241E3" w:rsidRPr="00A11A36">
      <w:headerReference w:type="default" r:id="rId13"/>
      <w:footerReference w:type="even" r:id="rId14"/>
      <w:footerReference w:type="default" r:id="rId15"/>
      <w:pgSz w:w="11906" w:h="16838"/>
      <w:pgMar w:top="2041" w:right="1644" w:bottom="1418" w:left="1423"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E7785E" w14:textId="77777777" w:rsidR="00762688" w:rsidRDefault="00762688">
      <w:r>
        <w:separator/>
      </w:r>
    </w:p>
  </w:endnote>
  <w:endnote w:type="continuationSeparator" w:id="0">
    <w:p w14:paraId="573E186E" w14:textId="77777777" w:rsidR="00762688" w:rsidRDefault="00762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TUnivers 330 BasicLight">
    <w:panose1 w:val="02000300000000000000"/>
    <w:charset w:val="00"/>
    <w:family w:val="auto"/>
    <w:pitch w:val="variable"/>
    <w:sig w:usb0="80000027" w:usb1="00000040" w:usb2="0000004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A2564" w14:textId="77777777" w:rsidR="000B2D62" w:rsidRDefault="000B2D6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423938EE" w14:textId="77777777" w:rsidR="000B2D62" w:rsidRDefault="000B2D62">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A9569" w14:textId="45D29033" w:rsidR="000B2D62" w:rsidRPr="009F3A79" w:rsidRDefault="000B2D62">
    <w:pPr>
      <w:pStyle w:val="Fuzeile"/>
      <w:ind w:right="360"/>
      <w:jc w:val="right"/>
      <w:rPr>
        <w:rFonts w:ascii="Arial" w:hAnsi="Arial"/>
      </w:rPr>
    </w:pPr>
    <w:r w:rsidRPr="009F3A79">
      <w:rPr>
        <w:rFonts w:ascii="Arial" w:hAnsi="Arial"/>
        <w:sz w:val="18"/>
      </w:rPr>
      <w:t xml:space="preserve">Seite </w:t>
    </w:r>
    <w:r w:rsidRPr="009F3A79">
      <w:rPr>
        <w:rStyle w:val="Seitenzahl"/>
        <w:rFonts w:ascii="Arial" w:hAnsi="Arial"/>
        <w:sz w:val="18"/>
      </w:rPr>
      <w:fldChar w:fldCharType="begin"/>
    </w:r>
    <w:r w:rsidRPr="009F3A79">
      <w:rPr>
        <w:rStyle w:val="Seitenzahl"/>
        <w:rFonts w:ascii="Arial" w:hAnsi="Arial"/>
        <w:sz w:val="18"/>
      </w:rPr>
      <w:instrText xml:space="preserve"> </w:instrText>
    </w:r>
    <w:r>
      <w:rPr>
        <w:rStyle w:val="Seitenzahl"/>
        <w:rFonts w:ascii="Arial" w:hAnsi="Arial"/>
        <w:sz w:val="18"/>
      </w:rPr>
      <w:instrText>PAGE</w:instrText>
    </w:r>
    <w:r w:rsidRPr="009F3A79">
      <w:rPr>
        <w:rStyle w:val="Seitenzahl"/>
        <w:rFonts w:ascii="Arial" w:hAnsi="Arial"/>
        <w:sz w:val="18"/>
      </w:rPr>
      <w:instrText xml:space="preserve"> </w:instrText>
    </w:r>
    <w:r w:rsidRPr="009F3A79">
      <w:rPr>
        <w:rStyle w:val="Seitenzahl"/>
        <w:rFonts w:ascii="Arial" w:hAnsi="Arial"/>
        <w:sz w:val="18"/>
      </w:rPr>
      <w:fldChar w:fldCharType="separate"/>
    </w:r>
    <w:r w:rsidR="00EE2696">
      <w:rPr>
        <w:rStyle w:val="Seitenzahl"/>
        <w:rFonts w:ascii="Arial" w:hAnsi="Arial"/>
        <w:noProof/>
        <w:sz w:val="18"/>
      </w:rPr>
      <w:t>5</w:t>
    </w:r>
    <w:r w:rsidRPr="009F3A79">
      <w:rPr>
        <w:rStyle w:val="Seitenzahl"/>
        <w:rFonts w:ascii="Arial" w:hAnsi="Arial"/>
        <w:sz w:val="18"/>
      </w:rPr>
      <w:fldChar w:fldCharType="end"/>
    </w:r>
    <w:r w:rsidRPr="009F3A79">
      <w:rPr>
        <w:rStyle w:val="Seitenzahl"/>
        <w:rFonts w:ascii="Arial" w:hAnsi="Arial"/>
        <w:sz w:val="18"/>
      </w:rPr>
      <w:t>/</w:t>
    </w:r>
    <w:r w:rsidRPr="009F3A79">
      <w:rPr>
        <w:rStyle w:val="Seitenzahl"/>
        <w:rFonts w:ascii="Arial" w:hAnsi="Arial"/>
        <w:sz w:val="18"/>
      </w:rPr>
      <w:fldChar w:fldCharType="begin"/>
    </w:r>
    <w:r w:rsidRPr="009F3A79">
      <w:rPr>
        <w:rStyle w:val="Seitenzahl"/>
        <w:rFonts w:ascii="Arial" w:hAnsi="Arial"/>
        <w:sz w:val="18"/>
      </w:rPr>
      <w:instrText xml:space="preserve"> </w:instrText>
    </w:r>
    <w:r>
      <w:rPr>
        <w:rStyle w:val="Seitenzahl"/>
        <w:rFonts w:ascii="Arial" w:hAnsi="Arial"/>
        <w:sz w:val="18"/>
      </w:rPr>
      <w:instrText>NUMPAGES</w:instrText>
    </w:r>
    <w:r w:rsidRPr="009F3A79">
      <w:rPr>
        <w:rStyle w:val="Seitenzahl"/>
        <w:rFonts w:ascii="Arial" w:hAnsi="Arial"/>
        <w:sz w:val="18"/>
      </w:rPr>
      <w:instrText xml:space="preserve"> </w:instrText>
    </w:r>
    <w:r w:rsidRPr="009F3A79">
      <w:rPr>
        <w:rStyle w:val="Seitenzahl"/>
        <w:rFonts w:ascii="Arial" w:hAnsi="Arial"/>
        <w:sz w:val="18"/>
      </w:rPr>
      <w:fldChar w:fldCharType="separate"/>
    </w:r>
    <w:r w:rsidR="00EE2696">
      <w:rPr>
        <w:rStyle w:val="Seitenzahl"/>
        <w:rFonts w:ascii="Arial" w:hAnsi="Arial"/>
        <w:noProof/>
        <w:sz w:val="18"/>
      </w:rPr>
      <w:t>5</w:t>
    </w:r>
    <w:r w:rsidRPr="009F3A79">
      <w:rPr>
        <w:rStyle w:val="Seitenzahl"/>
        <w:rFonts w:ascii="Arial" w:hAnsi="Arial"/>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8F5538" w14:textId="77777777" w:rsidR="00762688" w:rsidRDefault="00762688">
      <w:r>
        <w:separator/>
      </w:r>
    </w:p>
  </w:footnote>
  <w:footnote w:type="continuationSeparator" w:id="0">
    <w:p w14:paraId="4C71DB68" w14:textId="77777777" w:rsidR="00762688" w:rsidRDefault="007626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A6F3A" w14:textId="77777777" w:rsidR="000B2D62" w:rsidRDefault="000B2D62">
    <w:pPr>
      <w:pStyle w:val="Kopfzeile"/>
    </w:pPr>
    <w:r>
      <w:tab/>
    </w:r>
    <w:r>
      <w:tab/>
    </w:r>
    <w:r>
      <w:rPr>
        <w:noProof/>
      </w:rPr>
      <w:drawing>
        <wp:inline distT="0" distB="0" distL="0" distR="0" wp14:anchorId="4AFAC397" wp14:editId="112E4E1A">
          <wp:extent cx="2235200" cy="518160"/>
          <wp:effectExtent l="0" t="0" r="0" b="0"/>
          <wp:docPr id="1" name="Bild 1" descr="Roto_germanmad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o_germanmade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5200" cy="5181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65C7F"/>
    <w:multiLevelType w:val="hybridMultilevel"/>
    <w:tmpl w:val="49C0AB14"/>
    <w:lvl w:ilvl="0" w:tplc="3E64163C">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8400D70"/>
    <w:multiLevelType w:val="hybridMultilevel"/>
    <w:tmpl w:val="5D2A9756"/>
    <w:lvl w:ilvl="0" w:tplc="6A108614">
      <w:start w:val="1"/>
      <w:numFmt w:val="bullet"/>
      <w:lvlText w:val=""/>
      <w:lvlJc w:val="left"/>
      <w:pPr>
        <w:tabs>
          <w:tab w:val="num" w:pos="720"/>
        </w:tabs>
        <w:ind w:left="720" w:hanging="360"/>
      </w:pPr>
      <w:rPr>
        <w:rFonts w:ascii="Wingdings" w:hAnsi="Wingdings" w:hint="default"/>
      </w:rPr>
    </w:lvl>
    <w:lvl w:ilvl="1" w:tplc="1AC4578C">
      <w:start w:val="3712"/>
      <w:numFmt w:val="bullet"/>
      <w:lvlText w:val=""/>
      <w:lvlJc w:val="left"/>
      <w:pPr>
        <w:tabs>
          <w:tab w:val="num" w:pos="1440"/>
        </w:tabs>
        <w:ind w:left="1440" w:hanging="360"/>
      </w:pPr>
      <w:rPr>
        <w:rFonts w:ascii="Symbol" w:hAnsi="Symbol" w:hint="default"/>
      </w:rPr>
    </w:lvl>
    <w:lvl w:ilvl="2" w:tplc="2DC42EBA" w:tentative="1">
      <w:start w:val="1"/>
      <w:numFmt w:val="bullet"/>
      <w:lvlText w:val=""/>
      <w:lvlJc w:val="left"/>
      <w:pPr>
        <w:tabs>
          <w:tab w:val="num" w:pos="2160"/>
        </w:tabs>
        <w:ind w:left="2160" w:hanging="360"/>
      </w:pPr>
      <w:rPr>
        <w:rFonts w:ascii="Wingdings" w:hAnsi="Wingdings" w:hint="default"/>
      </w:rPr>
    </w:lvl>
    <w:lvl w:ilvl="3" w:tplc="FFB20CCC" w:tentative="1">
      <w:start w:val="1"/>
      <w:numFmt w:val="bullet"/>
      <w:lvlText w:val=""/>
      <w:lvlJc w:val="left"/>
      <w:pPr>
        <w:tabs>
          <w:tab w:val="num" w:pos="2880"/>
        </w:tabs>
        <w:ind w:left="2880" w:hanging="360"/>
      </w:pPr>
      <w:rPr>
        <w:rFonts w:ascii="Wingdings" w:hAnsi="Wingdings" w:hint="default"/>
      </w:rPr>
    </w:lvl>
    <w:lvl w:ilvl="4" w:tplc="31700C04" w:tentative="1">
      <w:start w:val="1"/>
      <w:numFmt w:val="bullet"/>
      <w:lvlText w:val=""/>
      <w:lvlJc w:val="left"/>
      <w:pPr>
        <w:tabs>
          <w:tab w:val="num" w:pos="3600"/>
        </w:tabs>
        <w:ind w:left="3600" w:hanging="360"/>
      </w:pPr>
      <w:rPr>
        <w:rFonts w:ascii="Wingdings" w:hAnsi="Wingdings" w:hint="default"/>
      </w:rPr>
    </w:lvl>
    <w:lvl w:ilvl="5" w:tplc="69881780" w:tentative="1">
      <w:start w:val="1"/>
      <w:numFmt w:val="bullet"/>
      <w:lvlText w:val=""/>
      <w:lvlJc w:val="left"/>
      <w:pPr>
        <w:tabs>
          <w:tab w:val="num" w:pos="4320"/>
        </w:tabs>
        <w:ind w:left="4320" w:hanging="360"/>
      </w:pPr>
      <w:rPr>
        <w:rFonts w:ascii="Wingdings" w:hAnsi="Wingdings" w:hint="default"/>
      </w:rPr>
    </w:lvl>
    <w:lvl w:ilvl="6" w:tplc="F8C09CC4" w:tentative="1">
      <w:start w:val="1"/>
      <w:numFmt w:val="bullet"/>
      <w:lvlText w:val=""/>
      <w:lvlJc w:val="left"/>
      <w:pPr>
        <w:tabs>
          <w:tab w:val="num" w:pos="5040"/>
        </w:tabs>
        <w:ind w:left="5040" w:hanging="360"/>
      </w:pPr>
      <w:rPr>
        <w:rFonts w:ascii="Wingdings" w:hAnsi="Wingdings" w:hint="default"/>
      </w:rPr>
    </w:lvl>
    <w:lvl w:ilvl="7" w:tplc="97C4E172" w:tentative="1">
      <w:start w:val="1"/>
      <w:numFmt w:val="bullet"/>
      <w:lvlText w:val=""/>
      <w:lvlJc w:val="left"/>
      <w:pPr>
        <w:tabs>
          <w:tab w:val="num" w:pos="5760"/>
        </w:tabs>
        <w:ind w:left="5760" w:hanging="360"/>
      </w:pPr>
      <w:rPr>
        <w:rFonts w:ascii="Wingdings" w:hAnsi="Wingdings" w:hint="default"/>
      </w:rPr>
    </w:lvl>
    <w:lvl w:ilvl="8" w:tplc="79DC623A"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3BE2"/>
    <w:rsid w:val="0000586C"/>
    <w:rsid w:val="00011A7E"/>
    <w:rsid w:val="00020BDA"/>
    <w:rsid w:val="000212A7"/>
    <w:rsid w:val="00021659"/>
    <w:rsid w:val="00025A58"/>
    <w:rsid w:val="000351C2"/>
    <w:rsid w:val="00040A0D"/>
    <w:rsid w:val="00042515"/>
    <w:rsid w:val="000570ED"/>
    <w:rsid w:val="000607C1"/>
    <w:rsid w:val="000621E9"/>
    <w:rsid w:val="000625E8"/>
    <w:rsid w:val="00081F08"/>
    <w:rsid w:val="000823CD"/>
    <w:rsid w:val="000848EA"/>
    <w:rsid w:val="00086672"/>
    <w:rsid w:val="0008735B"/>
    <w:rsid w:val="00090E8A"/>
    <w:rsid w:val="00092CB4"/>
    <w:rsid w:val="000A3BE9"/>
    <w:rsid w:val="000A4126"/>
    <w:rsid w:val="000A6943"/>
    <w:rsid w:val="000B2D62"/>
    <w:rsid w:val="000B55DB"/>
    <w:rsid w:val="000B6A41"/>
    <w:rsid w:val="000B7491"/>
    <w:rsid w:val="000C05E7"/>
    <w:rsid w:val="000C5FB3"/>
    <w:rsid w:val="000D1CE7"/>
    <w:rsid w:val="000D362B"/>
    <w:rsid w:val="000D3AE8"/>
    <w:rsid w:val="000D3C52"/>
    <w:rsid w:val="000E355E"/>
    <w:rsid w:val="000E433B"/>
    <w:rsid w:val="000E5DB8"/>
    <w:rsid w:val="000F0403"/>
    <w:rsid w:val="000F5A28"/>
    <w:rsid w:val="001009A2"/>
    <w:rsid w:val="00110D98"/>
    <w:rsid w:val="001141FD"/>
    <w:rsid w:val="00117420"/>
    <w:rsid w:val="0011794F"/>
    <w:rsid w:val="00131918"/>
    <w:rsid w:val="0013407B"/>
    <w:rsid w:val="00142F4A"/>
    <w:rsid w:val="001550D7"/>
    <w:rsid w:val="001616EA"/>
    <w:rsid w:val="00161A23"/>
    <w:rsid w:val="00163404"/>
    <w:rsid w:val="001732D7"/>
    <w:rsid w:val="00175772"/>
    <w:rsid w:val="00177FE1"/>
    <w:rsid w:val="0018353B"/>
    <w:rsid w:val="00184B8A"/>
    <w:rsid w:val="00185F80"/>
    <w:rsid w:val="00194148"/>
    <w:rsid w:val="0019781F"/>
    <w:rsid w:val="00197A17"/>
    <w:rsid w:val="001A46E0"/>
    <w:rsid w:val="001B14BF"/>
    <w:rsid w:val="001B54B3"/>
    <w:rsid w:val="001B54FF"/>
    <w:rsid w:val="001B7085"/>
    <w:rsid w:val="001C26D4"/>
    <w:rsid w:val="001D072A"/>
    <w:rsid w:val="001D2F4B"/>
    <w:rsid w:val="001D47FB"/>
    <w:rsid w:val="001D50FC"/>
    <w:rsid w:val="001D6ABF"/>
    <w:rsid w:val="001E62A2"/>
    <w:rsid w:val="001F7CD7"/>
    <w:rsid w:val="00201B05"/>
    <w:rsid w:val="00204AD9"/>
    <w:rsid w:val="00216A90"/>
    <w:rsid w:val="00221383"/>
    <w:rsid w:val="0022323D"/>
    <w:rsid w:val="00223338"/>
    <w:rsid w:val="00225574"/>
    <w:rsid w:val="00230D1B"/>
    <w:rsid w:val="00236661"/>
    <w:rsid w:val="00247B4C"/>
    <w:rsid w:val="00252931"/>
    <w:rsid w:val="002548C8"/>
    <w:rsid w:val="00254B32"/>
    <w:rsid w:val="00255FDD"/>
    <w:rsid w:val="00256EE1"/>
    <w:rsid w:val="002767C4"/>
    <w:rsid w:val="00284364"/>
    <w:rsid w:val="00291764"/>
    <w:rsid w:val="00295EFD"/>
    <w:rsid w:val="002A1251"/>
    <w:rsid w:val="002A3493"/>
    <w:rsid w:val="002B3993"/>
    <w:rsid w:val="002C0D90"/>
    <w:rsid w:val="002C4780"/>
    <w:rsid w:val="002C4AEF"/>
    <w:rsid w:val="002D1FD3"/>
    <w:rsid w:val="002D3985"/>
    <w:rsid w:val="002D628D"/>
    <w:rsid w:val="002E2D55"/>
    <w:rsid w:val="002E5838"/>
    <w:rsid w:val="00302DD0"/>
    <w:rsid w:val="003130CE"/>
    <w:rsid w:val="00321D94"/>
    <w:rsid w:val="00323AEE"/>
    <w:rsid w:val="003241E3"/>
    <w:rsid w:val="0033397C"/>
    <w:rsid w:val="00337B51"/>
    <w:rsid w:val="00345309"/>
    <w:rsid w:val="00353040"/>
    <w:rsid w:val="00356D00"/>
    <w:rsid w:val="003575D5"/>
    <w:rsid w:val="003613FC"/>
    <w:rsid w:val="00364104"/>
    <w:rsid w:val="0036772E"/>
    <w:rsid w:val="00367B82"/>
    <w:rsid w:val="003705F3"/>
    <w:rsid w:val="0037108A"/>
    <w:rsid w:val="00374F78"/>
    <w:rsid w:val="00380B2E"/>
    <w:rsid w:val="0038404F"/>
    <w:rsid w:val="003C70C6"/>
    <w:rsid w:val="003D4502"/>
    <w:rsid w:val="003E22E4"/>
    <w:rsid w:val="003E2442"/>
    <w:rsid w:val="003F2BF4"/>
    <w:rsid w:val="003F3AEC"/>
    <w:rsid w:val="003F5F4B"/>
    <w:rsid w:val="00400365"/>
    <w:rsid w:val="004049A6"/>
    <w:rsid w:val="0040702F"/>
    <w:rsid w:val="00410148"/>
    <w:rsid w:val="004173BB"/>
    <w:rsid w:val="00417412"/>
    <w:rsid w:val="004229CF"/>
    <w:rsid w:val="004264E1"/>
    <w:rsid w:val="00441F64"/>
    <w:rsid w:val="004433A2"/>
    <w:rsid w:val="00446227"/>
    <w:rsid w:val="004531E7"/>
    <w:rsid w:val="00457D4D"/>
    <w:rsid w:val="00461A56"/>
    <w:rsid w:val="00463B1A"/>
    <w:rsid w:val="00484292"/>
    <w:rsid w:val="004A47CF"/>
    <w:rsid w:val="004A7A9A"/>
    <w:rsid w:val="004B48CC"/>
    <w:rsid w:val="004B6A92"/>
    <w:rsid w:val="004C7A85"/>
    <w:rsid w:val="004E58FD"/>
    <w:rsid w:val="004F1B12"/>
    <w:rsid w:val="004F1F8E"/>
    <w:rsid w:val="004F307B"/>
    <w:rsid w:val="004F50C6"/>
    <w:rsid w:val="004F77B8"/>
    <w:rsid w:val="00502704"/>
    <w:rsid w:val="00502774"/>
    <w:rsid w:val="005057B9"/>
    <w:rsid w:val="00506055"/>
    <w:rsid w:val="0051013A"/>
    <w:rsid w:val="005131EE"/>
    <w:rsid w:val="00534A7C"/>
    <w:rsid w:val="00535328"/>
    <w:rsid w:val="00541633"/>
    <w:rsid w:val="00542875"/>
    <w:rsid w:val="0054398E"/>
    <w:rsid w:val="00543BAD"/>
    <w:rsid w:val="00555CB3"/>
    <w:rsid w:val="00560086"/>
    <w:rsid w:val="00570982"/>
    <w:rsid w:val="00574135"/>
    <w:rsid w:val="005761D1"/>
    <w:rsid w:val="0059534E"/>
    <w:rsid w:val="00596304"/>
    <w:rsid w:val="005A0995"/>
    <w:rsid w:val="005A1DF4"/>
    <w:rsid w:val="005A223F"/>
    <w:rsid w:val="005A2398"/>
    <w:rsid w:val="005B599E"/>
    <w:rsid w:val="005C385E"/>
    <w:rsid w:val="005C7FBD"/>
    <w:rsid w:val="005D58D7"/>
    <w:rsid w:val="005D6172"/>
    <w:rsid w:val="005F7357"/>
    <w:rsid w:val="005F768D"/>
    <w:rsid w:val="00601297"/>
    <w:rsid w:val="006014ED"/>
    <w:rsid w:val="00604B50"/>
    <w:rsid w:val="00604C27"/>
    <w:rsid w:val="00606F47"/>
    <w:rsid w:val="006074D4"/>
    <w:rsid w:val="00612CB4"/>
    <w:rsid w:val="0062723E"/>
    <w:rsid w:val="00630C9C"/>
    <w:rsid w:val="00634DD3"/>
    <w:rsid w:val="006356B3"/>
    <w:rsid w:val="0063795C"/>
    <w:rsid w:val="006425C3"/>
    <w:rsid w:val="00663E3C"/>
    <w:rsid w:val="006649C5"/>
    <w:rsid w:val="006671CC"/>
    <w:rsid w:val="006716AA"/>
    <w:rsid w:val="00680639"/>
    <w:rsid w:val="00681420"/>
    <w:rsid w:val="00681B0F"/>
    <w:rsid w:val="00685B70"/>
    <w:rsid w:val="00690289"/>
    <w:rsid w:val="00691635"/>
    <w:rsid w:val="00692B38"/>
    <w:rsid w:val="00694462"/>
    <w:rsid w:val="00696004"/>
    <w:rsid w:val="006B37A5"/>
    <w:rsid w:val="006B5462"/>
    <w:rsid w:val="006B56AD"/>
    <w:rsid w:val="006D481B"/>
    <w:rsid w:val="006E230A"/>
    <w:rsid w:val="006E5634"/>
    <w:rsid w:val="006F3869"/>
    <w:rsid w:val="006F5B3E"/>
    <w:rsid w:val="0070290B"/>
    <w:rsid w:val="00705FBF"/>
    <w:rsid w:val="00711A0B"/>
    <w:rsid w:val="00712243"/>
    <w:rsid w:val="007232B5"/>
    <w:rsid w:val="00725DDB"/>
    <w:rsid w:val="00751EC6"/>
    <w:rsid w:val="00754D35"/>
    <w:rsid w:val="007562CD"/>
    <w:rsid w:val="00757FDA"/>
    <w:rsid w:val="0076005D"/>
    <w:rsid w:val="007609A4"/>
    <w:rsid w:val="00762359"/>
    <w:rsid w:val="00762688"/>
    <w:rsid w:val="00766169"/>
    <w:rsid w:val="007665FA"/>
    <w:rsid w:val="00771534"/>
    <w:rsid w:val="00772A74"/>
    <w:rsid w:val="00773BE2"/>
    <w:rsid w:val="007909AE"/>
    <w:rsid w:val="007A2975"/>
    <w:rsid w:val="007A47B9"/>
    <w:rsid w:val="007A6F69"/>
    <w:rsid w:val="007B10C9"/>
    <w:rsid w:val="007B3C91"/>
    <w:rsid w:val="007B4818"/>
    <w:rsid w:val="007C4790"/>
    <w:rsid w:val="007D67B7"/>
    <w:rsid w:val="007D6C38"/>
    <w:rsid w:val="007D7492"/>
    <w:rsid w:val="007E004C"/>
    <w:rsid w:val="007E099B"/>
    <w:rsid w:val="007E4C77"/>
    <w:rsid w:val="007E59AF"/>
    <w:rsid w:val="007E7C5A"/>
    <w:rsid w:val="007F123B"/>
    <w:rsid w:val="007F351A"/>
    <w:rsid w:val="007F44A1"/>
    <w:rsid w:val="007F4C4D"/>
    <w:rsid w:val="007F694F"/>
    <w:rsid w:val="00802389"/>
    <w:rsid w:val="00803C3F"/>
    <w:rsid w:val="00806E48"/>
    <w:rsid w:val="008121E0"/>
    <w:rsid w:val="008140E0"/>
    <w:rsid w:val="0081500F"/>
    <w:rsid w:val="00831D4F"/>
    <w:rsid w:val="00834D9F"/>
    <w:rsid w:val="008406F5"/>
    <w:rsid w:val="00840909"/>
    <w:rsid w:val="00845DE8"/>
    <w:rsid w:val="00855FEE"/>
    <w:rsid w:val="00866A36"/>
    <w:rsid w:val="008729FE"/>
    <w:rsid w:val="00880BEE"/>
    <w:rsid w:val="00893451"/>
    <w:rsid w:val="00894B11"/>
    <w:rsid w:val="008977D8"/>
    <w:rsid w:val="0089789C"/>
    <w:rsid w:val="008B0418"/>
    <w:rsid w:val="008B0722"/>
    <w:rsid w:val="008B288B"/>
    <w:rsid w:val="008C1C3F"/>
    <w:rsid w:val="008D1330"/>
    <w:rsid w:val="008E4B05"/>
    <w:rsid w:val="008F36BF"/>
    <w:rsid w:val="008F6F57"/>
    <w:rsid w:val="00902603"/>
    <w:rsid w:val="0090301B"/>
    <w:rsid w:val="009040BA"/>
    <w:rsid w:val="009106B2"/>
    <w:rsid w:val="009141AB"/>
    <w:rsid w:val="009179F4"/>
    <w:rsid w:val="00922E8A"/>
    <w:rsid w:val="00922F7B"/>
    <w:rsid w:val="00923FB1"/>
    <w:rsid w:val="00925517"/>
    <w:rsid w:val="00926C65"/>
    <w:rsid w:val="009353AC"/>
    <w:rsid w:val="00944EA7"/>
    <w:rsid w:val="00950C75"/>
    <w:rsid w:val="00955FD3"/>
    <w:rsid w:val="00964291"/>
    <w:rsid w:val="0096484D"/>
    <w:rsid w:val="00965B31"/>
    <w:rsid w:val="00967025"/>
    <w:rsid w:val="00981853"/>
    <w:rsid w:val="00987A13"/>
    <w:rsid w:val="00990483"/>
    <w:rsid w:val="00992582"/>
    <w:rsid w:val="009972A0"/>
    <w:rsid w:val="009A3ED2"/>
    <w:rsid w:val="009A5141"/>
    <w:rsid w:val="009B28FF"/>
    <w:rsid w:val="009B746B"/>
    <w:rsid w:val="009C1480"/>
    <w:rsid w:val="009D068B"/>
    <w:rsid w:val="009D3269"/>
    <w:rsid w:val="009D3A55"/>
    <w:rsid w:val="009D3F2A"/>
    <w:rsid w:val="009D5D8D"/>
    <w:rsid w:val="009D683F"/>
    <w:rsid w:val="00A11A36"/>
    <w:rsid w:val="00A16DC6"/>
    <w:rsid w:val="00A265C5"/>
    <w:rsid w:val="00A327F4"/>
    <w:rsid w:val="00A35627"/>
    <w:rsid w:val="00A477A7"/>
    <w:rsid w:val="00A5083A"/>
    <w:rsid w:val="00A61AA3"/>
    <w:rsid w:val="00A63124"/>
    <w:rsid w:val="00A74ECB"/>
    <w:rsid w:val="00A75839"/>
    <w:rsid w:val="00A77B76"/>
    <w:rsid w:val="00A84745"/>
    <w:rsid w:val="00A9688B"/>
    <w:rsid w:val="00AA15B8"/>
    <w:rsid w:val="00AA4F62"/>
    <w:rsid w:val="00AA764A"/>
    <w:rsid w:val="00AB08C9"/>
    <w:rsid w:val="00AB5891"/>
    <w:rsid w:val="00AC1C8F"/>
    <w:rsid w:val="00AC6A5F"/>
    <w:rsid w:val="00AD620C"/>
    <w:rsid w:val="00AE2783"/>
    <w:rsid w:val="00AE53B4"/>
    <w:rsid w:val="00B0298F"/>
    <w:rsid w:val="00B059D6"/>
    <w:rsid w:val="00B13797"/>
    <w:rsid w:val="00B13B78"/>
    <w:rsid w:val="00B21E6B"/>
    <w:rsid w:val="00B27425"/>
    <w:rsid w:val="00B3069E"/>
    <w:rsid w:val="00B3732F"/>
    <w:rsid w:val="00B4328D"/>
    <w:rsid w:val="00B74ADD"/>
    <w:rsid w:val="00B8041D"/>
    <w:rsid w:val="00BA1E62"/>
    <w:rsid w:val="00BA3064"/>
    <w:rsid w:val="00BA3368"/>
    <w:rsid w:val="00BA6492"/>
    <w:rsid w:val="00BC1D84"/>
    <w:rsid w:val="00BC2509"/>
    <w:rsid w:val="00BC27B5"/>
    <w:rsid w:val="00BE0131"/>
    <w:rsid w:val="00BE29D3"/>
    <w:rsid w:val="00BE5EAC"/>
    <w:rsid w:val="00BE6DBE"/>
    <w:rsid w:val="00BE7854"/>
    <w:rsid w:val="00BF166C"/>
    <w:rsid w:val="00C02420"/>
    <w:rsid w:val="00C02935"/>
    <w:rsid w:val="00C22762"/>
    <w:rsid w:val="00C22A8D"/>
    <w:rsid w:val="00C26D93"/>
    <w:rsid w:val="00C271CD"/>
    <w:rsid w:val="00C30B80"/>
    <w:rsid w:val="00C30CB8"/>
    <w:rsid w:val="00C32561"/>
    <w:rsid w:val="00C33EF1"/>
    <w:rsid w:val="00C44900"/>
    <w:rsid w:val="00C5204B"/>
    <w:rsid w:val="00C64B39"/>
    <w:rsid w:val="00C742B7"/>
    <w:rsid w:val="00C7587A"/>
    <w:rsid w:val="00C80946"/>
    <w:rsid w:val="00C93117"/>
    <w:rsid w:val="00C93874"/>
    <w:rsid w:val="00C967C3"/>
    <w:rsid w:val="00C97C68"/>
    <w:rsid w:val="00CB10AC"/>
    <w:rsid w:val="00CB3487"/>
    <w:rsid w:val="00CC5AC7"/>
    <w:rsid w:val="00CD2DC6"/>
    <w:rsid w:val="00CD5A93"/>
    <w:rsid w:val="00CE14C8"/>
    <w:rsid w:val="00CE1710"/>
    <w:rsid w:val="00CF6717"/>
    <w:rsid w:val="00D01263"/>
    <w:rsid w:val="00D0500C"/>
    <w:rsid w:val="00D07A0A"/>
    <w:rsid w:val="00D07CC6"/>
    <w:rsid w:val="00D11619"/>
    <w:rsid w:val="00D13F2A"/>
    <w:rsid w:val="00D252FD"/>
    <w:rsid w:val="00D32B1F"/>
    <w:rsid w:val="00D3353E"/>
    <w:rsid w:val="00D34711"/>
    <w:rsid w:val="00D35F81"/>
    <w:rsid w:val="00D43687"/>
    <w:rsid w:val="00D449BD"/>
    <w:rsid w:val="00D46382"/>
    <w:rsid w:val="00D465C8"/>
    <w:rsid w:val="00D50C81"/>
    <w:rsid w:val="00D551E4"/>
    <w:rsid w:val="00D71E67"/>
    <w:rsid w:val="00D80638"/>
    <w:rsid w:val="00D854A3"/>
    <w:rsid w:val="00D9076E"/>
    <w:rsid w:val="00DA41F0"/>
    <w:rsid w:val="00DB4A56"/>
    <w:rsid w:val="00DB5F14"/>
    <w:rsid w:val="00DC1CB1"/>
    <w:rsid w:val="00DC6904"/>
    <w:rsid w:val="00DD0C9A"/>
    <w:rsid w:val="00DD1BA3"/>
    <w:rsid w:val="00DD2E5E"/>
    <w:rsid w:val="00DD43A9"/>
    <w:rsid w:val="00DD4A73"/>
    <w:rsid w:val="00DE1C3C"/>
    <w:rsid w:val="00E023D0"/>
    <w:rsid w:val="00E063A0"/>
    <w:rsid w:val="00E0793B"/>
    <w:rsid w:val="00E1347A"/>
    <w:rsid w:val="00E15935"/>
    <w:rsid w:val="00E173BC"/>
    <w:rsid w:val="00E20F0F"/>
    <w:rsid w:val="00E31856"/>
    <w:rsid w:val="00E3730A"/>
    <w:rsid w:val="00E44235"/>
    <w:rsid w:val="00E45CDE"/>
    <w:rsid w:val="00E72DD3"/>
    <w:rsid w:val="00E763C7"/>
    <w:rsid w:val="00E830FC"/>
    <w:rsid w:val="00E87EE0"/>
    <w:rsid w:val="00EA20D0"/>
    <w:rsid w:val="00EA4EE8"/>
    <w:rsid w:val="00EA606B"/>
    <w:rsid w:val="00EB770E"/>
    <w:rsid w:val="00EB7CA2"/>
    <w:rsid w:val="00EC3A4C"/>
    <w:rsid w:val="00EC45F4"/>
    <w:rsid w:val="00ED3993"/>
    <w:rsid w:val="00ED66AD"/>
    <w:rsid w:val="00EE2696"/>
    <w:rsid w:val="00EE2B09"/>
    <w:rsid w:val="00EE3D2D"/>
    <w:rsid w:val="00EE6904"/>
    <w:rsid w:val="00EE7993"/>
    <w:rsid w:val="00EF3130"/>
    <w:rsid w:val="00F008DD"/>
    <w:rsid w:val="00F02769"/>
    <w:rsid w:val="00F03C34"/>
    <w:rsid w:val="00F04DBB"/>
    <w:rsid w:val="00F21CF3"/>
    <w:rsid w:val="00F4527D"/>
    <w:rsid w:val="00F52258"/>
    <w:rsid w:val="00F542FD"/>
    <w:rsid w:val="00F55BF8"/>
    <w:rsid w:val="00F61076"/>
    <w:rsid w:val="00F63A24"/>
    <w:rsid w:val="00F65468"/>
    <w:rsid w:val="00F7196B"/>
    <w:rsid w:val="00F7359E"/>
    <w:rsid w:val="00F74716"/>
    <w:rsid w:val="00F8223F"/>
    <w:rsid w:val="00F84451"/>
    <w:rsid w:val="00FA12FA"/>
    <w:rsid w:val="00FA1EF7"/>
    <w:rsid w:val="00FC28A8"/>
    <w:rsid w:val="00FD46D1"/>
    <w:rsid w:val="00FE170F"/>
    <w:rsid w:val="00FE3C94"/>
    <w:rsid w:val="00FF05E5"/>
    <w:rsid w:val="00FF6B51"/>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61D40E1"/>
  <w14:defaultImageDpi w14:val="300"/>
  <w15:docId w15:val="{0524B94F-6FB4-3246-AACD-CBFF2F8E1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LTUnivers 330 BasicLight" w:hAnsi="LTUnivers 330 BasicLight"/>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rsid w:val="00773BE2"/>
    <w:pPr>
      <w:tabs>
        <w:tab w:val="center" w:pos="4536"/>
        <w:tab w:val="right" w:pos="9072"/>
      </w:tabs>
    </w:pPr>
    <w:rPr>
      <w:rFonts w:ascii="Helvetica" w:eastAsia="Times" w:hAnsi="Helvetica"/>
      <w:szCs w:val="20"/>
    </w:rPr>
  </w:style>
  <w:style w:type="character" w:styleId="Seitenzahl">
    <w:name w:val="page number"/>
    <w:basedOn w:val="Absatz-Standardschriftart"/>
    <w:rsid w:val="00773BE2"/>
  </w:style>
  <w:style w:type="paragraph" w:styleId="Kopfzeile">
    <w:name w:val="header"/>
    <w:basedOn w:val="Standard"/>
    <w:rsid w:val="001D4FAF"/>
    <w:pPr>
      <w:tabs>
        <w:tab w:val="center" w:pos="4536"/>
        <w:tab w:val="right" w:pos="9072"/>
      </w:tabs>
    </w:pPr>
  </w:style>
  <w:style w:type="paragraph" w:styleId="Sprechblasentext">
    <w:name w:val="Balloon Text"/>
    <w:basedOn w:val="Standard"/>
    <w:semiHidden/>
    <w:rsid w:val="00092E13"/>
    <w:rPr>
      <w:rFonts w:ascii="Tahoma" w:hAnsi="Tahoma" w:cs="Tahoma"/>
      <w:sz w:val="16"/>
      <w:szCs w:val="16"/>
    </w:rPr>
  </w:style>
  <w:style w:type="character" w:styleId="Hyperlink">
    <w:name w:val="Hyperlink"/>
    <w:uiPriority w:val="99"/>
    <w:unhideWhenUsed/>
    <w:rsid w:val="00FF7695"/>
    <w:rPr>
      <w:color w:val="0000FF"/>
      <w:u w:val="single"/>
    </w:rPr>
  </w:style>
  <w:style w:type="paragraph" w:styleId="Listenabsatz">
    <w:name w:val="List Paragraph"/>
    <w:basedOn w:val="Standard"/>
    <w:uiPriority w:val="34"/>
    <w:qFormat/>
    <w:rsid w:val="006B56AD"/>
    <w:pPr>
      <w:ind w:left="720"/>
      <w:contextualSpacing/>
    </w:pPr>
  </w:style>
  <w:style w:type="character" w:styleId="Kommentarzeichen">
    <w:name w:val="annotation reference"/>
    <w:basedOn w:val="Absatz-Standardschriftart"/>
    <w:uiPriority w:val="99"/>
    <w:semiHidden/>
    <w:unhideWhenUsed/>
    <w:rsid w:val="00BE5EAC"/>
    <w:rPr>
      <w:sz w:val="16"/>
      <w:szCs w:val="16"/>
    </w:rPr>
  </w:style>
  <w:style w:type="paragraph" w:styleId="Kommentartext">
    <w:name w:val="annotation text"/>
    <w:basedOn w:val="Standard"/>
    <w:link w:val="KommentartextZchn"/>
    <w:uiPriority w:val="99"/>
    <w:semiHidden/>
    <w:unhideWhenUsed/>
    <w:rsid w:val="00BE5EAC"/>
    <w:rPr>
      <w:sz w:val="20"/>
      <w:szCs w:val="20"/>
    </w:rPr>
  </w:style>
  <w:style w:type="character" w:customStyle="1" w:styleId="KommentartextZchn">
    <w:name w:val="Kommentartext Zchn"/>
    <w:basedOn w:val="Absatz-Standardschriftart"/>
    <w:link w:val="Kommentartext"/>
    <w:uiPriority w:val="99"/>
    <w:semiHidden/>
    <w:rsid w:val="00BE5EAC"/>
    <w:rPr>
      <w:rFonts w:ascii="LTUnivers 330 BasicLight" w:hAnsi="LTUnivers 330 BasicLight"/>
    </w:rPr>
  </w:style>
  <w:style w:type="paragraph" w:styleId="Kommentarthema">
    <w:name w:val="annotation subject"/>
    <w:basedOn w:val="Kommentartext"/>
    <w:next w:val="Kommentartext"/>
    <w:link w:val="KommentarthemaZchn"/>
    <w:uiPriority w:val="99"/>
    <w:semiHidden/>
    <w:unhideWhenUsed/>
    <w:rsid w:val="00BE5EAC"/>
    <w:rPr>
      <w:b/>
      <w:bCs/>
    </w:rPr>
  </w:style>
  <w:style w:type="character" w:customStyle="1" w:styleId="KommentarthemaZchn">
    <w:name w:val="Kommentarthema Zchn"/>
    <w:basedOn w:val="KommentartextZchn"/>
    <w:link w:val="Kommentarthema"/>
    <w:uiPriority w:val="99"/>
    <w:semiHidden/>
    <w:rsid w:val="00BE5EAC"/>
    <w:rPr>
      <w:rFonts w:ascii="LTUnivers 330 BasicLight" w:hAnsi="LTUnivers 330 BasicLight"/>
      <w:b/>
      <w:bCs/>
    </w:rPr>
  </w:style>
  <w:style w:type="character" w:styleId="NichtaufgelsteErwhnung">
    <w:name w:val="Unresolved Mention"/>
    <w:basedOn w:val="Absatz-Standardschriftart"/>
    <w:uiPriority w:val="99"/>
    <w:semiHidden/>
    <w:unhideWhenUsed/>
    <w:rsid w:val="003241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7072506">
      <w:bodyDiv w:val="1"/>
      <w:marLeft w:val="0"/>
      <w:marRight w:val="0"/>
      <w:marTop w:val="0"/>
      <w:marBottom w:val="0"/>
      <w:divBdr>
        <w:top w:val="none" w:sz="0" w:space="0" w:color="auto"/>
        <w:left w:val="none" w:sz="0" w:space="0" w:color="auto"/>
        <w:bottom w:val="none" w:sz="0" w:space="0" w:color="auto"/>
        <w:right w:val="none" w:sz="0" w:space="0" w:color="auto"/>
      </w:divBdr>
      <w:divsChild>
        <w:div w:id="1234395318">
          <w:marLeft w:val="547"/>
          <w:marRight w:val="0"/>
          <w:marTop w:val="67"/>
          <w:marBottom w:val="0"/>
          <w:divBdr>
            <w:top w:val="none" w:sz="0" w:space="0" w:color="auto"/>
            <w:left w:val="none" w:sz="0" w:space="0" w:color="auto"/>
            <w:bottom w:val="none" w:sz="0" w:space="0" w:color="auto"/>
            <w:right w:val="none" w:sz="0" w:space="0" w:color="auto"/>
          </w:divBdr>
        </w:div>
        <w:div w:id="1206990716">
          <w:marLeft w:val="1022"/>
          <w:marRight w:val="0"/>
          <w:marTop w:val="67"/>
          <w:marBottom w:val="0"/>
          <w:divBdr>
            <w:top w:val="none" w:sz="0" w:space="0" w:color="auto"/>
            <w:left w:val="none" w:sz="0" w:space="0" w:color="auto"/>
            <w:bottom w:val="none" w:sz="0" w:space="0" w:color="auto"/>
            <w:right w:val="none" w:sz="0" w:space="0" w:color="auto"/>
          </w:divBdr>
        </w:div>
        <w:div w:id="594746890">
          <w:marLeft w:val="1022"/>
          <w:marRight w:val="0"/>
          <w:marTop w:val="67"/>
          <w:marBottom w:val="0"/>
          <w:divBdr>
            <w:top w:val="none" w:sz="0" w:space="0" w:color="auto"/>
            <w:left w:val="none" w:sz="0" w:space="0" w:color="auto"/>
            <w:bottom w:val="none" w:sz="0" w:space="0" w:color="auto"/>
            <w:right w:val="none" w:sz="0" w:space="0" w:color="auto"/>
          </w:divBdr>
        </w:div>
        <w:div w:id="1844125359">
          <w:marLeft w:val="547"/>
          <w:marRight w:val="0"/>
          <w:marTop w:val="67"/>
          <w:marBottom w:val="0"/>
          <w:divBdr>
            <w:top w:val="none" w:sz="0" w:space="0" w:color="auto"/>
            <w:left w:val="none" w:sz="0" w:space="0" w:color="auto"/>
            <w:bottom w:val="none" w:sz="0" w:space="0" w:color="auto"/>
            <w:right w:val="none" w:sz="0" w:space="0" w:color="auto"/>
          </w:divBdr>
        </w:div>
        <w:div w:id="1298537102">
          <w:marLeft w:val="1022"/>
          <w:marRight w:val="0"/>
          <w:marTop w:val="67"/>
          <w:marBottom w:val="0"/>
          <w:divBdr>
            <w:top w:val="none" w:sz="0" w:space="0" w:color="auto"/>
            <w:left w:val="none" w:sz="0" w:space="0" w:color="auto"/>
            <w:bottom w:val="none" w:sz="0" w:space="0" w:color="auto"/>
            <w:right w:val="none" w:sz="0" w:space="0" w:color="auto"/>
          </w:divBdr>
        </w:div>
        <w:div w:id="1019624061">
          <w:marLeft w:val="1022"/>
          <w:marRight w:val="0"/>
          <w:marTop w:val="67"/>
          <w:marBottom w:val="0"/>
          <w:divBdr>
            <w:top w:val="none" w:sz="0" w:space="0" w:color="auto"/>
            <w:left w:val="none" w:sz="0" w:space="0" w:color="auto"/>
            <w:bottom w:val="none" w:sz="0" w:space="0" w:color="auto"/>
            <w:right w:val="none" w:sz="0" w:space="0" w:color="auto"/>
          </w:divBdr>
        </w:div>
        <w:div w:id="2036149874">
          <w:marLeft w:val="1022"/>
          <w:marRight w:val="0"/>
          <w:marTop w:val="67"/>
          <w:marBottom w:val="0"/>
          <w:divBdr>
            <w:top w:val="none" w:sz="0" w:space="0" w:color="auto"/>
            <w:left w:val="none" w:sz="0" w:space="0" w:color="auto"/>
            <w:bottom w:val="none" w:sz="0" w:space="0" w:color="auto"/>
            <w:right w:val="none" w:sz="0" w:space="0" w:color="auto"/>
          </w:divBdr>
        </w:div>
        <w:div w:id="1205289581">
          <w:marLeft w:val="547"/>
          <w:marRight w:val="0"/>
          <w:marTop w:val="67"/>
          <w:marBottom w:val="0"/>
          <w:divBdr>
            <w:top w:val="none" w:sz="0" w:space="0" w:color="auto"/>
            <w:left w:val="none" w:sz="0" w:space="0" w:color="auto"/>
            <w:bottom w:val="none" w:sz="0" w:space="0" w:color="auto"/>
            <w:right w:val="none" w:sz="0" w:space="0" w:color="auto"/>
          </w:divBdr>
        </w:div>
        <w:div w:id="1661542660">
          <w:marLeft w:val="1022"/>
          <w:marRight w:val="0"/>
          <w:marTop w:val="67"/>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1328</Words>
  <Characters>8369</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Presse-Information</vt:lpstr>
    </vt:vector>
  </TitlesOfParts>
  <Company>ROTO FRANK AG</Company>
  <LinksUpToDate>false</LinksUpToDate>
  <CharactersWithSpaces>9678</CharactersWithSpaces>
  <SharedDoc>false</SharedDoc>
  <HLinks>
    <vt:vector size="6" baseType="variant">
      <vt:variant>
        <vt:i4>4522027</vt:i4>
      </vt:variant>
      <vt:variant>
        <vt:i4>6670</vt:i4>
      </vt:variant>
      <vt:variant>
        <vt:i4>1025</vt:i4>
      </vt:variant>
      <vt:variant>
        <vt:i4>1</vt:i4>
      </vt:variant>
      <vt:variant>
        <vt:lpwstr>Roto_germanmade_RGB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sailer</dc:creator>
  <cp:lastModifiedBy>Linnigpublic</cp:lastModifiedBy>
  <cp:revision>54</cp:revision>
  <cp:lastPrinted>2018-10-30T15:19:00Z</cp:lastPrinted>
  <dcterms:created xsi:type="dcterms:W3CDTF">2017-10-18T15:35:00Z</dcterms:created>
  <dcterms:modified xsi:type="dcterms:W3CDTF">2018-11-05T11:11:00Z</dcterms:modified>
</cp:coreProperties>
</file>