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CD4BA8" w:rsidRDefault="004173BB" w:rsidP="00E023D0">
      <w:pPr>
        <w:spacing w:line="360" w:lineRule="auto"/>
        <w:ind w:right="1751"/>
        <w:jc w:val="both"/>
        <w:rPr>
          <w:rFonts w:ascii="Arial" w:hAnsi="Arial" w:cs="Arial"/>
          <w:b/>
          <w:sz w:val="24"/>
          <w:szCs w:val="24"/>
        </w:rPr>
      </w:pPr>
      <w:r>
        <w:rPr>
          <w:rFonts w:ascii="Arial" w:hAnsi="Arial" w:cs="Arial"/>
          <w:b/>
          <w:bCs/>
          <w:sz w:val="24"/>
          <w:szCs w:val="24"/>
          <w:lang w:val="it-IT"/>
        </w:rPr>
        <w:t>Comunicato stampa</w:t>
      </w:r>
    </w:p>
    <w:p w14:paraId="03B724EB" w14:textId="77777777" w:rsidR="004173BB" w:rsidRPr="00CD4BA8" w:rsidRDefault="004173BB" w:rsidP="004173BB">
      <w:pPr>
        <w:spacing w:line="360" w:lineRule="auto"/>
        <w:ind w:right="1699"/>
        <w:jc w:val="both"/>
        <w:rPr>
          <w:rFonts w:ascii="Arial" w:hAnsi="Arial" w:cs="Arial"/>
          <w:b/>
          <w:sz w:val="20"/>
        </w:rPr>
      </w:pPr>
    </w:p>
    <w:p w14:paraId="2410060B" w14:textId="0FA7D359" w:rsidR="004173BB" w:rsidRPr="00CD4BA8" w:rsidRDefault="004173BB" w:rsidP="00D01263">
      <w:pPr>
        <w:spacing w:line="360" w:lineRule="auto"/>
        <w:ind w:right="1751"/>
        <w:jc w:val="both"/>
        <w:rPr>
          <w:rFonts w:ascii="Arial" w:hAnsi="Arial" w:cs="Arial"/>
          <w:sz w:val="20"/>
        </w:rPr>
      </w:pPr>
      <w:r>
        <w:rPr>
          <w:rFonts w:ascii="Arial" w:hAnsi="Arial" w:cs="Arial"/>
          <w:b/>
          <w:bCs/>
          <w:sz w:val="20"/>
          <w:lang w:val="it-IT"/>
        </w:rPr>
        <w:t>Data:</w:t>
      </w:r>
      <w:r>
        <w:rPr>
          <w:rFonts w:ascii="Arial" w:hAnsi="Arial" w:cs="Arial"/>
          <w:sz w:val="20"/>
          <w:lang w:val="it-IT"/>
        </w:rPr>
        <w:t xml:space="preserve"> 13-14 novembre 2018</w:t>
      </w:r>
    </w:p>
    <w:p w14:paraId="15C49017" w14:textId="77777777" w:rsidR="004173BB" w:rsidRPr="00FE2852" w:rsidRDefault="004173BB" w:rsidP="00D01263">
      <w:pPr>
        <w:spacing w:line="360" w:lineRule="auto"/>
        <w:ind w:right="1751"/>
        <w:jc w:val="both"/>
        <w:rPr>
          <w:rFonts w:ascii="Arial" w:hAnsi="Arial" w:cs="Arial"/>
          <w:sz w:val="20"/>
          <w:szCs w:val="20"/>
        </w:rPr>
      </w:pPr>
    </w:p>
    <w:p w14:paraId="73000B94" w14:textId="038FB88D" w:rsidR="00FE2852" w:rsidRPr="00D03ED0" w:rsidRDefault="00941DA7" w:rsidP="00FE2852">
      <w:pPr>
        <w:spacing w:line="360" w:lineRule="auto"/>
        <w:ind w:right="1752"/>
        <w:jc w:val="both"/>
        <w:rPr>
          <w:rFonts w:ascii="Arial" w:hAnsi="Arial" w:cs="Arial"/>
          <w:spacing w:val="-2"/>
          <w:sz w:val="20"/>
          <w:szCs w:val="20"/>
        </w:rPr>
      </w:pPr>
      <w:r w:rsidRPr="00D03ED0">
        <w:rPr>
          <w:rFonts w:ascii="Arial" w:hAnsi="Arial" w:cs="Arial"/>
          <w:spacing w:val="-2"/>
          <w:sz w:val="20"/>
          <w:szCs w:val="20"/>
          <w:lang w:val="it-IT"/>
        </w:rPr>
        <w:t xml:space="preserve">Roto: Nuovo settore di attività con una società dedicata / Un </w:t>
      </w:r>
      <w:r w:rsidR="00D03ED0" w:rsidRPr="00D03ED0">
        <w:rPr>
          <w:rFonts w:ascii="Arial" w:hAnsi="Arial" w:cs="Arial"/>
          <w:spacing w:val="-2"/>
          <w:sz w:val="20"/>
          <w:szCs w:val="20"/>
          <w:lang w:val="it-IT"/>
        </w:rPr>
        <w:t>“</w:t>
      </w:r>
      <w:r w:rsidRPr="00D03ED0">
        <w:rPr>
          <w:rFonts w:ascii="Arial" w:hAnsi="Arial" w:cs="Arial"/>
          <w:spacing w:val="-2"/>
          <w:sz w:val="20"/>
          <w:szCs w:val="20"/>
          <w:lang w:val="it-IT"/>
        </w:rPr>
        <w:t>risolutore di problemi globale</w:t>
      </w:r>
      <w:r w:rsidR="00D03ED0" w:rsidRPr="00D03ED0">
        <w:rPr>
          <w:rFonts w:ascii="Arial" w:hAnsi="Arial" w:cs="Arial"/>
          <w:spacing w:val="-2"/>
          <w:sz w:val="20"/>
          <w:szCs w:val="20"/>
          <w:lang w:val="it-IT"/>
        </w:rPr>
        <w:t>”</w:t>
      </w:r>
      <w:r w:rsidRPr="00D03ED0">
        <w:rPr>
          <w:rFonts w:ascii="Arial" w:hAnsi="Arial" w:cs="Arial"/>
          <w:spacing w:val="-2"/>
          <w:sz w:val="20"/>
          <w:szCs w:val="20"/>
          <w:lang w:val="it-IT"/>
        </w:rPr>
        <w:t xml:space="preserve"> anche nel campo dell</w:t>
      </w:r>
      <w:r w:rsidR="00D03ED0" w:rsidRPr="00D03ED0">
        <w:rPr>
          <w:rFonts w:ascii="Arial" w:hAnsi="Arial" w:cs="Arial"/>
          <w:spacing w:val="-2"/>
          <w:sz w:val="20"/>
          <w:szCs w:val="20"/>
          <w:lang w:val="it-IT"/>
        </w:rPr>
        <w:t>’</w:t>
      </w:r>
      <w:r w:rsidRPr="00D03ED0">
        <w:rPr>
          <w:rFonts w:ascii="Arial" w:hAnsi="Arial" w:cs="Arial"/>
          <w:spacing w:val="-2"/>
          <w:sz w:val="20"/>
          <w:szCs w:val="20"/>
          <w:lang w:val="it-IT"/>
        </w:rPr>
        <w:t xml:space="preserve">assistenza post-vendita / Agire con e per i clienti B2B / </w:t>
      </w:r>
      <w:r w:rsidR="00D03ED0" w:rsidRPr="00D03ED0">
        <w:rPr>
          <w:rFonts w:ascii="Arial" w:hAnsi="Arial" w:cs="Arial"/>
          <w:spacing w:val="-2"/>
          <w:sz w:val="20"/>
          <w:szCs w:val="20"/>
          <w:lang w:val="it-IT"/>
        </w:rPr>
        <w:t>“</w:t>
      </w:r>
      <w:r w:rsidRPr="00D03ED0">
        <w:rPr>
          <w:rFonts w:ascii="Arial" w:hAnsi="Arial" w:cs="Arial"/>
          <w:spacing w:val="-2"/>
          <w:sz w:val="20"/>
          <w:szCs w:val="20"/>
          <w:lang w:val="it-IT"/>
        </w:rPr>
        <w:t>Grandi opportunità</w:t>
      </w:r>
      <w:r w:rsidR="00D03ED0" w:rsidRPr="00D03ED0">
        <w:rPr>
          <w:rFonts w:ascii="Arial" w:hAnsi="Arial" w:cs="Arial"/>
          <w:spacing w:val="-2"/>
          <w:sz w:val="20"/>
          <w:szCs w:val="20"/>
          <w:lang w:val="it-IT"/>
        </w:rPr>
        <w:t>”</w:t>
      </w:r>
      <w:r w:rsidRPr="00D03ED0">
        <w:rPr>
          <w:rFonts w:ascii="Arial" w:hAnsi="Arial" w:cs="Arial"/>
          <w:spacing w:val="-2"/>
          <w:sz w:val="20"/>
          <w:szCs w:val="20"/>
          <w:lang w:val="it-IT"/>
        </w:rPr>
        <w:t xml:space="preserve"> del settore sinora non sfruttate / Tre fattori di successo / Roto Professional Service: attualmente quattro aziende partner / Ampia gamma di servizi offerti / Chiara presenza e comunicazione attiva</w:t>
      </w:r>
    </w:p>
    <w:p w14:paraId="19484D46" w14:textId="77777777" w:rsidR="009B28FF" w:rsidRPr="00CD4BA8" w:rsidRDefault="009B28FF" w:rsidP="00D01263">
      <w:pPr>
        <w:spacing w:line="360" w:lineRule="auto"/>
        <w:ind w:right="1751"/>
        <w:jc w:val="both"/>
        <w:rPr>
          <w:rFonts w:ascii="Arial" w:hAnsi="Arial" w:cs="Arial"/>
          <w:b/>
          <w:color w:val="000000"/>
          <w:sz w:val="20"/>
          <w:szCs w:val="20"/>
        </w:rPr>
      </w:pPr>
    </w:p>
    <w:p w14:paraId="64CA01D5" w14:textId="4B4C3831" w:rsidR="004F2067" w:rsidRDefault="00862E3F" w:rsidP="004F2067">
      <w:pPr>
        <w:spacing w:line="360" w:lineRule="auto"/>
        <w:ind w:right="1751"/>
        <w:jc w:val="both"/>
        <w:rPr>
          <w:rFonts w:ascii="Arial" w:hAnsi="Arial" w:cs="Arial"/>
          <w:b/>
          <w:sz w:val="24"/>
          <w:szCs w:val="24"/>
        </w:rPr>
      </w:pPr>
      <w:r>
        <w:rPr>
          <w:rFonts w:ascii="Arial" w:hAnsi="Arial" w:cs="Arial"/>
          <w:b/>
          <w:bCs/>
          <w:sz w:val="24"/>
          <w:szCs w:val="24"/>
          <w:lang w:val="it-IT"/>
        </w:rPr>
        <w:t>Ripensare completamente il servizio di assistenza</w:t>
      </w:r>
    </w:p>
    <w:p w14:paraId="2F27DFA1" w14:textId="51D13A48" w:rsidR="00CE33D5" w:rsidRPr="00E940D4" w:rsidRDefault="00CE33D5" w:rsidP="004F2067">
      <w:pPr>
        <w:spacing w:line="360" w:lineRule="auto"/>
        <w:ind w:right="1751"/>
        <w:jc w:val="both"/>
        <w:rPr>
          <w:rFonts w:ascii="Arial" w:hAnsi="Arial" w:cs="Arial"/>
          <w:color w:val="000000"/>
          <w:sz w:val="24"/>
          <w:szCs w:val="24"/>
        </w:rPr>
      </w:pPr>
    </w:p>
    <w:p w14:paraId="3E791AC9" w14:textId="53CEE33A" w:rsidR="00F76C07" w:rsidRDefault="007B3497" w:rsidP="00E940D4">
      <w:pPr>
        <w:adjustRightInd w:val="0"/>
        <w:spacing w:line="360" w:lineRule="auto"/>
        <w:ind w:right="1752"/>
        <w:contextualSpacing/>
        <w:jc w:val="both"/>
        <w:rPr>
          <w:rFonts w:ascii="Arial" w:hAnsi="Arial" w:cs="Arial"/>
        </w:rPr>
      </w:pPr>
      <w:r>
        <w:rPr>
          <w:rFonts w:ascii="Arial" w:hAnsi="Arial" w:cs="Arial"/>
          <w:b/>
          <w:bCs/>
          <w:i/>
          <w:iCs/>
          <w:lang w:val="it-IT"/>
        </w:rPr>
        <w:t>Kalsdorf/Graz/Leinfelden-Echterdingen – (rp)</w:t>
      </w:r>
      <w:r>
        <w:rPr>
          <w:rFonts w:ascii="Arial" w:hAnsi="Arial" w:cs="Arial"/>
          <w:lang w:val="it-IT"/>
        </w:rPr>
        <w:t xml:space="preserve"> Si tratta di un grande potenziale di mercato e del suo sfruttamento attraverso concetti professionali win-win. Così Roto descrive la base di un ulteriore settore di attività strategico. Con esso il fornitore per l</w:t>
      </w:r>
      <w:r w:rsidR="00D03ED0">
        <w:rPr>
          <w:rFonts w:ascii="Arial" w:hAnsi="Arial" w:cs="Arial"/>
          <w:lang w:val="it-IT"/>
        </w:rPr>
        <w:t>’</w:t>
      </w:r>
      <w:r>
        <w:rPr>
          <w:rFonts w:ascii="Arial" w:hAnsi="Arial" w:cs="Arial"/>
          <w:lang w:val="it-IT"/>
        </w:rPr>
        <w:t xml:space="preserve">edilizia intende diventare un </w:t>
      </w:r>
      <w:r w:rsidR="00D03ED0">
        <w:rPr>
          <w:rFonts w:ascii="Arial" w:hAnsi="Arial" w:cs="Arial"/>
          <w:lang w:val="it-IT"/>
        </w:rPr>
        <w:t>“</w:t>
      </w:r>
      <w:r>
        <w:rPr>
          <w:rFonts w:ascii="Arial" w:hAnsi="Arial" w:cs="Arial"/>
          <w:lang w:val="it-IT"/>
        </w:rPr>
        <w:t>risolutore di problemi globale</w:t>
      </w:r>
      <w:r w:rsidR="00D03ED0">
        <w:rPr>
          <w:rFonts w:ascii="Arial" w:hAnsi="Arial" w:cs="Arial"/>
          <w:lang w:val="it-IT"/>
        </w:rPr>
        <w:t>”</w:t>
      </w:r>
      <w:r>
        <w:rPr>
          <w:rFonts w:ascii="Arial" w:hAnsi="Arial" w:cs="Arial"/>
          <w:lang w:val="it-IT"/>
        </w:rPr>
        <w:t xml:space="preserve"> per i clienti professionali della regione di lingua tedesca anche per quanto riguarda l</w:t>
      </w:r>
      <w:r w:rsidR="00D03ED0">
        <w:rPr>
          <w:rFonts w:ascii="Arial" w:hAnsi="Arial" w:cs="Arial"/>
          <w:lang w:val="it-IT"/>
        </w:rPr>
        <w:t>’</w:t>
      </w:r>
      <w:r>
        <w:rPr>
          <w:rFonts w:ascii="Arial" w:hAnsi="Arial" w:cs="Arial"/>
          <w:lang w:val="it-IT"/>
        </w:rPr>
        <w:t>assistenza post-vendita di finestre e porte già montate. Allo scopo di riunire le attività a lungo termine in questo settore, all</w:t>
      </w:r>
      <w:r w:rsidR="00D03ED0">
        <w:rPr>
          <w:rFonts w:ascii="Arial" w:hAnsi="Arial" w:cs="Arial"/>
          <w:lang w:val="it-IT"/>
        </w:rPr>
        <w:t>’</w:t>
      </w:r>
      <w:r>
        <w:rPr>
          <w:rFonts w:ascii="Arial" w:hAnsi="Arial" w:cs="Arial"/>
          <w:lang w:val="it-IT"/>
        </w:rPr>
        <w:t>inizio del 2019, nell</w:t>
      </w:r>
      <w:r w:rsidR="00D03ED0">
        <w:rPr>
          <w:rFonts w:ascii="Arial" w:hAnsi="Arial" w:cs="Arial"/>
          <w:lang w:val="it-IT"/>
        </w:rPr>
        <w:t>’</w:t>
      </w:r>
      <w:r>
        <w:rPr>
          <w:rFonts w:ascii="Arial" w:hAnsi="Arial" w:cs="Arial"/>
          <w:lang w:val="it-IT"/>
        </w:rPr>
        <w:t>ambito della nuova struttura del gruppo, vedrà la luce una nuova società dal nome Roto Frank Professional Service GmbH. In occasione della 13a Giornata di presentazione alla stampa specializzata internazionale, il Dr. Christian Faden, che guiderà l</w:t>
      </w:r>
      <w:r w:rsidR="00D03ED0">
        <w:rPr>
          <w:rFonts w:ascii="Arial" w:hAnsi="Arial" w:cs="Arial"/>
          <w:lang w:val="it-IT"/>
        </w:rPr>
        <w:t>’</w:t>
      </w:r>
      <w:r>
        <w:rPr>
          <w:rFonts w:ascii="Arial" w:hAnsi="Arial" w:cs="Arial"/>
          <w:lang w:val="it-IT"/>
        </w:rPr>
        <w:t xml:space="preserve">azienda in futuro, ha illustrato i dettagli di questo concetto e della sua applicazione pratica. Il suo motto centrale è: </w:t>
      </w:r>
      <w:r w:rsidR="00D03ED0">
        <w:rPr>
          <w:rFonts w:ascii="Arial" w:hAnsi="Arial" w:cs="Arial"/>
          <w:lang w:val="it-IT"/>
        </w:rPr>
        <w:t>“</w:t>
      </w:r>
      <w:r>
        <w:rPr>
          <w:rFonts w:ascii="Arial" w:hAnsi="Arial" w:cs="Arial"/>
          <w:lang w:val="it-IT"/>
        </w:rPr>
        <w:t>Ripensare completamente il servizio di assistenza</w:t>
      </w:r>
      <w:r w:rsidR="00D03ED0">
        <w:rPr>
          <w:rFonts w:ascii="Arial" w:hAnsi="Arial" w:cs="Arial"/>
          <w:lang w:val="it-IT"/>
        </w:rPr>
        <w:t>”</w:t>
      </w:r>
      <w:r>
        <w:rPr>
          <w:rFonts w:ascii="Arial" w:hAnsi="Arial" w:cs="Arial"/>
          <w:lang w:val="it-IT"/>
        </w:rPr>
        <w:t>.</w:t>
      </w:r>
    </w:p>
    <w:p w14:paraId="66966691" w14:textId="32E9B267" w:rsidR="00E64A00" w:rsidRDefault="00E64A00" w:rsidP="00E940D4">
      <w:pPr>
        <w:adjustRightInd w:val="0"/>
        <w:spacing w:line="360" w:lineRule="auto"/>
        <w:ind w:right="1752"/>
        <w:contextualSpacing/>
        <w:jc w:val="both"/>
        <w:rPr>
          <w:rFonts w:ascii="Arial" w:hAnsi="Arial" w:cs="Arial"/>
        </w:rPr>
      </w:pPr>
    </w:p>
    <w:p w14:paraId="4A6DD835" w14:textId="127D55B0" w:rsidR="00E64A00" w:rsidRDefault="00E64A00" w:rsidP="00E940D4">
      <w:pPr>
        <w:adjustRightInd w:val="0"/>
        <w:spacing w:line="360" w:lineRule="auto"/>
        <w:ind w:right="1752"/>
        <w:contextualSpacing/>
        <w:jc w:val="both"/>
        <w:rPr>
          <w:rFonts w:ascii="Arial" w:hAnsi="Arial" w:cs="Arial"/>
        </w:rPr>
      </w:pPr>
      <w:r>
        <w:rPr>
          <w:rFonts w:ascii="Arial" w:hAnsi="Arial" w:cs="Arial"/>
          <w:lang w:val="it-IT"/>
        </w:rPr>
        <w:t>Per iniziare, l</w:t>
      </w:r>
      <w:r w:rsidR="00D03ED0">
        <w:rPr>
          <w:rFonts w:ascii="Arial" w:hAnsi="Arial" w:cs="Arial"/>
          <w:lang w:val="it-IT"/>
        </w:rPr>
        <w:t>’</w:t>
      </w:r>
      <w:r>
        <w:rPr>
          <w:rFonts w:ascii="Arial" w:hAnsi="Arial" w:cs="Arial"/>
          <w:lang w:val="it-IT"/>
        </w:rPr>
        <w:t>attuale direttore Corporate Development di Roto Frank AG ha espresso chiaramente, con una serie di esempi, quali possibilità, a suo vedere, offre il mercato solo in Germania. Sulla base di diverse rilevazioni o di calcoli propri, sembrano essere realistici i seguenti volumi: circa 600 milioni di porte e finestre necessitano dopo l</w:t>
      </w:r>
      <w:r w:rsidR="00D03ED0">
        <w:rPr>
          <w:rFonts w:ascii="Arial" w:hAnsi="Arial" w:cs="Arial"/>
          <w:lang w:val="it-IT"/>
        </w:rPr>
        <w:t>’</w:t>
      </w:r>
      <w:r>
        <w:rPr>
          <w:rFonts w:ascii="Arial" w:hAnsi="Arial" w:cs="Arial"/>
          <w:lang w:val="it-IT"/>
        </w:rPr>
        <w:t>installazione di manutenzione e assistenza; ben oltre 300 milioni di finestre sono responsabili di sprechi di energia; il 90% circa di porte e finestre non dispongono di uno standard RC e quindi è come se invitassero gli scassinatori a entrare. Nell</w:t>
      </w:r>
      <w:r w:rsidR="00D03ED0">
        <w:rPr>
          <w:rFonts w:ascii="Arial" w:hAnsi="Arial" w:cs="Arial"/>
          <w:lang w:val="it-IT"/>
        </w:rPr>
        <w:t>’</w:t>
      </w:r>
      <w:r>
        <w:rPr>
          <w:rFonts w:ascii="Arial" w:hAnsi="Arial" w:cs="Arial"/>
          <w:lang w:val="it-IT"/>
        </w:rPr>
        <w:t xml:space="preserve">ambito della vantaggiosa </w:t>
      </w:r>
      <w:r>
        <w:rPr>
          <w:rFonts w:ascii="Arial" w:hAnsi="Arial" w:cs="Arial"/>
          <w:lang w:val="it-IT"/>
        </w:rPr>
        <w:lastRenderedPageBreak/>
        <w:t xml:space="preserve">assistenza post-vendita rientrerebbe inoltre il sempre crescente desiderio di comfort delle persone, la richiesta di una maggiore sostenibilità e la chiara tendenza, almeno a medio termine, verso la cosiddetta </w:t>
      </w:r>
      <w:r w:rsidR="00D03ED0">
        <w:rPr>
          <w:rFonts w:ascii="Arial" w:hAnsi="Arial" w:cs="Arial"/>
          <w:lang w:val="it-IT"/>
        </w:rPr>
        <w:t>“</w:t>
      </w:r>
      <w:r>
        <w:rPr>
          <w:rFonts w:ascii="Arial" w:hAnsi="Arial" w:cs="Arial"/>
          <w:lang w:val="it-IT"/>
        </w:rPr>
        <w:t>smart home</w:t>
      </w:r>
      <w:r w:rsidR="00D03ED0">
        <w:rPr>
          <w:rFonts w:ascii="Arial" w:hAnsi="Arial" w:cs="Arial"/>
          <w:lang w:val="it-IT"/>
        </w:rPr>
        <w:t>”</w:t>
      </w:r>
      <w:r>
        <w:rPr>
          <w:rFonts w:ascii="Arial" w:hAnsi="Arial" w:cs="Arial"/>
          <w:lang w:val="it-IT"/>
        </w:rPr>
        <w:t>.</w:t>
      </w:r>
    </w:p>
    <w:p w14:paraId="16841A08" w14:textId="64E75575" w:rsidR="00E64A00" w:rsidRDefault="00E64A00" w:rsidP="00E940D4">
      <w:pPr>
        <w:adjustRightInd w:val="0"/>
        <w:spacing w:line="360" w:lineRule="auto"/>
        <w:ind w:right="1752"/>
        <w:contextualSpacing/>
        <w:jc w:val="both"/>
        <w:rPr>
          <w:rFonts w:ascii="Arial" w:hAnsi="Arial" w:cs="Arial"/>
        </w:rPr>
      </w:pPr>
    </w:p>
    <w:p w14:paraId="19C65E52" w14:textId="3B85245D" w:rsidR="00E64A00" w:rsidRDefault="00E64A00" w:rsidP="00E940D4">
      <w:pPr>
        <w:adjustRightInd w:val="0"/>
        <w:spacing w:line="360" w:lineRule="auto"/>
        <w:ind w:right="1752"/>
        <w:contextualSpacing/>
        <w:jc w:val="both"/>
        <w:rPr>
          <w:rFonts w:ascii="Arial" w:hAnsi="Arial" w:cs="Arial"/>
        </w:rPr>
      </w:pPr>
      <w:r>
        <w:rPr>
          <w:rFonts w:ascii="Arial" w:hAnsi="Arial" w:cs="Arial"/>
          <w:lang w:val="it-IT"/>
        </w:rPr>
        <w:t xml:space="preserve">Secondo Faden, però, il settore attualmente è poco preparato, se non del tutto impreparato, a sfruttare le </w:t>
      </w:r>
      <w:r w:rsidR="00D03ED0">
        <w:rPr>
          <w:rFonts w:ascii="Arial" w:hAnsi="Arial" w:cs="Arial"/>
          <w:lang w:val="it-IT"/>
        </w:rPr>
        <w:t>“</w:t>
      </w:r>
      <w:r>
        <w:rPr>
          <w:rFonts w:ascii="Arial" w:hAnsi="Arial" w:cs="Arial"/>
          <w:lang w:val="it-IT"/>
        </w:rPr>
        <w:t>grandi opportunità commerciali</w:t>
      </w:r>
      <w:r w:rsidR="00D03ED0">
        <w:rPr>
          <w:rFonts w:ascii="Arial" w:hAnsi="Arial" w:cs="Arial"/>
          <w:lang w:val="it-IT"/>
        </w:rPr>
        <w:t>”</w:t>
      </w:r>
      <w:r>
        <w:rPr>
          <w:rFonts w:ascii="Arial" w:hAnsi="Arial" w:cs="Arial"/>
          <w:lang w:val="it-IT"/>
        </w:rPr>
        <w:t xml:space="preserve"> che ne deriverebbero. Le ragioni sono molteplici, dalla scarsa redditività dei contratti per via dell</w:t>
      </w:r>
      <w:r w:rsidR="00D03ED0">
        <w:rPr>
          <w:rFonts w:ascii="Arial" w:hAnsi="Arial" w:cs="Arial"/>
          <w:lang w:val="it-IT"/>
        </w:rPr>
        <w:t>’</w:t>
      </w:r>
      <w:r>
        <w:rPr>
          <w:rFonts w:ascii="Arial" w:hAnsi="Arial" w:cs="Arial"/>
          <w:lang w:val="it-IT"/>
        </w:rPr>
        <w:t>assenza di una copertura sovraregionale all</w:t>
      </w:r>
      <w:r w:rsidR="00D03ED0">
        <w:rPr>
          <w:rFonts w:ascii="Arial" w:hAnsi="Arial" w:cs="Arial"/>
          <w:lang w:val="it-IT"/>
        </w:rPr>
        <w:t>’</w:t>
      </w:r>
      <w:r>
        <w:rPr>
          <w:rFonts w:ascii="Arial" w:hAnsi="Arial" w:cs="Arial"/>
          <w:lang w:val="it-IT"/>
        </w:rPr>
        <w:t>attuale carenza di personale specializzato, fino ai consistenti requisiti tecnici, soprattutto per quanto riguarda la smart home. Pertanto non sorprende che i fabbricanti di porte e finestre, così come i rivenditori di elementi costruttivi, sinora abbiano voluto o potuto occuparsi solo raramente di questo evidente potenziale.</w:t>
      </w:r>
    </w:p>
    <w:p w14:paraId="07FAABD6" w14:textId="77777777" w:rsidR="00BA4919" w:rsidRDefault="00BA4919" w:rsidP="00E940D4">
      <w:pPr>
        <w:adjustRightInd w:val="0"/>
        <w:spacing w:line="360" w:lineRule="auto"/>
        <w:ind w:right="1752"/>
        <w:contextualSpacing/>
        <w:jc w:val="both"/>
        <w:rPr>
          <w:rFonts w:ascii="Arial" w:hAnsi="Arial" w:cs="Arial"/>
        </w:rPr>
      </w:pPr>
    </w:p>
    <w:p w14:paraId="3E57D58A" w14:textId="108B4DFE" w:rsidR="00BA4919" w:rsidRPr="009F73C3" w:rsidRDefault="00862E3F" w:rsidP="00E940D4">
      <w:pPr>
        <w:adjustRightInd w:val="0"/>
        <w:spacing w:line="360" w:lineRule="auto"/>
        <w:ind w:right="1752"/>
        <w:contextualSpacing/>
        <w:jc w:val="both"/>
        <w:rPr>
          <w:rFonts w:ascii="Arial" w:hAnsi="Arial" w:cs="Arial"/>
          <w:b/>
        </w:rPr>
      </w:pPr>
      <w:r>
        <w:rPr>
          <w:rFonts w:ascii="Arial" w:hAnsi="Arial" w:cs="Arial"/>
          <w:b/>
          <w:bCs/>
          <w:lang w:val="it-IT"/>
        </w:rPr>
        <w:t xml:space="preserve">In modalità </w:t>
      </w:r>
      <w:r w:rsidR="00D03ED0">
        <w:rPr>
          <w:rFonts w:ascii="Arial" w:hAnsi="Arial" w:cs="Arial"/>
          <w:b/>
          <w:bCs/>
          <w:lang w:val="it-IT"/>
        </w:rPr>
        <w:t>“</w:t>
      </w:r>
      <w:r>
        <w:rPr>
          <w:rFonts w:ascii="Arial" w:hAnsi="Arial" w:cs="Arial"/>
          <w:b/>
          <w:bCs/>
          <w:lang w:val="it-IT"/>
        </w:rPr>
        <w:t>start-up</w:t>
      </w:r>
      <w:r w:rsidR="00D03ED0">
        <w:rPr>
          <w:rFonts w:ascii="Arial" w:hAnsi="Arial" w:cs="Arial"/>
          <w:b/>
          <w:bCs/>
          <w:lang w:val="it-IT"/>
        </w:rPr>
        <w:t>”</w:t>
      </w:r>
      <w:r>
        <w:rPr>
          <w:rFonts w:ascii="Arial" w:hAnsi="Arial" w:cs="Arial"/>
          <w:b/>
          <w:bCs/>
          <w:lang w:val="it-IT"/>
        </w:rPr>
        <w:t xml:space="preserve">, ma non </w:t>
      </w:r>
      <w:r w:rsidR="00D03ED0">
        <w:rPr>
          <w:rFonts w:ascii="Arial" w:hAnsi="Arial" w:cs="Arial"/>
          <w:b/>
          <w:bCs/>
          <w:lang w:val="it-IT"/>
        </w:rPr>
        <w:t>“</w:t>
      </w:r>
      <w:r>
        <w:rPr>
          <w:rFonts w:ascii="Arial" w:hAnsi="Arial" w:cs="Arial"/>
          <w:b/>
          <w:bCs/>
          <w:lang w:val="it-IT"/>
        </w:rPr>
        <w:t>da zero</w:t>
      </w:r>
      <w:r w:rsidR="00D03ED0">
        <w:rPr>
          <w:rFonts w:ascii="Arial" w:hAnsi="Arial" w:cs="Arial"/>
          <w:b/>
          <w:bCs/>
          <w:lang w:val="it-IT"/>
        </w:rPr>
        <w:t>”</w:t>
      </w:r>
    </w:p>
    <w:p w14:paraId="36F8359E" w14:textId="6B2DCAB5" w:rsidR="009F73C3" w:rsidRDefault="009F73C3" w:rsidP="00E940D4">
      <w:pPr>
        <w:adjustRightInd w:val="0"/>
        <w:spacing w:line="360" w:lineRule="auto"/>
        <w:ind w:right="1752"/>
        <w:contextualSpacing/>
        <w:jc w:val="both"/>
        <w:rPr>
          <w:rFonts w:ascii="Arial" w:hAnsi="Arial" w:cs="Arial"/>
        </w:rPr>
      </w:pPr>
    </w:p>
    <w:p w14:paraId="56C67990" w14:textId="364DC614" w:rsidR="009F73C3" w:rsidRDefault="009F73C3" w:rsidP="00E940D4">
      <w:pPr>
        <w:adjustRightInd w:val="0"/>
        <w:spacing w:line="360" w:lineRule="auto"/>
        <w:ind w:right="1752"/>
        <w:contextualSpacing/>
        <w:jc w:val="both"/>
        <w:rPr>
          <w:rFonts w:ascii="Arial" w:hAnsi="Arial" w:cs="Arial"/>
        </w:rPr>
      </w:pPr>
      <w:r>
        <w:rPr>
          <w:rFonts w:ascii="Arial" w:hAnsi="Arial" w:cs="Arial"/>
          <w:lang w:val="it-IT"/>
        </w:rPr>
        <w:t>In controtendenza, a metà novembre 2018 davanti ai giornalisti specializzati di 16 paesi riuniti a Graz, Faden ha indicato tre fattori di successo per un efficiente impegno nel campo dell</w:t>
      </w:r>
      <w:r w:rsidR="00D03ED0">
        <w:rPr>
          <w:rFonts w:ascii="Arial" w:hAnsi="Arial" w:cs="Arial"/>
          <w:lang w:val="it-IT"/>
        </w:rPr>
        <w:t>’</w:t>
      </w:r>
      <w:r>
        <w:rPr>
          <w:rFonts w:ascii="Arial" w:hAnsi="Arial" w:cs="Arial"/>
          <w:lang w:val="it-IT"/>
        </w:rPr>
        <w:t>assistenza post-vendita. In concreto, è necessario creare un</w:t>
      </w:r>
      <w:r w:rsidR="00D03ED0">
        <w:rPr>
          <w:rFonts w:ascii="Arial" w:hAnsi="Arial" w:cs="Arial"/>
          <w:lang w:val="it-IT"/>
        </w:rPr>
        <w:t>’</w:t>
      </w:r>
      <w:r>
        <w:rPr>
          <w:rFonts w:ascii="Arial" w:hAnsi="Arial" w:cs="Arial"/>
          <w:lang w:val="it-IT"/>
        </w:rPr>
        <w:t>offerta unitaria a livello nazionale, trovare, perfezionare e fidelizzare tecnici del servizio di assistenza qualificati, nonché costruire un sistema di gestione dell</w:t>
      </w:r>
      <w:r w:rsidR="00D03ED0">
        <w:rPr>
          <w:rFonts w:ascii="Arial" w:hAnsi="Arial" w:cs="Arial"/>
          <w:lang w:val="it-IT"/>
        </w:rPr>
        <w:t>’</w:t>
      </w:r>
      <w:r>
        <w:rPr>
          <w:rFonts w:ascii="Arial" w:hAnsi="Arial" w:cs="Arial"/>
          <w:lang w:val="it-IT"/>
        </w:rPr>
        <w:t>assistenza economico e funzionante. Sono questi i pilastri che formano la base del concetto di Roto e trovano espressione nella nuova società. Una società che, nel ruolo di referente e di partner di progetto, sarà a disposizione dei professionisti di finestre, porte e tetti. Questi ultimi da un lato ne ricaveranno possibilità di affari supplementari, e dall</w:t>
      </w:r>
      <w:r w:rsidR="00D03ED0">
        <w:rPr>
          <w:rFonts w:ascii="Arial" w:hAnsi="Arial" w:cs="Arial"/>
          <w:lang w:val="it-IT"/>
        </w:rPr>
        <w:t>’</w:t>
      </w:r>
      <w:r>
        <w:rPr>
          <w:rFonts w:ascii="Arial" w:hAnsi="Arial" w:cs="Arial"/>
          <w:lang w:val="it-IT"/>
        </w:rPr>
        <w:t xml:space="preserve">altro potranno concentrarsi ancor meglio sulle loro competenze principali, beneficiando, al tempo stesso, di una maggiore soddisfazione dei clienti finali. Infine, potranno rafforzare la loro posizione sul mercato in modo duraturo. Quindi, </w:t>
      </w:r>
      <w:r w:rsidR="00D03ED0">
        <w:rPr>
          <w:rFonts w:ascii="Arial" w:hAnsi="Arial" w:cs="Arial"/>
          <w:lang w:val="it-IT"/>
        </w:rPr>
        <w:t>“</w:t>
      </w:r>
      <w:r>
        <w:rPr>
          <w:rFonts w:ascii="Arial" w:hAnsi="Arial" w:cs="Arial"/>
          <w:lang w:val="it-IT"/>
        </w:rPr>
        <w:t>i nostri clienti B2B ne trarranno un reale vantaggio competitivo, che nessuno nel settore è attualmente in grado di fornire loro.</w:t>
      </w:r>
      <w:r w:rsidR="00D03ED0">
        <w:rPr>
          <w:rFonts w:ascii="Arial" w:hAnsi="Arial" w:cs="Arial"/>
          <w:lang w:val="it-IT"/>
        </w:rPr>
        <w:t>”</w:t>
      </w:r>
    </w:p>
    <w:p w14:paraId="453986B3" w14:textId="4AF15146" w:rsidR="00B47F91" w:rsidRDefault="00B47F91" w:rsidP="00E940D4">
      <w:pPr>
        <w:adjustRightInd w:val="0"/>
        <w:spacing w:line="360" w:lineRule="auto"/>
        <w:ind w:right="1752"/>
        <w:contextualSpacing/>
        <w:jc w:val="both"/>
        <w:rPr>
          <w:rFonts w:ascii="Arial" w:hAnsi="Arial" w:cs="Arial"/>
        </w:rPr>
      </w:pPr>
    </w:p>
    <w:p w14:paraId="358CF8E4" w14:textId="66735894" w:rsidR="005A49E4" w:rsidRDefault="00B47F91" w:rsidP="00E940D4">
      <w:pPr>
        <w:adjustRightInd w:val="0"/>
        <w:spacing w:line="360" w:lineRule="auto"/>
        <w:ind w:right="1752"/>
        <w:contextualSpacing/>
        <w:jc w:val="both"/>
        <w:rPr>
          <w:rFonts w:ascii="Arial" w:hAnsi="Arial" w:cs="Arial"/>
        </w:rPr>
      </w:pPr>
      <w:r>
        <w:rPr>
          <w:rFonts w:ascii="Arial" w:hAnsi="Arial" w:cs="Arial"/>
          <w:lang w:val="it-IT"/>
        </w:rPr>
        <w:lastRenderedPageBreak/>
        <w:t xml:space="preserve">Roto si trova certamente in modalità </w:t>
      </w:r>
      <w:r w:rsidR="00D03ED0">
        <w:rPr>
          <w:rFonts w:ascii="Arial" w:hAnsi="Arial" w:cs="Arial"/>
          <w:lang w:val="it-IT"/>
        </w:rPr>
        <w:t>“</w:t>
      </w:r>
      <w:r>
        <w:rPr>
          <w:rFonts w:ascii="Arial" w:hAnsi="Arial" w:cs="Arial"/>
          <w:lang w:val="it-IT"/>
        </w:rPr>
        <w:t>start-up</w:t>
      </w:r>
      <w:r w:rsidR="00D03ED0">
        <w:rPr>
          <w:rFonts w:ascii="Arial" w:hAnsi="Arial" w:cs="Arial"/>
          <w:lang w:val="it-IT"/>
        </w:rPr>
        <w:t>”</w:t>
      </w:r>
      <w:r>
        <w:rPr>
          <w:rFonts w:ascii="Arial" w:hAnsi="Arial" w:cs="Arial"/>
          <w:lang w:val="it-IT"/>
        </w:rPr>
        <w:t xml:space="preserve">, ma non comincia assolutamente </w:t>
      </w:r>
      <w:r w:rsidR="00D03ED0">
        <w:rPr>
          <w:rFonts w:ascii="Arial" w:hAnsi="Arial" w:cs="Arial"/>
          <w:lang w:val="it-IT"/>
        </w:rPr>
        <w:t>“</w:t>
      </w:r>
      <w:r>
        <w:rPr>
          <w:rFonts w:ascii="Arial" w:hAnsi="Arial" w:cs="Arial"/>
          <w:lang w:val="it-IT"/>
        </w:rPr>
        <w:t>da zero</w:t>
      </w:r>
      <w:r w:rsidR="00D03ED0">
        <w:rPr>
          <w:rFonts w:ascii="Arial" w:hAnsi="Arial" w:cs="Arial"/>
          <w:lang w:val="it-IT"/>
        </w:rPr>
        <w:t>”</w:t>
      </w:r>
      <w:r>
        <w:rPr>
          <w:rFonts w:ascii="Arial" w:hAnsi="Arial" w:cs="Arial"/>
          <w:lang w:val="it-IT"/>
        </w:rPr>
        <w:t xml:space="preserve">. Lo conferma il fatto che in Germania e in Svizzera già quattro aziende specializzate esperte nel settore del servizio post-vendita siano già </w:t>
      </w:r>
      <w:r w:rsidR="00D03ED0">
        <w:rPr>
          <w:rFonts w:ascii="Arial" w:hAnsi="Arial" w:cs="Arial"/>
          <w:lang w:val="it-IT"/>
        </w:rPr>
        <w:t>“</w:t>
      </w:r>
      <w:r>
        <w:rPr>
          <w:rFonts w:ascii="Arial" w:hAnsi="Arial" w:cs="Arial"/>
          <w:lang w:val="it-IT"/>
        </w:rPr>
        <w:t>a bordo</w:t>
      </w:r>
      <w:r w:rsidR="00D03ED0">
        <w:rPr>
          <w:rFonts w:ascii="Arial" w:hAnsi="Arial" w:cs="Arial"/>
          <w:lang w:val="it-IT"/>
        </w:rPr>
        <w:t>”</w:t>
      </w:r>
      <w:r>
        <w:rPr>
          <w:rFonts w:ascii="Arial" w:hAnsi="Arial" w:cs="Arial"/>
          <w:lang w:val="it-IT"/>
        </w:rPr>
        <w:t>. Più precisamente, si tratta della Wollenberg GmbH di Berlino con circa 40 dipendenti, della Dachfenster Keller GmbH di Thalheim bei Winterthur con ca. 20 addetti, della Pfeil und Söhne Service GmbH di Monaco con il suo team di 14 persone e della Wiedemann Sicherheitsbeschläge GmbH di Hannover. L</w:t>
      </w:r>
      <w:r w:rsidR="00D03ED0">
        <w:rPr>
          <w:rFonts w:ascii="Arial" w:hAnsi="Arial" w:cs="Arial"/>
          <w:lang w:val="it-IT"/>
        </w:rPr>
        <w:t>’</w:t>
      </w:r>
      <w:r>
        <w:rPr>
          <w:rFonts w:ascii="Arial" w:hAnsi="Arial" w:cs="Arial"/>
          <w:lang w:val="it-IT"/>
        </w:rPr>
        <w:t xml:space="preserve">obiettivo è quello di essere rappresentati, a medio termine, da aziende partner competenti in tutte le regioni ad alta concentrazione urbana e industriale. </w:t>
      </w:r>
    </w:p>
    <w:p w14:paraId="1B23EE9C" w14:textId="604EF1A0" w:rsidR="005A49E4" w:rsidRDefault="005A49E4" w:rsidP="00E940D4">
      <w:pPr>
        <w:adjustRightInd w:val="0"/>
        <w:spacing w:line="360" w:lineRule="auto"/>
        <w:ind w:right="1752"/>
        <w:contextualSpacing/>
        <w:jc w:val="both"/>
        <w:rPr>
          <w:rFonts w:ascii="Arial" w:hAnsi="Arial" w:cs="Arial"/>
        </w:rPr>
      </w:pPr>
    </w:p>
    <w:p w14:paraId="4F987F62" w14:textId="3E2A376F" w:rsidR="00862E3F" w:rsidRPr="00862E3F" w:rsidRDefault="00862E3F" w:rsidP="00E940D4">
      <w:pPr>
        <w:adjustRightInd w:val="0"/>
        <w:spacing w:line="360" w:lineRule="auto"/>
        <w:ind w:right="1752"/>
        <w:contextualSpacing/>
        <w:jc w:val="both"/>
        <w:rPr>
          <w:rFonts w:ascii="Arial" w:hAnsi="Arial" w:cs="Arial"/>
          <w:b/>
        </w:rPr>
      </w:pPr>
      <w:r>
        <w:rPr>
          <w:rFonts w:ascii="Arial" w:hAnsi="Arial" w:cs="Arial"/>
          <w:b/>
          <w:bCs/>
          <w:lang w:val="it-IT"/>
        </w:rPr>
        <w:t>Marchi centrali e locali</w:t>
      </w:r>
    </w:p>
    <w:p w14:paraId="749D707E" w14:textId="77777777" w:rsidR="00862E3F" w:rsidRDefault="00862E3F" w:rsidP="00E940D4">
      <w:pPr>
        <w:adjustRightInd w:val="0"/>
        <w:spacing w:line="360" w:lineRule="auto"/>
        <w:ind w:right="1752"/>
        <w:contextualSpacing/>
        <w:jc w:val="both"/>
        <w:rPr>
          <w:rFonts w:ascii="Arial" w:hAnsi="Arial" w:cs="Arial"/>
        </w:rPr>
      </w:pPr>
    </w:p>
    <w:p w14:paraId="7EE11979" w14:textId="215F35F0" w:rsidR="005A49E4" w:rsidRDefault="005A49E4" w:rsidP="00E940D4">
      <w:pPr>
        <w:adjustRightInd w:val="0"/>
        <w:spacing w:line="360" w:lineRule="auto"/>
        <w:ind w:right="1752"/>
        <w:contextualSpacing/>
        <w:jc w:val="both"/>
        <w:rPr>
          <w:rFonts w:ascii="Arial" w:hAnsi="Arial" w:cs="Arial"/>
        </w:rPr>
      </w:pPr>
      <w:r>
        <w:rPr>
          <w:rFonts w:ascii="Arial" w:hAnsi="Arial" w:cs="Arial"/>
          <w:lang w:val="it-IT"/>
        </w:rPr>
        <w:t>La gamma dei servizi comprende manutenzione e correzione, riparazione, modernizzazione, potenziamento e logistica delle parti di ricambio. L</w:t>
      </w:r>
      <w:r w:rsidR="00D03ED0">
        <w:rPr>
          <w:rFonts w:ascii="Arial" w:hAnsi="Arial" w:cs="Arial"/>
          <w:lang w:val="it-IT"/>
        </w:rPr>
        <w:t>’</w:t>
      </w:r>
      <w:r>
        <w:rPr>
          <w:rFonts w:ascii="Arial" w:hAnsi="Arial" w:cs="Arial"/>
          <w:lang w:val="it-IT"/>
        </w:rPr>
        <w:t>accesso diretto alle conoscenze tecniche globali, nonché la gamma completa di prodotti di entrambe le aziende del gruppo (tecnologie per porte e finestre e tecnologie per tetti) accelereranno i processi e l</w:t>
      </w:r>
      <w:r w:rsidR="00D03ED0">
        <w:rPr>
          <w:rFonts w:ascii="Arial" w:hAnsi="Arial" w:cs="Arial"/>
          <w:lang w:val="it-IT"/>
        </w:rPr>
        <w:t>’</w:t>
      </w:r>
      <w:r>
        <w:rPr>
          <w:rFonts w:ascii="Arial" w:hAnsi="Arial" w:cs="Arial"/>
          <w:lang w:val="it-IT"/>
        </w:rPr>
        <w:t>evasione degli ordini in egual misura.</w:t>
      </w:r>
    </w:p>
    <w:p w14:paraId="712960B1" w14:textId="5B6F6228" w:rsidR="005A49E4" w:rsidRDefault="005A49E4" w:rsidP="00E940D4">
      <w:pPr>
        <w:adjustRightInd w:val="0"/>
        <w:spacing w:line="360" w:lineRule="auto"/>
        <w:ind w:right="1752"/>
        <w:contextualSpacing/>
        <w:jc w:val="both"/>
        <w:rPr>
          <w:rFonts w:ascii="Arial" w:hAnsi="Arial" w:cs="Arial"/>
        </w:rPr>
      </w:pPr>
    </w:p>
    <w:p w14:paraId="5B157C1C" w14:textId="5F0A4C88" w:rsidR="005A49E4" w:rsidRPr="00F76C07" w:rsidRDefault="005A49E4" w:rsidP="00E940D4">
      <w:pPr>
        <w:adjustRightInd w:val="0"/>
        <w:spacing w:line="360" w:lineRule="auto"/>
        <w:ind w:right="1752"/>
        <w:contextualSpacing/>
        <w:jc w:val="both"/>
        <w:rPr>
          <w:rFonts w:ascii="Arial" w:hAnsi="Arial" w:cs="Arial"/>
        </w:rPr>
      </w:pPr>
      <w:r>
        <w:rPr>
          <w:rFonts w:ascii="Arial" w:hAnsi="Arial" w:cs="Arial"/>
          <w:lang w:val="it-IT"/>
        </w:rPr>
        <w:t xml:space="preserve">Anche a livello visivo la presenza sul mercato avrà regole chiare. Mentre il logo </w:t>
      </w:r>
      <w:r w:rsidR="00D03ED0">
        <w:rPr>
          <w:rFonts w:ascii="Arial" w:hAnsi="Arial" w:cs="Arial"/>
          <w:lang w:val="it-IT"/>
        </w:rPr>
        <w:t>“</w:t>
      </w:r>
      <w:r>
        <w:rPr>
          <w:rFonts w:ascii="Arial" w:hAnsi="Arial" w:cs="Arial"/>
          <w:lang w:val="it-IT"/>
        </w:rPr>
        <w:t>Roto Professional Service</w:t>
      </w:r>
      <w:r w:rsidR="00D03ED0">
        <w:rPr>
          <w:rFonts w:ascii="Arial" w:hAnsi="Arial" w:cs="Arial"/>
          <w:lang w:val="it-IT"/>
        </w:rPr>
        <w:t>”</w:t>
      </w:r>
      <w:r>
        <w:rPr>
          <w:rFonts w:ascii="Arial" w:hAnsi="Arial" w:cs="Arial"/>
          <w:lang w:val="it-IT"/>
        </w:rPr>
        <w:t xml:space="preserve"> fungerà da marchio centrale, il marchio denominativo/figurativo </w:t>
      </w:r>
      <w:r w:rsidR="00D03ED0">
        <w:rPr>
          <w:rFonts w:ascii="Arial" w:hAnsi="Arial" w:cs="Arial"/>
          <w:lang w:val="it-IT"/>
        </w:rPr>
        <w:t>“</w:t>
      </w:r>
      <w:r>
        <w:rPr>
          <w:rFonts w:ascii="Arial" w:hAnsi="Arial" w:cs="Arial"/>
          <w:lang w:val="it-IT"/>
        </w:rPr>
        <w:t>Service Friends per porte e finestre</w:t>
      </w:r>
      <w:r w:rsidR="00D03ED0">
        <w:rPr>
          <w:rFonts w:ascii="Arial" w:hAnsi="Arial" w:cs="Arial"/>
          <w:lang w:val="it-IT"/>
        </w:rPr>
        <w:t>”</w:t>
      </w:r>
      <w:r>
        <w:rPr>
          <w:rFonts w:ascii="Arial" w:hAnsi="Arial" w:cs="Arial"/>
          <w:lang w:val="it-IT"/>
        </w:rPr>
        <w:t xml:space="preserve"> identificherà a livello locale le aziende partner quali membri della rete. Ovviamente è noto che per una strategia di mercato offensiva è importante una comunicazione attiva sistematica. I primi strumenti, come materiale di marketing speciale, un sito Internet e forum sui social media sono già pronti per essere utilizzati. Così conclude Faden: </w:t>
      </w:r>
      <w:r w:rsidR="00D03ED0">
        <w:rPr>
          <w:rFonts w:ascii="Arial" w:hAnsi="Arial" w:cs="Arial"/>
          <w:lang w:val="it-IT"/>
        </w:rPr>
        <w:t>“</w:t>
      </w:r>
      <w:r>
        <w:rPr>
          <w:rFonts w:ascii="Arial" w:hAnsi="Arial" w:cs="Arial"/>
          <w:lang w:val="it-IT"/>
        </w:rPr>
        <w:t>Successivamente amplieremo questo portfolio per comunicare a tutti i gruppi target che Roto eleva l</w:t>
      </w:r>
      <w:r w:rsidR="00D03ED0">
        <w:rPr>
          <w:rFonts w:ascii="Arial" w:hAnsi="Arial" w:cs="Arial"/>
          <w:lang w:val="it-IT"/>
        </w:rPr>
        <w:t>’</w:t>
      </w:r>
      <w:r>
        <w:rPr>
          <w:rFonts w:ascii="Arial" w:hAnsi="Arial" w:cs="Arial"/>
          <w:lang w:val="it-IT"/>
        </w:rPr>
        <w:t>assistenza a un nuovo livello mai riscontrato prima.</w:t>
      </w:r>
      <w:r w:rsidR="00D03ED0">
        <w:rPr>
          <w:rFonts w:ascii="Arial" w:hAnsi="Arial" w:cs="Arial"/>
          <w:lang w:val="it-IT"/>
        </w:rPr>
        <w:t>”</w:t>
      </w:r>
    </w:p>
    <w:p w14:paraId="0795F4B4" w14:textId="33CC896D" w:rsidR="00A5048E" w:rsidRPr="00E940D4" w:rsidRDefault="00A5048E" w:rsidP="00AC7EA0">
      <w:pPr>
        <w:adjustRightInd w:val="0"/>
        <w:spacing w:line="360" w:lineRule="auto"/>
        <w:ind w:right="1752"/>
        <w:contextualSpacing/>
        <w:jc w:val="both"/>
        <w:rPr>
          <w:rFonts w:ascii="Arial" w:hAnsi="Arial" w:cs="Arial"/>
        </w:rPr>
      </w:pPr>
    </w:p>
    <w:p w14:paraId="4BA38855" w14:textId="77777777" w:rsidR="00D03ED0" w:rsidRDefault="00D03ED0">
      <w:pPr>
        <w:rPr>
          <w:rFonts w:ascii="Arial" w:hAnsi="Arial" w:cs="Arial"/>
          <w:b/>
          <w:bCs/>
          <w:i/>
          <w:iCs/>
          <w:lang w:val="it-IT"/>
        </w:rPr>
      </w:pPr>
      <w:r>
        <w:rPr>
          <w:rFonts w:ascii="Arial" w:hAnsi="Arial" w:cs="Arial"/>
          <w:b/>
          <w:bCs/>
          <w:i/>
          <w:iCs/>
          <w:lang w:val="it-IT"/>
        </w:rPr>
        <w:br w:type="page"/>
      </w:r>
    </w:p>
    <w:p w14:paraId="2CA85750" w14:textId="21476968" w:rsidR="00AC7EA0" w:rsidRPr="00131215" w:rsidRDefault="00AC7EA0" w:rsidP="00AC7EA0">
      <w:pPr>
        <w:adjustRightInd w:val="0"/>
        <w:spacing w:line="360" w:lineRule="auto"/>
        <w:ind w:right="1752"/>
        <w:contextualSpacing/>
        <w:jc w:val="both"/>
        <w:rPr>
          <w:rFonts w:ascii="Arial" w:hAnsi="Arial" w:cs="Arial"/>
          <w:b/>
          <w:i/>
        </w:rPr>
      </w:pPr>
      <w:r>
        <w:rPr>
          <w:rFonts w:ascii="Arial" w:hAnsi="Arial" w:cs="Arial"/>
          <w:b/>
          <w:bCs/>
          <w:i/>
          <w:iCs/>
          <w:lang w:val="it-IT"/>
        </w:rPr>
        <w:lastRenderedPageBreak/>
        <w:t>Testi immagini</w:t>
      </w:r>
    </w:p>
    <w:p w14:paraId="512A6E4E" w14:textId="77777777" w:rsidR="00AC7EA0" w:rsidRPr="00131215" w:rsidRDefault="00AC7EA0" w:rsidP="00AC7EA0">
      <w:pPr>
        <w:adjustRightInd w:val="0"/>
        <w:spacing w:line="360" w:lineRule="auto"/>
        <w:ind w:right="1752"/>
        <w:contextualSpacing/>
        <w:jc w:val="both"/>
        <w:rPr>
          <w:rFonts w:ascii="Arial" w:hAnsi="Arial" w:cs="Arial"/>
        </w:rPr>
      </w:pPr>
    </w:p>
    <w:p w14:paraId="1A8A7E9A" w14:textId="1D7CCB85" w:rsidR="009D288C" w:rsidRDefault="00D03ED0" w:rsidP="009D288C">
      <w:pPr>
        <w:tabs>
          <w:tab w:val="right" w:pos="7088"/>
        </w:tabs>
        <w:spacing w:line="360" w:lineRule="auto"/>
        <w:ind w:right="1751"/>
        <w:jc w:val="both"/>
        <w:rPr>
          <w:rFonts w:ascii="Arial" w:hAnsi="Arial" w:cs="Arial"/>
        </w:rPr>
      </w:pPr>
      <w:r>
        <w:rPr>
          <w:rFonts w:ascii="Arial" w:hAnsi="Arial" w:cs="Arial"/>
          <w:lang w:val="it-IT"/>
        </w:rPr>
        <w:t>“</w:t>
      </w:r>
      <w:r w:rsidR="00BF232E">
        <w:rPr>
          <w:rFonts w:ascii="Arial" w:hAnsi="Arial" w:cs="Arial"/>
          <w:lang w:val="it-IT"/>
        </w:rPr>
        <w:t>Ripensare completamente il servizio di assistenza</w:t>
      </w:r>
      <w:r>
        <w:rPr>
          <w:rFonts w:ascii="Arial" w:hAnsi="Arial" w:cs="Arial"/>
          <w:lang w:val="it-IT"/>
        </w:rPr>
        <w:t>”</w:t>
      </w:r>
      <w:r w:rsidR="00BF232E">
        <w:rPr>
          <w:rFonts w:ascii="Arial" w:hAnsi="Arial" w:cs="Arial"/>
          <w:lang w:val="it-IT"/>
        </w:rPr>
        <w:t>: questo è il motto che il Dr. Christian Faden ha voluto rendere noto a Graz. Esso rappresenta la base della strategia di servizio post-vendita orientato al cliente del fornitore per l</w:t>
      </w:r>
      <w:r>
        <w:rPr>
          <w:rFonts w:ascii="Arial" w:hAnsi="Arial" w:cs="Arial"/>
          <w:lang w:val="it-IT"/>
        </w:rPr>
        <w:t>’</w:t>
      </w:r>
      <w:r w:rsidR="00BF232E">
        <w:rPr>
          <w:rFonts w:ascii="Arial" w:hAnsi="Arial" w:cs="Arial"/>
          <w:lang w:val="it-IT"/>
        </w:rPr>
        <w:t>edilizia, come ha spiegato il futuro direttore della nuova azienda Roto Professional Service GmbH nel corso della 13a Giornata di presentazione alla stampa specializzata internazionale. Si tratta di un grande potenziale di mercato e del suo sfruttamento per il settore attraverso intelligenti concetti win-win.</w:t>
      </w:r>
    </w:p>
    <w:p w14:paraId="4E278E8B" w14:textId="25DBE0A2" w:rsidR="009D288C" w:rsidRPr="00F71D9B" w:rsidRDefault="009D288C" w:rsidP="009D288C">
      <w:pPr>
        <w:tabs>
          <w:tab w:val="right" w:pos="7088"/>
        </w:tabs>
        <w:spacing w:line="360" w:lineRule="auto"/>
        <w:ind w:right="1751"/>
        <w:jc w:val="both"/>
        <w:rPr>
          <w:rFonts w:ascii="Arial" w:hAnsi="Arial" w:cs="Arial"/>
        </w:rPr>
      </w:pPr>
      <w:r>
        <w:rPr>
          <w:rFonts w:ascii="Arial" w:hAnsi="Arial" w:cs="Arial"/>
          <w:b/>
          <w:bCs/>
          <w:lang w:val="it-IT"/>
        </w:rPr>
        <w:t>Foto:</w:t>
      </w:r>
      <w:r>
        <w:rPr>
          <w:rFonts w:ascii="Arial" w:hAnsi="Arial" w:cs="Arial"/>
          <w:lang w:val="it-IT"/>
        </w:rPr>
        <w:t xml:space="preserve"> Roto </w:t>
      </w:r>
      <w:r>
        <w:rPr>
          <w:rFonts w:ascii="Arial" w:hAnsi="Arial" w:cs="Arial"/>
          <w:lang w:val="it-IT"/>
        </w:rPr>
        <w:tab/>
      </w:r>
      <w:r>
        <w:rPr>
          <w:rFonts w:ascii="Arial" w:hAnsi="Arial" w:cs="Arial"/>
          <w:b/>
          <w:bCs/>
          <w:lang w:val="it-IT"/>
        </w:rPr>
        <w:t>Dr_Christian_Faden.jpg</w:t>
      </w:r>
    </w:p>
    <w:p w14:paraId="0872F191" w14:textId="77777777" w:rsidR="007813A8" w:rsidRPr="00F71D9B" w:rsidRDefault="007813A8" w:rsidP="009D288C">
      <w:pPr>
        <w:tabs>
          <w:tab w:val="right" w:pos="7088"/>
        </w:tabs>
        <w:spacing w:line="360" w:lineRule="auto"/>
        <w:ind w:right="1751"/>
        <w:jc w:val="both"/>
        <w:rPr>
          <w:rFonts w:ascii="Arial" w:hAnsi="Arial" w:cs="Arial"/>
        </w:rPr>
      </w:pPr>
    </w:p>
    <w:p w14:paraId="3293FDD7" w14:textId="02BF944D" w:rsidR="0007483E" w:rsidRDefault="0007483E" w:rsidP="009D288C">
      <w:pPr>
        <w:tabs>
          <w:tab w:val="right" w:pos="7088"/>
        </w:tabs>
        <w:spacing w:line="360" w:lineRule="auto"/>
        <w:ind w:right="1751"/>
        <w:jc w:val="both"/>
        <w:rPr>
          <w:rFonts w:ascii="Arial" w:hAnsi="Arial" w:cs="Arial"/>
        </w:rPr>
      </w:pPr>
      <w:r>
        <w:rPr>
          <w:rFonts w:ascii="Arial" w:hAnsi="Arial" w:cs="Arial"/>
          <w:lang w:val="it-IT"/>
        </w:rPr>
        <w:t xml:space="preserve">Secondo i calcoli di Roto in Germania il 90% circa delle porte e delle finestre non dispone di uno standard RC e finisce per costituire </w:t>
      </w:r>
      <w:r w:rsidR="00D03ED0">
        <w:rPr>
          <w:rFonts w:ascii="Arial" w:hAnsi="Arial" w:cs="Arial"/>
          <w:lang w:val="it-IT"/>
        </w:rPr>
        <w:t>“</w:t>
      </w:r>
      <w:r>
        <w:rPr>
          <w:rFonts w:ascii="Arial" w:hAnsi="Arial" w:cs="Arial"/>
          <w:lang w:val="it-IT"/>
        </w:rPr>
        <w:t>un invito per gli scassinatori</w:t>
      </w:r>
      <w:r w:rsidR="00D03ED0">
        <w:rPr>
          <w:rFonts w:ascii="Arial" w:hAnsi="Arial" w:cs="Arial"/>
          <w:lang w:val="it-IT"/>
        </w:rPr>
        <w:t>”</w:t>
      </w:r>
      <w:r>
        <w:rPr>
          <w:rFonts w:ascii="Arial" w:hAnsi="Arial" w:cs="Arial"/>
          <w:lang w:val="it-IT"/>
        </w:rPr>
        <w:t>. Questo esempio da solo illustra le possibilità offerte dal mercato del servizio post-vendita. In futuro il fornitore per l</w:t>
      </w:r>
      <w:r w:rsidR="00D03ED0">
        <w:rPr>
          <w:rFonts w:ascii="Arial" w:hAnsi="Arial" w:cs="Arial"/>
          <w:lang w:val="it-IT"/>
        </w:rPr>
        <w:t>’</w:t>
      </w:r>
      <w:r>
        <w:rPr>
          <w:rFonts w:ascii="Arial" w:hAnsi="Arial" w:cs="Arial"/>
          <w:lang w:val="it-IT"/>
        </w:rPr>
        <w:t xml:space="preserve">edilizia intende diventare un </w:t>
      </w:r>
      <w:r w:rsidR="00D03ED0">
        <w:rPr>
          <w:rFonts w:ascii="Arial" w:hAnsi="Arial" w:cs="Arial"/>
          <w:lang w:val="it-IT"/>
        </w:rPr>
        <w:t>“</w:t>
      </w:r>
      <w:r>
        <w:rPr>
          <w:rFonts w:ascii="Arial" w:hAnsi="Arial" w:cs="Arial"/>
          <w:lang w:val="it-IT"/>
        </w:rPr>
        <w:t>risolutore di problemi globale</w:t>
      </w:r>
      <w:r w:rsidR="00D03ED0">
        <w:rPr>
          <w:rFonts w:ascii="Arial" w:hAnsi="Arial" w:cs="Arial"/>
          <w:lang w:val="it-IT"/>
        </w:rPr>
        <w:t>”</w:t>
      </w:r>
      <w:r>
        <w:rPr>
          <w:rFonts w:ascii="Arial" w:hAnsi="Arial" w:cs="Arial"/>
          <w:lang w:val="it-IT"/>
        </w:rPr>
        <w:t xml:space="preserve"> anche in questo settore per i suoi clienti B2B.</w:t>
      </w:r>
    </w:p>
    <w:p w14:paraId="3B95A948" w14:textId="2250E101" w:rsidR="009D288C" w:rsidRPr="00F71D9B" w:rsidRDefault="009D288C" w:rsidP="009D288C">
      <w:pPr>
        <w:tabs>
          <w:tab w:val="right" w:pos="7088"/>
        </w:tabs>
        <w:spacing w:line="360" w:lineRule="auto"/>
        <w:ind w:right="1751"/>
        <w:jc w:val="both"/>
        <w:rPr>
          <w:rFonts w:ascii="Arial" w:hAnsi="Arial" w:cs="Arial"/>
        </w:rPr>
      </w:pPr>
      <w:r>
        <w:rPr>
          <w:rFonts w:ascii="Arial" w:hAnsi="Arial" w:cs="Arial"/>
          <w:b/>
          <w:bCs/>
          <w:lang w:val="it-IT"/>
        </w:rPr>
        <w:t>Foto:</w:t>
      </w:r>
      <w:r>
        <w:rPr>
          <w:rFonts w:ascii="Arial" w:hAnsi="Arial" w:cs="Arial"/>
          <w:lang w:val="it-IT"/>
        </w:rPr>
        <w:t xml:space="preserve"> Roto / fotolia / Rainer Fuhrmann </w:t>
      </w:r>
      <w:r>
        <w:rPr>
          <w:rFonts w:ascii="Arial" w:hAnsi="Arial" w:cs="Arial"/>
          <w:lang w:val="it-IT"/>
        </w:rPr>
        <w:tab/>
      </w:r>
      <w:r>
        <w:rPr>
          <w:rFonts w:ascii="Arial" w:hAnsi="Arial" w:cs="Arial"/>
          <w:b/>
          <w:bCs/>
          <w:lang w:val="it-IT"/>
        </w:rPr>
        <w:t>Einbrecher.jpg</w:t>
      </w:r>
    </w:p>
    <w:p w14:paraId="7BFF8707" w14:textId="3CA9F648" w:rsidR="009D288C" w:rsidRPr="00F71D9B" w:rsidRDefault="009D288C" w:rsidP="00AC7EA0">
      <w:pPr>
        <w:adjustRightInd w:val="0"/>
        <w:spacing w:line="360" w:lineRule="auto"/>
        <w:ind w:right="1752"/>
        <w:contextualSpacing/>
        <w:jc w:val="both"/>
        <w:rPr>
          <w:rFonts w:ascii="Arial" w:hAnsi="Arial" w:cs="Arial"/>
        </w:rPr>
      </w:pPr>
    </w:p>
    <w:p w14:paraId="7B4C2965" w14:textId="2769CF6E" w:rsidR="00AC7EA0" w:rsidRPr="00633776" w:rsidRDefault="0007483E" w:rsidP="00AC7EA0">
      <w:pPr>
        <w:adjustRightInd w:val="0"/>
        <w:spacing w:line="360" w:lineRule="auto"/>
        <w:ind w:right="1752"/>
        <w:contextualSpacing/>
        <w:jc w:val="both"/>
        <w:rPr>
          <w:rFonts w:ascii="Arial" w:hAnsi="Arial" w:cs="Arial"/>
        </w:rPr>
      </w:pPr>
      <w:r>
        <w:rPr>
          <w:rFonts w:ascii="Arial" w:hAnsi="Arial" w:cs="Arial"/>
          <w:lang w:val="it-IT"/>
        </w:rPr>
        <w:t>Per un efficiente impegno nel campo del servizio post-vendita è necessario creare un</w:t>
      </w:r>
      <w:r w:rsidR="00D03ED0">
        <w:rPr>
          <w:rFonts w:ascii="Arial" w:hAnsi="Arial" w:cs="Arial"/>
          <w:lang w:val="it-IT"/>
        </w:rPr>
        <w:t>’</w:t>
      </w:r>
      <w:r>
        <w:rPr>
          <w:rFonts w:ascii="Arial" w:hAnsi="Arial" w:cs="Arial"/>
          <w:lang w:val="it-IT"/>
        </w:rPr>
        <w:t>offerta unitaria a livello nazionale, trovare e perfezionare tecnici del servizio di assistenza qualificati, nonché costruire un sistema di gestione dell</w:t>
      </w:r>
      <w:r w:rsidR="00D03ED0">
        <w:rPr>
          <w:rFonts w:ascii="Arial" w:hAnsi="Arial" w:cs="Arial"/>
          <w:lang w:val="it-IT"/>
        </w:rPr>
        <w:t>’</w:t>
      </w:r>
      <w:r>
        <w:rPr>
          <w:rFonts w:ascii="Arial" w:hAnsi="Arial" w:cs="Arial"/>
          <w:lang w:val="it-IT"/>
        </w:rPr>
        <w:t xml:space="preserve">assistenza economico e funzionante. In questo nuovo settore di attività Roto si orienterà su questi </w:t>
      </w:r>
      <w:r w:rsidR="00D03ED0">
        <w:rPr>
          <w:rFonts w:ascii="Arial" w:hAnsi="Arial" w:cs="Arial"/>
          <w:lang w:val="it-IT"/>
        </w:rPr>
        <w:t>“</w:t>
      </w:r>
      <w:r>
        <w:rPr>
          <w:rFonts w:ascii="Arial" w:hAnsi="Arial" w:cs="Arial"/>
          <w:lang w:val="it-IT"/>
        </w:rPr>
        <w:t>tre fattori di successo</w:t>
      </w:r>
      <w:r w:rsidR="00D03ED0">
        <w:rPr>
          <w:rFonts w:ascii="Arial" w:hAnsi="Arial" w:cs="Arial"/>
          <w:lang w:val="it-IT"/>
        </w:rPr>
        <w:t>”</w:t>
      </w:r>
      <w:r>
        <w:rPr>
          <w:rFonts w:ascii="Arial" w:hAnsi="Arial" w:cs="Arial"/>
          <w:lang w:val="it-IT"/>
        </w:rPr>
        <w:t>.</w:t>
      </w:r>
    </w:p>
    <w:p w14:paraId="429B8152" w14:textId="7411373E" w:rsidR="00AC7EA0" w:rsidRPr="00131215" w:rsidRDefault="00AC7EA0" w:rsidP="00AC7EA0">
      <w:pPr>
        <w:tabs>
          <w:tab w:val="right" w:pos="7088"/>
        </w:tabs>
        <w:spacing w:line="360" w:lineRule="auto"/>
        <w:ind w:right="1751"/>
        <w:jc w:val="both"/>
        <w:rPr>
          <w:rFonts w:ascii="Arial" w:hAnsi="Arial" w:cs="Arial"/>
        </w:rPr>
      </w:pPr>
      <w:r>
        <w:rPr>
          <w:rFonts w:ascii="Arial" w:hAnsi="Arial" w:cs="Arial"/>
          <w:b/>
          <w:bCs/>
          <w:lang w:val="it-IT"/>
        </w:rPr>
        <w:t>Foto:</w:t>
      </w:r>
      <w:r>
        <w:rPr>
          <w:rFonts w:ascii="Arial" w:hAnsi="Arial" w:cs="Arial"/>
          <w:lang w:val="it-IT"/>
        </w:rPr>
        <w:t xml:space="preserve"> Roto </w:t>
      </w:r>
      <w:r>
        <w:rPr>
          <w:rFonts w:ascii="Arial" w:hAnsi="Arial" w:cs="Arial"/>
          <w:lang w:val="it-IT"/>
        </w:rPr>
        <w:tab/>
      </w:r>
      <w:r>
        <w:rPr>
          <w:rFonts w:ascii="Arial" w:hAnsi="Arial" w:cs="Arial"/>
          <w:b/>
          <w:bCs/>
          <w:lang w:val="it-IT"/>
        </w:rPr>
        <w:t>Gebaeude_D_A_CH.jpg</w:t>
      </w:r>
    </w:p>
    <w:p w14:paraId="63058983" w14:textId="77777777" w:rsidR="00AC7EA0" w:rsidRPr="00131215" w:rsidRDefault="00AC7EA0" w:rsidP="00AC7EA0">
      <w:pPr>
        <w:adjustRightInd w:val="0"/>
        <w:spacing w:line="360" w:lineRule="auto"/>
        <w:ind w:right="1752"/>
        <w:contextualSpacing/>
        <w:jc w:val="both"/>
        <w:rPr>
          <w:rFonts w:ascii="Arial" w:hAnsi="Arial" w:cs="Arial"/>
        </w:rPr>
      </w:pPr>
    </w:p>
    <w:p w14:paraId="74DE3B1E" w14:textId="106E1D8F" w:rsidR="00CF1F10" w:rsidRDefault="0007483E" w:rsidP="00AC7EA0">
      <w:pPr>
        <w:tabs>
          <w:tab w:val="right" w:pos="7088"/>
        </w:tabs>
        <w:spacing w:line="360" w:lineRule="auto"/>
        <w:ind w:right="1751"/>
        <w:jc w:val="both"/>
        <w:rPr>
          <w:rFonts w:ascii="Arial" w:hAnsi="Arial" w:cs="Arial"/>
        </w:rPr>
      </w:pPr>
      <w:r>
        <w:rPr>
          <w:rFonts w:ascii="Arial" w:hAnsi="Arial" w:cs="Arial"/>
          <w:lang w:val="it-IT"/>
        </w:rPr>
        <w:t>Questo marchio denominativo/figurativo identifica come aziende partner le quatto aziende attualmente riunite in Roto Professional Service GmbH. L</w:t>
      </w:r>
      <w:r w:rsidR="00D03ED0">
        <w:rPr>
          <w:rFonts w:ascii="Arial" w:hAnsi="Arial" w:cs="Arial"/>
          <w:lang w:val="it-IT"/>
        </w:rPr>
        <w:t>’</w:t>
      </w:r>
      <w:r>
        <w:rPr>
          <w:rFonts w:ascii="Arial" w:hAnsi="Arial" w:cs="Arial"/>
          <w:lang w:val="it-IT"/>
        </w:rPr>
        <w:t>obiettivo è quello di essere rappresentati, a medio termine, da specialisti del servizio post-vendita in tutte le regioni tedesche ad alta concentrazione urbana e industriale.</w:t>
      </w:r>
    </w:p>
    <w:p w14:paraId="375DBD95" w14:textId="027B2509" w:rsidR="00AC7EA0" w:rsidRPr="00862E3F" w:rsidRDefault="00AC7EA0" w:rsidP="00AC7EA0">
      <w:pPr>
        <w:tabs>
          <w:tab w:val="right" w:pos="7088"/>
        </w:tabs>
        <w:spacing w:line="360" w:lineRule="auto"/>
        <w:ind w:right="1751"/>
        <w:jc w:val="both"/>
        <w:rPr>
          <w:rFonts w:ascii="Arial" w:hAnsi="Arial" w:cs="Arial"/>
        </w:rPr>
      </w:pPr>
      <w:r>
        <w:rPr>
          <w:rFonts w:ascii="Arial" w:hAnsi="Arial" w:cs="Arial"/>
          <w:b/>
          <w:bCs/>
          <w:lang w:val="it-IT"/>
        </w:rPr>
        <w:t>Foto:</w:t>
      </w:r>
      <w:r>
        <w:rPr>
          <w:rFonts w:ascii="Arial" w:hAnsi="Arial" w:cs="Arial"/>
          <w:lang w:val="it-IT"/>
        </w:rPr>
        <w:t xml:space="preserve"> Roto </w:t>
      </w:r>
      <w:r>
        <w:rPr>
          <w:rFonts w:ascii="Arial" w:hAnsi="Arial" w:cs="Arial"/>
          <w:lang w:val="it-IT"/>
        </w:rPr>
        <w:tab/>
      </w:r>
      <w:r>
        <w:rPr>
          <w:rFonts w:ascii="Arial" w:hAnsi="Arial" w:cs="Arial"/>
          <w:b/>
          <w:bCs/>
          <w:lang w:val="it-IT"/>
        </w:rPr>
        <w:t>Fahrzeug_Service_Friends.jpg</w:t>
      </w:r>
    </w:p>
    <w:p w14:paraId="5682CAA5" w14:textId="77777777" w:rsidR="00D03ED0" w:rsidRDefault="00D03ED0">
      <w:pPr>
        <w:rPr>
          <w:rFonts w:ascii="Arial" w:hAnsi="Arial" w:cs="Arial"/>
          <w:sz w:val="17"/>
          <w:lang w:val="it-IT"/>
        </w:rPr>
      </w:pPr>
      <w:r>
        <w:rPr>
          <w:rFonts w:ascii="Arial" w:hAnsi="Arial" w:cs="Arial"/>
          <w:sz w:val="17"/>
          <w:lang w:val="it-IT"/>
        </w:rPr>
        <w:br w:type="page"/>
      </w:r>
    </w:p>
    <w:p w14:paraId="7A8B18BD" w14:textId="5BB1FEA4" w:rsidR="00090BB3" w:rsidRPr="00CD4BA8" w:rsidRDefault="00090BB3" w:rsidP="00090BB3">
      <w:pPr>
        <w:spacing w:line="240" w:lineRule="exact"/>
        <w:ind w:right="1751"/>
        <w:jc w:val="both"/>
        <w:rPr>
          <w:rFonts w:ascii="Arial" w:hAnsi="Arial" w:cs="Arial"/>
          <w:sz w:val="17"/>
        </w:rPr>
      </w:pPr>
      <w:bookmarkStart w:id="0" w:name="_GoBack"/>
      <w:bookmarkEnd w:id="0"/>
      <w:r>
        <w:rPr>
          <w:rFonts w:ascii="Arial" w:hAnsi="Arial" w:cs="Arial"/>
          <w:sz w:val="17"/>
          <w:lang w:val="it-IT"/>
        </w:rPr>
        <w:lastRenderedPageBreak/>
        <w:t>Riproduzione libera - Inviare copia giustificativa</w:t>
      </w:r>
    </w:p>
    <w:p w14:paraId="4540FBA7" w14:textId="77777777" w:rsidR="00090BB3" w:rsidRPr="00CD4BA8" w:rsidRDefault="00090BB3" w:rsidP="00090BB3">
      <w:pPr>
        <w:spacing w:line="240" w:lineRule="exact"/>
        <w:ind w:right="1751"/>
        <w:jc w:val="both"/>
        <w:rPr>
          <w:rFonts w:ascii="Arial" w:hAnsi="Arial" w:cs="Arial"/>
          <w:sz w:val="17"/>
        </w:rPr>
      </w:pPr>
    </w:p>
    <w:p w14:paraId="69030C35" w14:textId="77777777" w:rsidR="00090BB3" w:rsidRPr="00CD4BA8" w:rsidRDefault="00090BB3" w:rsidP="00090BB3">
      <w:pPr>
        <w:spacing w:line="240" w:lineRule="exact"/>
        <w:ind w:right="1751"/>
        <w:jc w:val="both"/>
        <w:rPr>
          <w:rFonts w:ascii="Arial" w:hAnsi="Arial" w:cs="Arial"/>
          <w:sz w:val="17"/>
        </w:rPr>
      </w:pPr>
    </w:p>
    <w:p w14:paraId="54AC4198" w14:textId="77777777" w:rsidR="00090BB3" w:rsidRPr="00CD4BA8" w:rsidRDefault="00090BB3" w:rsidP="00090BB3">
      <w:pPr>
        <w:spacing w:line="240" w:lineRule="exact"/>
        <w:ind w:right="1751"/>
        <w:jc w:val="both"/>
        <w:rPr>
          <w:rFonts w:ascii="Arial" w:hAnsi="Arial" w:cs="Arial"/>
          <w:sz w:val="17"/>
        </w:rPr>
      </w:pPr>
      <w:r>
        <w:rPr>
          <w:rFonts w:ascii="Arial" w:hAnsi="Arial" w:cs="Arial"/>
          <w:b/>
          <w:bCs/>
          <w:sz w:val="17"/>
          <w:lang w:val="it-IT"/>
        </w:rPr>
        <w:t xml:space="preserve">Editore: </w:t>
      </w:r>
      <w:r>
        <w:rPr>
          <w:rFonts w:ascii="Arial" w:hAnsi="Arial" w:cs="Arial"/>
          <w:sz w:val="17"/>
          <w:lang w:val="it-IT"/>
        </w:rPr>
        <w:t>Roto Frank AG • Wilhelm-Frank-Platz 1 • 70771 Leinfelden-Echterdingen • Tel. +49 711 7598 0 • Fax +49 711 7598 253 • info@roto-frank.com</w:t>
      </w:r>
    </w:p>
    <w:p w14:paraId="571A3DC2" w14:textId="5EED432C" w:rsidR="00090BB3" w:rsidRPr="003A6E61" w:rsidRDefault="00090BB3" w:rsidP="003A6E61">
      <w:pPr>
        <w:spacing w:line="240" w:lineRule="exact"/>
        <w:ind w:right="1751"/>
        <w:jc w:val="both"/>
        <w:rPr>
          <w:rFonts w:ascii="Arial" w:hAnsi="Arial" w:cs="Arial"/>
          <w:b/>
          <w:sz w:val="20"/>
        </w:rPr>
      </w:pPr>
      <w:r>
        <w:rPr>
          <w:rFonts w:ascii="Arial" w:hAnsi="Arial" w:cs="Arial"/>
          <w:b/>
          <w:bCs/>
          <w:sz w:val="17"/>
          <w:lang w:val="it-IT"/>
        </w:rPr>
        <w:t xml:space="preserve">Redazione: </w:t>
      </w:r>
      <w:r>
        <w:rPr>
          <w:rFonts w:ascii="Arial" w:hAnsi="Arial" w:cs="Arial"/>
          <w:sz w:val="17"/>
          <w:lang w:val="it-IT"/>
        </w:rPr>
        <w:t>Linnigpublic Agentur für Öffentlichkeitsarbeit GmbH • Ufficio di Coblenza • Fritz-von-Unruh-Straße 1 • 56077 Koblenz • Tel. +49 261 303839 0 • Fax +49 261 303839 1 • koblenz@linnigpublic.de; Ufficio di Amburgo • Flottbeker Drift 4 • 22607 Hamburg • Tel. +49 40 82278216 • hamburg@linnigpublic.de</w:t>
      </w:r>
    </w:p>
    <w:sectPr w:rsidR="00090BB3" w:rsidRPr="003A6E61">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9E0F7" w14:textId="77777777" w:rsidR="00F35960" w:rsidRDefault="00F35960">
      <w:r>
        <w:separator/>
      </w:r>
    </w:p>
  </w:endnote>
  <w:endnote w:type="continuationSeparator" w:id="0">
    <w:p w14:paraId="2B2FDF06" w14:textId="77777777" w:rsidR="00F35960" w:rsidRDefault="00F3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TUnivers 330 BasicLight">
    <w:altName w:val="Microsoft Himalaya"/>
    <w:charset w:val="00"/>
    <w:family w:val="auto"/>
    <w:pitch w:val="variable"/>
    <w:sig w:usb0="80000027" w:usb1="00000040" w:usb2="00000040" w:usb3="00000000" w:csb0="00000001" w:csb1="00000000"/>
  </w:font>
  <w:font w:name="Helvetica">
    <w:panose1 w:val="020B0604020202020204"/>
    <w:charset w:val="00"/>
    <w:family w:val="swiss"/>
    <w:pitch w:val="variable"/>
    <w:sig w:usb0="00000007" w:usb1="00000000" w:usb2="00000000" w:usb3="00000000" w:csb0="00000093" w:csb1="00000000"/>
  </w:font>
  <w:font w:name="Times">
    <w:panose1 w:val="02020603050405020304"/>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Pidipagina"/>
      <w:framePr w:wrap="around" w:vAnchor="text" w:hAnchor="margin" w:xAlign="right" w:y="1"/>
      <w:rPr>
        <w:rStyle w:val="Numeropagina"/>
      </w:rPr>
    </w:pPr>
    <w:r>
      <w:rPr>
        <w:rStyle w:val="Numeropagina"/>
        <w:lang w:val="it-IT"/>
      </w:rPr>
      <w:fldChar w:fldCharType="begin"/>
    </w:r>
    <w:r>
      <w:rPr>
        <w:rStyle w:val="Numeropagina"/>
        <w:lang w:val="it-IT"/>
      </w:rPr>
      <w:instrText xml:space="preserve">PAGE  </w:instrText>
    </w:r>
    <w:r>
      <w:rPr>
        <w:rStyle w:val="Numeropagina"/>
        <w:lang w:val="it-IT"/>
      </w:rPr>
      <w:fldChar w:fldCharType="end"/>
    </w:r>
  </w:p>
  <w:p w14:paraId="423938EE" w14:textId="77777777" w:rsidR="000B2D62" w:rsidRDefault="000B2D6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2374EB" w:rsidRDefault="000B2D62">
    <w:pPr>
      <w:pStyle w:val="Pidipagina"/>
      <w:ind w:right="360"/>
      <w:jc w:val="right"/>
      <w:rPr>
        <w:rFonts w:ascii="LTUnivers 330 BasicLight" w:hAnsi="LTUnivers 330 BasicLight"/>
      </w:rPr>
    </w:pPr>
    <w:r>
      <w:rPr>
        <w:rFonts w:ascii="LTUnivers 330 BasicLight" w:hAnsi="LTUnivers 330 BasicLight"/>
        <w:sz w:val="18"/>
        <w:lang w:val="it-IT"/>
      </w:rPr>
      <w:t xml:space="preserve">Pagina </w:t>
    </w:r>
    <w:r>
      <w:rPr>
        <w:rStyle w:val="Numeropagina"/>
        <w:rFonts w:ascii="LTUnivers 330 BasicLight" w:hAnsi="LTUnivers 330 BasicLight"/>
        <w:sz w:val="18"/>
        <w:lang w:val="it-IT"/>
      </w:rPr>
      <w:fldChar w:fldCharType="begin"/>
    </w:r>
    <w:r>
      <w:rPr>
        <w:rStyle w:val="Numeropagina"/>
        <w:rFonts w:ascii="LTUnivers 330 BasicLight" w:hAnsi="LTUnivers 330 BasicLight"/>
        <w:sz w:val="18"/>
        <w:lang w:val="it-IT"/>
      </w:rPr>
      <w:instrText xml:space="preserve"> PAGE </w:instrText>
    </w:r>
    <w:r>
      <w:rPr>
        <w:rStyle w:val="Numeropagina"/>
        <w:rFonts w:ascii="LTUnivers 330 BasicLight" w:hAnsi="LTUnivers 330 BasicLight"/>
        <w:sz w:val="18"/>
        <w:lang w:val="it-IT"/>
      </w:rPr>
      <w:fldChar w:fldCharType="separate"/>
    </w:r>
    <w:r w:rsidR="00D03ED0">
      <w:rPr>
        <w:rStyle w:val="Numeropagina"/>
        <w:rFonts w:ascii="LTUnivers 330 BasicLight" w:hAnsi="LTUnivers 330 BasicLight"/>
        <w:noProof/>
        <w:sz w:val="18"/>
        <w:lang w:val="it-IT"/>
      </w:rPr>
      <w:t>4</w:t>
    </w:r>
    <w:r>
      <w:rPr>
        <w:rStyle w:val="Numeropagina"/>
        <w:rFonts w:ascii="LTUnivers 330 BasicLight" w:hAnsi="LTUnivers 330 BasicLight"/>
        <w:sz w:val="18"/>
        <w:lang w:val="it-IT"/>
      </w:rPr>
      <w:fldChar w:fldCharType="end"/>
    </w:r>
    <w:r>
      <w:rPr>
        <w:rStyle w:val="Numeropagina"/>
        <w:rFonts w:ascii="LTUnivers 330 BasicLight" w:hAnsi="LTUnivers 330 BasicLight"/>
        <w:sz w:val="18"/>
        <w:lang w:val="it-IT"/>
      </w:rPr>
      <w:t>/</w:t>
    </w:r>
    <w:r>
      <w:rPr>
        <w:rStyle w:val="Numeropagina"/>
        <w:rFonts w:ascii="LTUnivers 330 BasicLight" w:hAnsi="LTUnivers 330 BasicLight"/>
        <w:sz w:val="18"/>
        <w:lang w:val="it-IT"/>
      </w:rPr>
      <w:fldChar w:fldCharType="begin"/>
    </w:r>
    <w:r>
      <w:rPr>
        <w:rStyle w:val="Numeropagina"/>
        <w:rFonts w:ascii="LTUnivers 330 BasicLight" w:hAnsi="LTUnivers 330 BasicLight"/>
        <w:sz w:val="18"/>
        <w:lang w:val="it-IT"/>
      </w:rPr>
      <w:instrText xml:space="preserve"> NUMPAGES </w:instrText>
    </w:r>
    <w:r>
      <w:rPr>
        <w:rStyle w:val="Numeropagina"/>
        <w:rFonts w:ascii="LTUnivers 330 BasicLight" w:hAnsi="LTUnivers 330 BasicLight"/>
        <w:sz w:val="18"/>
        <w:lang w:val="it-IT"/>
      </w:rPr>
      <w:fldChar w:fldCharType="separate"/>
    </w:r>
    <w:r w:rsidR="00D03ED0">
      <w:rPr>
        <w:rStyle w:val="Numeropagina"/>
        <w:rFonts w:ascii="LTUnivers 330 BasicLight" w:hAnsi="LTUnivers 330 BasicLight"/>
        <w:noProof/>
        <w:sz w:val="18"/>
        <w:lang w:val="it-IT"/>
      </w:rPr>
      <w:t>5</w:t>
    </w:r>
    <w:r>
      <w:rPr>
        <w:rStyle w:val="Numeropagina"/>
        <w:rFonts w:ascii="LTUnivers 330 BasicLight" w:hAnsi="LTUnivers 330 BasicLight"/>
        <w:sz w:val="18"/>
        <w:lang w:val="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327B8" w14:textId="77777777" w:rsidR="00F35960" w:rsidRDefault="00F35960">
      <w:r>
        <w:separator/>
      </w:r>
    </w:p>
  </w:footnote>
  <w:footnote w:type="continuationSeparator" w:id="0">
    <w:p w14:paraId="068ED375" w14:textId="77777777" w:rsidR="00F35960" w:rsidRDefault="00F35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44B94923" w:rsidR="000B2D62" w:rsidRDefault="000B2D62">
    <w:pPr>
      <w:pStyle w:val="Intestazione"/>
    </w:pPr>
    <w:r>
      <w:rPr>
        <w:lang w:val="it-IT"/>
      </w:rPr>
      <w:tab/>
    </w:r>
    <w:r>
      <w:rPr>
        <w:lang w:val="it-IT"/>
      </w:rPr>
      <w:tab/>
    </w:r>
    <w:r>
      <w:rPr>
        <w:noProof/>
        <w:lang w:val="it-IT" w:eastAsia="zh-CN"/>
      </w:rPr>
      <w:drawing>
        <wp:inline distT="0" distB="0" distL="0" distR="0" wp14:anchorId="133791A5" wp14:editId="55DB16D2">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5968"/>
    <w:rsid w:val="00011A7E"/>
    <w:rsid w:val="00020BDA"/>
    <w:rsid w:val="000212A7"/>
    <w:rsid w:val="0002171E"/>
    <w:rsid w:val="00025A58"/>
    <w:rsid w:val="0003138C"/>
    <w:rsid w:val="00041FF9"/>
    <w:rsid w:val="00044495"/>
    <w:rsid w:val="00047313"/>
    <w:rsid w:val="00047344"/>
    <w:rsid w:val="0005208B"/>
    <w:rsid w:val="0005508F"/>
    <w:rsid w:val="00064E73"/>
    <w:rsid w:val="0007483E"/>
    <w:rsid w:val="000823CD"/>
    <w:rsid w:val="000848EA"/>
    <w:rsid w:val="00084ABB"/>
    <w:rsid w:val="00086672"/>
    <w:rsid w:val="00086C62"/>
    <w:rsid w:val="0008735B"/>
    <w:rsid w:val="00090BB3"/>
    <w:rsid w:val="000A3BE9"/>
    <w:rsid w:val="000A4126"/>
    <w:rsid w:val="000A4583"/>
    <w:rsid w:val="000A4F45"/>
    <w:rsid w:val="000B117A"/>
    <w:rsid w:val="000B2D62"/>
    <w:rsid w:val="000B6A41"/>
    <w:rsid w:val="000C272E"/>
    <w:rsid w:val="000E46CD"/>
    <w:rsid w:val="000E4F93"/>
    <w:rsid w:val="000F423E"/>
    <w:rsid w:val="001009A2"/>
    <w:rsid w:val="00101A62"/>
    <w:rsid w:val="0010757A"/>
    <w:rsid w:val="00112140"/>
    <w:rsid w:val="001141FD"/>
    <w:rsid w:val="0011794F"/>
    <w:rsid w:val="0013407B"/>
    <w:rsid w:val="00142F4A"/>
    <w:rsid w:val="00154D43"/>
    <w:rsid w:val="00156E36"/>
    <w:rsid w:val="001616EA"/>
    <w:rsid w:val="00163C8D"/>
    <w:rsid w:val="001723FD"/>
    <w:rsid w:val="001732D7"/>
    <w:rsid w:val="00184B8A"/>
    <w:rsid w:val="00184E3C"/>
    <w:rsid w:val="001A54F4"/>
    <w:rsid w:val="001A6D78"/>
    <w:rsid w:val="001B775C"/>
    <w:rsid w:val="001C26D4"/>
    <w:rsid w:val="001C4140"/>
    <w:rsid w:val="001D072A"/>
    <w:rsid w:val="001D47FB"/>
    <w:rsid w:val="001D57DF"/>
    <w:rsid w:val="001D5901"/>
    <w:rsid w:val="001D6ABF"/>
    <w:rsid w:val="001D7947"/>
    <w:rsid w:val="001E1092"/>
    <w:rsid w:val="001E62A2"/>
    <w:rsid w:val="001E7B08"/>
    <w:rsid w:val="001F063F"/>
    <w:rsid w:val="001F0F49"/>
    <w:rsid w:val="001F7CD7"/>
    <w:rsid w:val="00204AD9"/>
    <w:rsid w:val="00210083"/>
    <w:rsid w:val="00216A90"/>
    <w:rsid w:val="00221394"/>
    <w:rsid w:val="002213F5"/>
    <w:rsid w:val="00230D1B"/>
    <w:rsid w:val="002325A7"/>
    <w:rsid w:val="00236661"/>
    <w:rsid w:val="002374EB"/>
    <w:rsid w:val="00247B4C"/>
    <w:rsid w:val="00250C9E"/>
    <w:rsid w:val="00252931"/>
    <w:rsid w:val="002548C8"/>
    <w:rsid w:val="00255FDD"/>
    <w:rsid w:val="00256EE1"/>
    <w:rsid w:val="00257FEE"/>
    <w:rsid w:val="0026421E"/>
    <w:rsid w:val="00264A8C"/>
    <w:rsid w:val="00267D61"/>
    <w:rsid w:val="00275595"/>
    <w:rsid w:val="00283274"/>
    <w:rsid w:val="00284364"/>
    <w:rsid w:val="002864D3"/>
    <w:rsid w:val="002959D5"/>
    <w:rsid w:val="002A1251"/>
    <w:rsid w:val="002A47A4"/>
    <w:rsid w:val="002B0DA1"/>
    <w:rsid w:val="002B1B70"/>
    <w:rsid w:val="002B3993"/>
    <w:rsid w:val="002C0D90"/>
    <w:rsid w:val="002C4780"/>
    <w:rsid w:val="002C4AEF"/>
    <w:rsid w:val="002C68F9"/>
    <w:rsid w:val="002D3985"/>
    <w:rsid w:val="002E2D55"/>
    <w:rsid w:val="002F30AF"/>
    <w:rsid w:val="002F3BA8"/>
    <w:rsid w:val="00300C97"/>
    <w:rsid w:val="0030563D"/>
    <w:rsid w:val="003058FF"/>
    <w:rsid w:val="00312B2A"/>
    <w:rsid w:val="00321AFC"/>
    <w:rsid w:val="00327128"/>
    <w:rsid w:val="00330B2F"/>
    <w:rsid w:val="0033614A"/>
    <w:rsid w:val="00344274"/>
    <w:rsid w:val="00346CCB"/>
    <w:rsid w:val="00351B5A"/>
    <w:rsid w:val="00361F3D"/>
    <w:rsid w:val="003705F3"/>
    <w:rsid w:val="0037108A"/>
    <w:rsid w:val="00371379"/>
    <w:rsid w:val="0038404F"/>
    <w:rsid w:val="0038778C"/>
    <w:rsid w:val="0039528F"/>
    <w:rsid w:val="003A207D"/>
    <w:rsid w:val="003A6352"/>
    <w:rsid w:val="003A6E61"/>
    <w:rsid w:val="003A7F28"/>
    <w:rsid w:val="003B5B20"/>
    <w:rsid w:val="003B5FD3"/>
    <w:rsid w:val="003C36A2"/>
    <w:rsid w:val="003C4FCC"/>
    <w:rsid w:val="003C70C6"/>
    <w:rsid w:val="003D4502"/>
    <w:rsid w:val="003E2442"/>
    <w:rsid w:val="003E75E7"/>
    <w:rsid w:val="003F5F4B"/>
    <w:rsid w:val="003F63D9"/>
    <w:rsid w:val="003F699F"/>
    <w:rsid w:val="004049A6"/>
    <w:rsid w:val="00404F74"/>
    <w:rsid w:val="00413990"/>
    <w:rsid w:val="004173BB"/>
    <w:rsid w:val="004229CF"/>
    <w:rsid w:val="0043420B"/>
    <w:rsid w:val="004352C8"/>
    <w:rsid w:val="0044121A"/>
    <w:rsid w:val="00442D93"/>
    <w:rsid w:val="00442E60"/>
    <w:rsid w:val="004433A2"/>
    <w:rsid w:val="00443A1B"/>
    <w:rsid w:val="004457C0"/>
    <w:rsid w:val="00446227"/>
    <w:rsid w:val="00446CD1"/>
    <w:rsid w:val="00453549"/>
    <w:rsid w:val="00457D4D"/>
    <w:rsid w:val="004668D0"/>
    <w:rsid w:val="004736E7"/>
    <w:rsid w:val="00487A76"/>
    <w:rsid w:val="00493FE3"/>
    <w:rsid w:val="004B6A92"/>
    <w:rsid w:val="004C185D"/>
    <w:rsid w:val="004C315C"/>
    <w:rsid w:val="004D4A3E"/>
    <w:rsid w:val="004D4F04"/>
    <w:rsid w:val="004E4B79"/>
    <w:rsid w:val="004E58FD"/>
    <w:rsid w:val="004F2067"/>
    <w:rsid w:val="004F50C6"/>
    <w:rsid w:val="00502704"/>
    <w:rsid w:val="005057B9"/>
    <w:rsid w:val="00506055"/>
    <w:rsid w:val="005116D6"/>
    <w:rsid w:val="005131EE"/>
    <w:rsid w:val="005245B3"/>
    <w:rsid w:val="00531231"/>
    <w:rsid w:val="0053447D"/>
    <w:rsid w:val="00535328"/>
    <w:rsid w:val="005424E5"/>
    <w:rsid w:val="0054398E"/>
    <w:rsid w:val="00555CB3"/>
    <w:rsid w:val="00556E8A"/>
    <w:rsid w:val="00566DA0"/>
    <w:rsid w:val="005701DC"/>
    <w:rsid w:val="005702A0"/>
    <w:rsid w:val="0057265C"/>
    <w:rsid w:val="005761D1"/>
    <w:rsid w:val="00586F4E"/>
    <w:rsid w:val="0059042D"/>
    <w:rsid w:val="00592AE1"/>
    <w:rsid w:val="005938AD"/>
    <w:rsid w:val="0059534E"/>
    <w:rsid w:val="005A065F"/>
    <w:rsid w:val="005A0995"/>
    <w:rsid w:val="005A49E4"/>
    <w:rsid w:val="005A726F"/>
    <w:rsid w:val="005B046B"/>
    <w:rsid w:val="005B599E"/>
    <w:rsid w:val="005C5170"/>
    <w:rsid w:val="005D5A6C"/>
    <w:rsid w:val="005D6172"/>
    <w:rsid w:val="005E287E"/>
    <w:rsid w:val="005E48E0"/>
    <w:rsid w:val="005F1BD1"/>
    <w:rsid w:val="00601297"/>
    <w:rsid w:val="006014ED"/>
    <w:rsid w:val="00603D25"/>
    <w:rsid w:val="006048DF"/>
    <w:rsid w:val="00604C27"/>
    <w:rsid w:val="006068A1"/>
    <w:rsid w:val="00606F47"/>
    <w:rsid w:val="00623DB3"/>
    <w:rsid w:val="00624392"/>
    <w:rsid w:val="0062723E"/>
    <w:rsid w:val="00630C9C"/>
    <w:rsid w:val="00633776"/>
    <w:rsid w:val="006356B3"/>
    <w:rsid w:val="00636A53"/>
    <w:rsid w:val="0063795C"/>
    <w:rsid w:val="00655BED"/>
    <w:rsid w:val="006649C5"/>
    <w:rsid w:val="006671CC"/>
    <w:rsid w:val="006716AA"/>
    <w:rsid w:val="00671D94"/>
    <w:rsid w:val="00675E14"/>
    <w:rsid w:val="00680639"/>
    <w:rsid w:val="006852D2"/>
    <w:rsid w:val="00687B9B"/>
    <w:rsid w:val="00691635"/>
    <w:rsid w:val="00691C80"/>
    <w:rsid w:val="00694462"/>
    <w:rsid w:val="00694775"/>
    <w:rsid w:val="006A3AF9"/>
    <w:rsid w:val="006B2206"/>
    <w:rsid w:val="006B2C22"/>
    <w:rsid w:val="006B40DB"/>
    <w:rsid w:val="006B59A2"/>
    <w:rsid w:val="006D4060"/>
    <w:rsid w:val="006D5F57"/>
    <w:rsid w:val="006E797D"/>
    <w:rsid w:val="006F5B3E"/>
    <w:rsid w:val="0070234E"/>
    <w:rsid w:val="0070290B"/>
    <w:rsid w:val="00711A0B"/>
    <w:rsid w:val="00714F78"/>
    <w:rsid w:val="007232B5"/>
    <w:rsid w:val="00725DDB"/>
    <w:rsid w:val="00726EFD"/>
    <w:rsid w:val="00743861"/>
    <w:rsid w:val="00751EC6"/>
    <w:rsid w:val="007572CA"/>
    <w:rsid w:val="00762359"/>
    <w:rsid w:val="00765F9E"/>
    <w:rsid w:val="00766169"/>
    <w:rsid w:val="00770C66"/>
    <w:rsid w:val="00773BE2"/>
    <w:rsid w:val="007813A8"/>
    <w:rsid w:val="00784392"/>
    <w:rsid w:val="007909AE"/>
    <w:rsid w:val="00791648"/>
    <w:rsid w:val="00795B56"/>
    <w:rsid w:val="007A47B9"/>
    <w:rsid w:val="007A6F69"/>
    <w:rsid w:val="007B3497"/>
    <w:rsid w:val="007B3C91"/>
    <w:rsid w:val="007D16B8"/>
    <w:rsid w:val="007D6C38"/>
    <w:rsid w:val="007E004C"/>
    <w:rsid w:val="007E099B"/>
    <w:rsid w:val="007E1164"/>
    <w:rsid w:val="007E4C77"/>
    <w:rsid w:val="007E7C5A"/>
    <w:rsid w:val="007F123B"/>
    <w:rsid w:val="007F20AE"/>
    <w:rsid w:val="007F44FA"/>
    <w:rsid w:val="007F4C4D"/>
    <w:rsid w:val="008013FD"/>
    <w:rsid w:val="008029D4"/>
    <w:rsid w:val="00803C3F"/>
    <w:rsid w:val="00804D15"/>
    <w:rsid w:val="00805386"/>
    <w:rsid w:val="00806E48"/>
    <w:rsid w:val="0081304A"/>
    <w:rsid w:val="0081711E"/>
    <w:rsid w:val="00831D4F"/>
    <w:rsid w:val="00834828"/>
    <w:rsid w:val="00834A2D"/>
    <w:rsid w:val="00845DE8"/>
    <w:rsid w:val="00846852"/>
    <w:rsid w:val="0085431F"/>
    <w:rsid w:val="00855FEE"/>
    <w:rsid w:val="00862E3F"/>
    <w:rsid w:val="00866A36"/>
    <w:rsid w:val="00866ED2"/>
    <w:rsid w:val="00880405"/>
    <w:rsid w:val="00880E59"/>
    <w:rsid w:val="00886A69"/>
    <w:rsid w:val="00894B11"/>
    <w:rsid w:val="008977D8"/>
    <w:rsid w:val="0089789C"/>
    <w:rsid w:val="008B0418"/>
    <w:rsid w:val="008B0722"/>
    <w:rsid w:val="008B2D46"/>
    <w:rsid w:val="008B4364"/>
    <w:rsid w:val="008B6D92"/>
    <w:rsid w:val="008B6DCC"/>
    <w:rsid w:val="008D3594"/>
    <w:rsid w:val="008D4424"/>
    <w:rsid w:val="008D4B2C"/>
    <w:rsid w:val="008D73B8"/>
    <w:rsid w:val="008F36BF"/>
    <w:rsid w:val="008F3DD9"/>
    <w:rsid w:val="008F6F57"/>
    <w:rsid w:val="009010E0"/>
    <w:rsid w:val="00902603"/>
    <w:rsid w:val="009054FB"/>
    <w:rsid w:val="009152ED"/>
    <w:rsid w:val="00922F7B"/>
    <w:rsid w:val="009261F2"/>
    <w:rsid w:val="00926C65"/>
    <w:rsid w:val="0093033D"/>
    <w:rsid w:val="009305B2"/>
    <w:rsid w:val="009353AC"/>
    <w:rsid w:val="00936CB5"/>
    <w:rsid w:val="009379BC"/>
    <w:rsid w:val="00941DA7"/>
    <w:rsid w:val="00944EA7"/>
    <w:rsid w:val="0095278C"/>
    <w:rsid w:val="0095482D"/>
    <w:rsid w:val="009567C2"/>
    <w:rsid w:val="00964291"/>
    <w:rsid w:val="0096430B"/>
    <w:rsid w:val="0096484D"/>
    <w:rsid w:val="00965B31"/>
    <w:rsid w:val="009667E4"/>
    <w:rsid w:val="00972767"/>
    <w:rsid w:val="009727E5"/>
    <w:rsid w:val="00976D1D"/>
    <w:rsid w:val="009802F0"/>
    <w:rsid w:val="00985D54"/>
    <w:rsid w:val="00987A13"/>
    <w:rsid w:val="00991E62"/>
    <w:rsid w:val="00995B65"/>
    <w:rsid w:val="009972A0"/>
    <w:rsid w:val="009A3ED2"/>
    <w:rsid w:val="009B28FF"/>
    <w:rsid w:val="009B652F"/>
    <w:rsid w:val="009B746B"/>
    <w:rsid w:val="009C1480"/>
    <w:rsid w:val="009C3BF6"/>
    <w:rsid w:val="009C49C5"/>
    <w:rsid w:val="009D288C"/>
    <w:rsid w:val="009D3269"/>
    <w:rsid w:val="009D3A55"/>
    <w:rsid w:val="009D5871"/>
    <w:rsid w:val="009D683F"/>
    <w:rsid w:val="009F5125"/>
    <w:rsid w:val="009F73C3"/>
    <w:rsid w:val="00A02574"/>
    <w:rsid w:val="00A0583F"/>
    <w:rsid w:val="00A07FC3"/>
    <w:rsid w:val="00A11441"/>
    <w:rsid w:val="00A12E7F"/>
    <w:rsid w:val="00A15338"/>
    <w:rsid w:val="00A21D06"/>
    <w:rsid w:val="00A2548A"/>
    <w:rsid w:val="00A2722D"/>
    <w:rsid w:val="00A327F4"/>
    <w:rsid w:val="00A35627"/>
    <w:rsid w:val="00A3712C"/>
    <w:rsid w:val="00A4737B"/>
    <w:rsid w:val="00A477A7"/>
    <w:rsid w:val="00A5048E"/>
    <w:rsid w:val="00A5083A"/>
    <w:rsid w:val="00A52E7A"/>
    <w:rsid w:val="00A536FE"/>
    <w:rsid w:val="00A74ECB"/>
    <w:rsid w:val="00A84745"/>
    <w:rsid w:val="00A85722"/>
    <w:rsid w:val="00A907A1"/>
    <w:rsid w:val="00A971A6"/>
    <w:rsid w:val="00A97466"/>
    <w:rsid w:val="00AA764A"/>
    <w:rsid w:val="00AB08C9"/>
    <w:rsid w:val="00AB4AC2"/>
    <w:rsid w:val="00AB6471"/>
    <w:rsid w:val="00AC097E"/>
    <w:rsid w:val="00AC6A5F"/>
    <w:rsid w:val="00AC7EA0"/>
    <w:rsid w:val="00AD079D"/>
    <w:rsid w:val="00AD182E"/>
    <w:rsid w:val="00AE030D"/>
    <w:rsid w:val="00AE2783"/>
    <w:rsid w:val="00B0504E"/>
    <w:rsid w:val="00B05334"/>
    <w:rsid w:val="00B05BC5"/>
    <w:rsid w:val="00B13B78"/>
    <w:rsid w:val="00B152D9"/>
    <w:rsid w:val="00B24C66"/>
    <w:rsid w:val="00B27425"/>
    <w:rsid w:val="00B33141"/>
    <w:rsid w:val="00B40039"/>
    <w:rsid w:val="00B40913"/>
    <w:rsid w:val="00B4324A"/>
    <w:rsid w:val="00B4584B"/>
    <w:rsid w:val="00B47F91"/>
    <w:rsid w:val="00B574F4"/>
    <w:rsid w:val="00B66C8B"/>
    <w:rsid w:val="00B70E7C"/>
    <w:rsid w:val="00B743FD"/>
    <w:rsid w:val="00B74ADD"/>
    <w:rsid w:val="00B8041D"/>
    <w:rsid w:val="00B82485"/>
    <w:rsid w:val="00B87FAB"/>
    <w:rsid w:val="00B901AA"/>
    <w:rsid w:val="00BA0682"/>
    <w:rsid w:val="00BA1E62"/>
    <w:rsid w:val="00BA3064"/>
    <w:rsid w:val="00BA3112"/>
    <w:rsid w:val="00BA3535"/>
    <w:rsid w:val="00BA4919"/>
    <w:rsid w:val="00BA5906"/>
    <w:rsid w:val="00BA61B8"/>
    <w:rsid w:val="00BC1D84"/>
    <w:rsid w:val="00BC2509"/>
    <w:rsid w:val="00BD2C09"/>
    <w:rsid w:val="00BD6053"/>
    <w:rsid w:val="00BD6A74"/>
    <w:rsid w:val="00BE29D3"/>
    <w:rsid w:val="00BE6DBE"/>
    <w:rsid w:val="00BF166C"/>
    <w:rsid w:val="00BF232E"/>
    <w:rsid w:val="00C02420"/>
    <w:rsid w:val="00C02935"/>
    <w:rsid w:val="00C050F5"/>
    <w:rsid w:val="00C1748F"/>
    <w:rsid w:val="00C24038"/>
    <w:rsid w:val="00C30B80"/>
    <w:rsid w:val="00C30CB8"/>
    <w:rsid w:val="00C31D8E"/>
    <w:rsid w:val="00C360A9"/>
    <w:rsid w:val="00C44900"/>
    <w:rsid w:val="00C50AF1"/>
    <w:rsid w:val="00C53896"/>
    <w:rsid w:val="00C7587A"/>
    <w:rsid w:val="00C80946"/>
    <w:rsid w:val="00C81700"/>
    <w:rsid w:val="00C93117"/>
    <w:rsid w:val="00C93874"/>
    <w:rsid w:val="00C94BDB"/>
    <w:rsid w:val="00C97C68"/>
    <w:rsid w:val="00C97E58"/>
    <w:rsid w:val="00CA5614"/>
    <w:rsid w:val="00CB10AC"/>
    <w:rsid w:val="00CC0436"/>
    <w:rsid w:val="00CD2DC6"/>
    <w:rsid w:val="00CD4BA8"/>
    <w:rsid w:val="00CD51B0"/>
    <w:rsid w:val="00CD5ACC"/>
    <w:rsid w:val="00CE33D5"/>
    <w:rsid w:val="00CE753B"/>
    <w:rsid w:val="00CF1EDB"/>
    <w:rsid w:val="00CF1F10"/>
    <w:rsid w:val="00D01263"/>
    <w:rsid w:val="00D03ED0"/>
    <w:rsid w:val="00D07CC6"/>
    <w:rsid w:val="00D07F7D"/>
    <w:rsid w:val="00D11AD8"/>
    <w:rsid w:val="00D13F2A"/>
    <w:rsid w:val="00D31F0F"/>
    <w:rsid w:val="00D34711"/>
    <w:rsid w:val="00D35F81"/>
    <w:rsid w:val="00D36ABF"/>
    <w:rsid w:val="00D43687"/>
    <w:rsid w:val="00D465C8"/>
    <w:rsid w:val="00D472CC"/>
    <w:rsid w:val="00D551E4"/>
    <w:rsid w:val="00D61F57"/>
    <w:rsid w:val="00D70A63"/>
    <w:rsid w:val="00D71E67"/>
    <w:rsid w:val="00D74056"/>
    <w:rsid w:val="00D83066"/>
    <w:rsid w:val="00D8312C"/>
    <w:rsid w:val="00D854A3"/>
    <w:rsid w:val="00D87B0D"/>
    <w:rsid w:val="00D9076E"/>
    <w:rsid w:val="00D96C86"/>
    <w:rsid w:val="00DA2F20"/>
    <w:rsid w:val="00DB44C1"/>
    <w:rsid w:val="00DB5F14"/>
    <w:rsid w:val="00DC6904"/>
    <w:rsid w:val="00DC6DF6"/>
    <w:rsid w:val="00DD1729"/>
    <w:rsid w:val="00DD3793"/>
    <w:rsid w:val="00DE6063"/>
    <w:rsid w:val="00E023D0"/>
    <w:rsid w:val="00E033EF"/>
    <w:rsid w:val="00E047E8"/>
    <w:rsid w:val="00E1054F"/>
    <w:rsid w:val="00E12C7B"/>
    <w:rsid w:val="00E15935"/>
    <w:rsid w:val="00E20627"/>
    <w:rsid w:val="00E20F0F"/>
    <w:rsid w:val="00E24525"/>
    <w:rsid w:val="00E3356F"/>
    <w:rsid w:val="00E35FF6"/>
    <w:rsid w:val="00E43AE4"/>
    <w:rsid w:val="00E50513"/>
    <w:rsid w:val="00E62C7F"/>
    <w:rsid w:val="00E64A00"/>
    <w:rsid w:val="00E830FC"/>
    <w:rsid w:val="00E83662"/>
    <w:rsid w:val="00E86D81"/>
    <w:rsid w:val="00E940D4"/>
    <w:rsid w:val="00E947B7"/>
    <w:rsid w:val="00EA4EE8"/>
    <w:rsid w:val="00EA606B"/>
    <w:rsid w:val="00EB69E4"/>
    <w:rsid w:val="00EB770E"/>
    <w:rsid w:val="00EB7CA2"/>
    <w:rsid w:val="00EB7D28"/>
    <w:rsid w:val="00EC2EF4"/>
    <w:rsid w:val="00ED3993"/>
    <w:rsid w:val="00ED7599"/>
    <w:rsid w:val="00EE3D2D"/>
    <w:rsid w:val="00EE45FD"/>
    <w:rsid w:val="00EF2593"/>
    <w:rsid w:val="00F00D49"/>
    <w:rsid w:val="00F00D9E"/>
    <w:rsid w:val="00F02769"/>
    <w:rsid w:val="00F04014"/>
    <w:rsid w:val="00F07519"/>
    <w:rsid w:val="00F1418E"/>
    <w:rsid w:val="00F2559E"/>
    <w:rsid w:val="00F3232D"/>
    <w:rsid w:val="00F35960"/>
    <w:rsid w:val="00F41F00"/>
    <w:rsid w:val="00F4527D"/>
    <w:rsid w:val="00F542FD"/>
    <w:rsid w:val="00F542FE"/>
    <w:rsid w:val="00F558DE"/>
    <w:rsid w:val="00F61076"/>
    <w:rsid w:val="00F71D9B"/>
    <w:rsid w:val="00F73051"/>
    <w:rsid w:val="00F7359E"/>
    <w:rsid w:val="00F765F1"/>
    <w:rsid w:val="00F76C07"/>
    <w:rsid w:val="00F8223F"/>
    <w:rsid w:val="00FA12FA"/>
    <w:rsid w:val="00FA64E7"/>
    <w:rsid w:val="00FA79C9"/>
    <w:rsid w:val="00FB1B09"/>
    <w:rsid w:val="00FB3885"/>
    <w:rsid w:val="00FC28A8"/>
    <w:rsid w:val="00FC34AE"/>
    <w:rsid w:val="00FD0F5F"/>
    <w:rsid w:val="00FD2306"/>
    <w:rsid w:val="00FD509D"/>
    <w:rsid w:val="00FE2852"/>
    <w:rsid w:val="00FE7AFE"/>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LTUnivers 330 BasicLight" w:hAnsi="LTUnivers 330 Basic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773BE2"/>
    <w:pPr>
      <w:tabs>
        <w:tab w:val="center" w:pos="4536"/>
        <w:tab w:val="right" w:pos="9072"/>
      </w:tabs>
    </w:pPr>
    <w:rPr>
      <w:rFonts w:ascii="Helvetica" w:eastAsia="Times" w:hAnsi="Helvetica"/>
      <w:szCs w:val="20"/>
    </w:rPr>
  </w:style>
  <w:style w:type="character" w:styleId="Numeropagina">
    <w:name w:val="page number"/>
    <w:basedOn w:val="Carpredefinitoparagrafo"/>
    <w:rsid w:val="00773BE2"/>
  </w:style>
  <w:style w:type="paragraph" w:styleId="Intestazione">
    <w:name w:val="header"/>
    <w:basedOn w:val="Normale"/>
    <w:rsid w:val="001D4FAF"/>
    <w:pPr>
      <w:tabs>
        <w:tab w:val="center" w:pos="4536"/>
        <w:tab w:val="right" w:pos="9072"/>
      </w:tabs>
    </w:pPr>
  </w:style>
  <w:style w:type="paragraph" w:styleId="Testofumetto">
    <w:name w:val="Balloon Text"/>
    <w:basedOn w:val="Normale"/>
    <w:semiHidden/>
    <w:rsid w:val="00092E13"/>
    <w:rPr>
      <w:rFonts w:ascii="Tahoma" w:hAnsi="Tahoma" w:cs="Tahoma"/>
      <w:sz w:val="16"/>
      <w:szCs w:val="16"/>
    </w:rPr>
  </w:style>
  <w:style w:type="character" w:styleId="Collegamentoipertestuale">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7053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8274</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Gian Paolo Guerini</cp:lastModifiedBy>
  <cp:revision>133</cp:revision>
  <cp:lastPrinted>2018-10-29T18:23:00Z</cp:lastPrinted>
  <dcterms:created xsi:type="dcterms:W3CDTF">2016-11-07T10:22:00Z</dcterms:created>
  <dcterms:modified xsi:type="dcterms:W3CDTF">2018-11-26T09:27:00Z</dcterms:modified>
</cp:coreProperties>
</file>