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Informacja prasowa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3CBABA86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  <w:b/>
        </w:rPr>
        <w:t>Data:</w:t>
      </w:r>
      <w:r>
        <w:rPr>
          <w:rFonts w:ascii="Arial" w:hAnsi="Arial"/>
        </w:rPr>
        <w:t xml:space="preserve"> 21 marca 2018</w:t>
      </w:r>
    </w:p>
    <w:p w14:paraId="21AE04E1" w14:textId="77777777" w:rsidR="00373D13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19EEBEC7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Technologia okien i drzwi Roto na targach „</w:t>
      </w:r>
      <w:proofErr w:type="spellStart"/>
      <w:r>
        <w:rPr>
          <w:rFonts w:ascii="Arial" w:hAnsi="Arial"/>
          <w:b/>
          <w:sz w:val="20"/>
        </w:rPr>
        <w:t>Fensterbau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Frontale</w:t>
      </w:r>
      <w:proofErr w:type="spellEnd"/>
      <w:r>
        <w:rPr>
          <w:rFonts w:ascii="Arial" w:hAnsi="Arial"/>
          <w:b/>
          <w:sz w:val="20"/>
        </w:rPr>
        <w:t>“ 2018</w:t>
      </w:r>
    </w:p>
    <w:p w14:paraId="00A01FC0" w14:textId="77777777" w:rsidR="00AB49A0" w:rsidRPr="00572A99" w:rsidRDefault="00AB49A0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3814A2EE" w14:textId="716EB662" w:rsidR="00450577" w:rsidRDefault="00AB49A0" w:rsidP="00373D13">
      <w:pPr>
        <w:spacing w:line="360" w:lineRule="auto"/>
        <w:ind w:right="1982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Rozwierno</w:t>
      </w:r>
      <w:proofErr w:type="spellEnd"/>
      <w:r>
        <w:rPr>
          <w:rFonts w:ascii="Arial" w:hAnsi="Arial"/>
          <w:sz w:val="21"/>
          <w:szCs w:val="21"/>
        </w:rPr>
        <w:t xml:space="preserve">-uchylny system okuć okiennych ponownie wyznacza kierunki rozwoju / Kolejny </w:t>
      </w:r>
      <w:bookmarkStart w:id="0" w:name="_GoBack"/>
      <w:bookmarkEnd w:id="0"/>
      <w:r>
        <w:rPr>
          <w:rFonts w:ascii="Arial" w:hAnsi="Arial"/>
          <w:sz w:val="21"/>
          <w:szCs w:val="21"/>
        </w:rPr>
        <w:t xml:space="preserve">skok innowacji dzięki „Roto NX” / Impulsy od klientów – korzyści dla klientów / Status światowego lidera zobowiązuje / Kompleksowa zmiana pokoleniowa / „Zawsze trafny wybór” / Sprawdzone i nowe elementy / Inteligentne rozwiązania w czterech głównych obszarach / Premiera rolki ryglującej V / Czujnik na fale radiowe do wykorzystania w systemie smart </w:t>
      </w:r>
      <w:proofErr w:type="spellStart"/>
      <w:r>
        <w:rPr>
          <w:rFonts w:ascii="Arial" w:hAnsi="Arial"/>
          <w:sz w:val="21"/>
          <w:szCs w:val="21"/>
        </w:rPr>
        <w:t>home</w:t>
      </w:r>
      <w:proofErr w:type="spellEnd"/>
      <w:r>
        <w:rPr>
          <w:rFonts w:ascii="Arial" w:hAnsi="Arial"/>
          <w:sz w:val="21"/>
          <w:szCs w:val="21"/>
        </w:rPr>
        <w:t xml:space="preserve"> / Konkretne argumenty za zmianą / Wprowadzenie na rynek zgodnie z planem</w:t>
      </w:r>
    </w:p>
    <w:p w14:paraId="142A79A5" w14:textId="77777777" w:rsidR="00AB49A0" w:rsidRPr="00572A99" w:rsidRDefault="00AB49A0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4D7EEC95" w14:textId="2FA91A8B" w:rsidR="005D061D" w:rsidRDefault="00AB49A0" w:rsidP="00A14FDE">
      <w:pPr>
        <w:spacing w:line="360" w:lineRule="auto"/>
        <w:ind w:right="1985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Roto: Lepsze niż dobre</w:t>
      </w:r>
    </w:p>
    <w:p w14:paraId="056C1181" w14:textId="77777777" w:rsidR="00AB49A0" w:rsidRPr="00572A99" w:rsidRDefault="00AB49A0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5AF5774A" w14:textId="38332692" w:rsidR="00AB49A0" w:rsidRPr="00AB49A0" w:rsidRDefault="00BA462F" w:rsidP="00AB49A0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-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>
        <w:rPr>
          <w:rFonts w:ascii="Arial" w:hAnsi="Arial"/>
        </w:rPr>
        <w:t xml:space="preserve"> To, co w praktyce stanowi o przewadze </w:t>
      </w:r>
      <w:r w:rsidR="007678B5">
        <w:rPr>
          <w:rFonts w:ascii="Arial" w:hAnsi="Arial"/>
        </w:rPr>
        <w:t>„</w:t>
      </w:r>
      <w:r>
        <w:rPr>
          <w:rFonts w:ascii="Arial" w:hAnsi="Arial"/>
        </w:rPr>
        <w:t xml:space="preserve">naszego nowego </w:t>
      </w:r>
      <w:proofErr w:type="spellStart"/>
      <w:r>
        <w:rPr>
          <w:rFonts w:ascii="Arial" w:hAnsi="Arial"/>
        </w:rPr>
        <w:t>rozwi</w:t>
      </w:r>
      <w:r w:rsidR="00AB304B">
        <w:rPr>
          <w:rFonts w:ascii="Arial" w:hAnsi="Arial"/>
        </w:rPr>
        <w:t>erno</w:t>
      </w:r>
      <w:proofErr w:type="spellEnd"/>
      <w:r w:rsidR="00AB304B">
        <w:rPr>
          <w:rFonts w:ascii="Arial" w:hAnsi="Arial"/>
        </w:rPr>
        <w:t>-uchylnego okrętu flagowego</w:t>
      </w:r>
      <w:r w:rsidR="007678B5">
        <w:rPr>
          <w:rFonts w:ascii="Arial" w:hAnsi="Arial"/>
        </w:rPr>
        <w:t>”</w:t>
      </w:r>
      <w:r>
        <w:rPr>
          <w:rFonts w:ascii="Arial" w:hAnsi="Arial"/>
        </w:rPr>
        <w:t xml:space="preserve"> to suma różnorodnych korzyści w procesie produkcyjnym i </w:t>
      </w:r>
      <w:r w:rsidR="007678B5">
        <w:rPr>
          <w:rFonts w:ascii="Arial" w:hAnsi="Arial"/>
        </w:rPr>
        <w:t>dla użytkowników</w:t>
      </w:r>
      <w:r>
        <w:rPr>
          <w:rFonts w:ascii="Arial" w:hAnsi="Arial"/>
        </w:rPr>
        <w:t>. Dlatego właśnie producenci okien i firmy montażowe szybko zorientują się, że dzięki niemu zawsze dokon</w:t>
      </w:r>
      <w:r w:rsidR="007678B5">
        <w:rPr>
          <w:rFonts w:ascii="Arial" w:hAnsi="Arial"/>
        </w:rPr>
        <w:t>a</w:t>
      </w:r>
      <w:r>
        <w:rPr>
          <w:rFonts w:ascii="Arial" w:hAnsi="Arial"/>
        </w:rPr>
        <w:t xml:space="preserve">ją </w:t>
      </w:r>
      <w:r w:rsidR="00AB304B">
        <w:rPr>
          <w:rFonts w:ascii="Arial" w:hAnsi="Arial"/>
        </w:rPr>
        <w:t>trafnego wyboru inwestycyjnego</w:t>
      </w:r>
      <w:r>
        <w:rPr>
          <w:rFonts w:ascii="Arial" w:hAnsi="Arial"/>
        </w:rPr>
        <w:t xml:space="preserve">. Bogaty asortyment, którego większość elementów już </w:t>
      </w:r>
      <w:r w:rsidR="00AB304B">
        <w:rPr>
          <w:rFonts w:ascii="Arial" w:hAnsi="Arial"/>
        </w:rPr>
        <w:t>jest dostępna, to trafny wybór</w:t>
      </w:r>
      <w:r>
        <w:rPr>
          <w:rFonts w:ascii="Arial" w:hAnsi="Arial"/>
        </w:rPr>
        <w:t xml:space="preserve"> dla dilerów okuć, prywatnych inwestorów i właścicieli nieruchomości. To przekonanie wyrażało Roto podc</w:t>
      </w:r>
      <w:r w:rsidR="00AB304B">
        <w:rPr>
          <w:rFonts w:ascii="Arial" w:hAnsi="Arial"/>
        </w:rPr>
        <w:t xml:space="preserve">zas targów </w:t>
      </w:r>
      <w:proofErr w:type="spellStart"/>
      <w:r w:rsidR="00AB304B">
        <w:rPr>
          <w:rFonts w:ascii="Arial" w:hAnsi="Arial"/>
        </w:rPr>
        <w:t>Fensterbau</w:t>
      </w:r>
      <w:proofErr w:type="spellEnd"/>
      <w:r w:rsidR="00AB304B">
        <w:rPr>
          <w:rFonts w:ascii="Arial" w:hAnsi="Arial"/>
        </w:rPr>
        <w:t xml:space="preserve"> </w:t>
      </w:r>
      <w:proofErr w:type="spellStart"/>
      <w:r w:rsidR="00AB304B">
        <w:rPr>
          <w:rFonts w:ascii="Arial" w:hAnsi="Arial"/>
        </w:rPr>
        <w:t>Frontale</w:t>
      </w:r>
      <w:proofErr w:type="spellEnd"/>
      <w:r>
        <w:rPr>
          <w:rFonts w:ascii="Arial" w:hAnsi="Arial"/>
        </w:rPr>
        <w:t>, a powodem była premiera „</w:t>
      </w:r>
      <w:proofErr w:type="spellStart"/>
      <w:r>
        <w:rPr>
          <w:rFonts w:ascii="Arial" w:hAnsi="Arial"/>
        </w:rPr>
        <w:t>rozwierno</w:t>
      </w:r>
      <w:proofErr w:type="spellEnd"/>
      <w:r>
        <w:rPr>
          <w:rFonts w:ascii="Arial" w:hAnsi="Arial"/>
        </w:rPr>
        <w:t>-uchylnego systemu okuć okiennych, który ponownie wyznacza kierunki rozwoju”. „Roto NX” to kolejny krok w rozwoju technologii okien i drzwi. Nowy system okuć podnosi poprzeczkę w centralnych obszarach branży okiennej takich jak rentowność, bezpieczeństwo, komfort i design.</w:t>
      </w:r>
    </w:p>
    <w:p w14:paraId="15EE37CA" w14:textId="77777777" w:rsid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4EA5A3C1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6EDEF50E" w14:textId="56DC2BC9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Kompleksowy </w:t>
      </w:r>
      <w:r w:rsidR="007678B5">
        <w:rPr>
          <w:rFonts w:ascii="Arial" w:hAnsi="Arial"/>
        </w:rPr>
        <w:t>system</w:t>
      </w:r>
      <w:r>
        <w:rPr>
          <w:rFonts w:ascii="Arial" w:hAnsi="Arial"/>
        </w:rPr>
        <w:t>, zorientowany na konkretne korzyści dla klientów</w:t>
      </w:r>
      <w:r w:rsidR="007678B5">
        <w:rPr>
          <w:rFonts w:ascii="Arial" w:hAnsi="Arial"/>
        </w:rPr>
        <w:t>,</w:t>
      </w:r>
      <w:r>
        <w:rPr>
          <w:rFonts w:ascii="Arial" w:hAnsi="Arial"/>
        </w:rPr>
        <w:t xml:space="preserve"> dopisuje kolejny rozdział do ponad 80-letniej historii sukcesu systemu </w:t>
      </w:r>
      <w:proofErr w:type="spellStart"/>
      <w:r>
        <w:rPr>
          <w:rFonts w:ascii="Arial" w:hAnsi="Arial"/>
        </w:rPr>
        <w:t>rozwierno</w:t>
      </w:r>
      <w:proofErr w:type="spellEnd"/>
      <w:r>
        <w:rPr>
          <w:rFonts w:ascii="Arial" w:hAnsi="Arial"/>
        </w:rPr>
        <w:t xml:space="preserve">-uchylnego. Odzwierciedleniem tego jest m.in. fakt, że firma od momentu powstania sprzedała ok. pół miliarda kompletów okuć </w:t>
      </w:r>
      <w:proofErr w:type="spellStart"/>
      <w:r>
        <w:rPr>
          <w:rFonts w:ascii="Arial" w:hAnsi="Arial"/>
        </w:rPr>
        <w:t>rozwierno</w:t>
      </w:r>
      <w:proofErr w:type="spellEnd"/>
      <w:r>
        <w:rPr>
          <w:rFonts w:ascii="Arial" w:hAnsi="Arial"/>
        </w:rPr>
        <w:t xml:space="preserve">-uchylnych w ponad 55 krajach i wypracowała status światowego lidera rynku. Obecny skok rozwojowy jest także wynikiem bardzo intensywnego badania trendów i dogłębnej analizy rynku. Ważnym źródłem informacji były indywidualne dyskusje prowadzone podczas głównych międzynarodowych targów w 2016 roku w ponad 90 grupach klientów np. z USA, Rosji, Polski, Meksyku, Niemiec, Austrii, Holandii i Szwajcarii. Głównymi zagadnieniami dyskusji na temat kierunku rozwoju okuć </w:t>
      </w:r>
      <w:proofErr w:type="spellStart"/>
      <w:r>
        <w:rPr>
          <w:rFonts w:ascii="Arial" w:hAnsi="Arial"/>
        </w:rPr>
        <w:t>rozwierno</w:t>
      </w:r>
      <w:proofErr w:type="spellEnd"/>
      <w:r>
        <w:rPr>
          <w:rFonts w:ascii="Arial" w:hAnsi="Arial"/>
        </w:rPr>
        <w:t>-uchy</w:t>
      </w:r>
      <w:r w:rsidR="007678B5">
        <w:rPr>
          <w:rFonts w:ascii="Arial" w:hAnsi="Arial"/>
        </w:rPr>
        <w:t>lnych były często takie aspekty</w:t>
      </w:r>
      <w:r>
        <w:rPr>
          <w:rFonts w:ascii="Arial" w:hAnsi="Arial"/>
        </w:rPr>
        <w:t xml:space="preserve"> jak łatwiejszy montaż, zmniejszenie liczby elementów i powierzchni magazynowej do ich składowania, bardziej komfortowa funkcjonalność i lepszy wygląd.</w:t>
      </w:r>
    </w:p>
    <w:p w14:paraId="7A6C0E85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1E760EDC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Rentownie, bezpiecznie, komfortowo, estetycznie</w:t>
      </w:r>
    </w:p>
    <w:p w14:paraId="3224E238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4C073F15" w14:textId="6317D219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„Roto NX” spełnia te i inne wymagania w sposób przekonujący. Udało się „dobre uczynić jeszcze lepszym”. </w:t>
      </w:r>
      <w:r w:rsidR="007678B5">
        <w:rPr>
          <w:rFonts w:ascii="Arial" w:hAnsi="Arial"/>
        </w:rPr>
        <w:t>System</w:t>
      </w:r>
      <w:r>
        <w:rPr>
          <w:rFonts w:ascii="Arial" w:hAnsi="Arial"/>
        </w:rPr>
        <w:t xml:space="preserve"> łączy elementy sprawdzonej poprzedniej serii </w:t>
      </w:r>
      <w:r w:rsidR="007678B5">
        <w:rPr>
          <w:rFonts w:ascii="Arial" w:hAnsi="Arial"/>
        </w:rPr>
        <w:t>„</w:t>
      </w:r>
      <w:r>
        <w:rPr>
          <w:rFonts w:ascii="Arial" w:hAnsi="Arial"/>
        </w:rPr>
        <w:t xml:space="preserve">Roto NT” z nowymi lub znacznie udoskonalonymi rozwiązaniami. Co konkretnie oznacza zmiana pokoleniowa, producent </w:t>
      </w:r>
      <w:r w:rsidR="007678B5">
        <w:rPr>
          <w:rFonts w:ascii="Arial" w:hAnsi="Arial"/>
        </w:rPr>
        <w:t xml:space="preserve">zademonstrował </w:t>
      </w:r>
      <w:r>
        <w:rPr>
          <w:rFonts w:ascii="Arial" w:hAnsi="Arial"/>
        </w:rPr>
        <w:t>branży w Norymberdze na przykładzie wielu eksponatów. Uzmysł</w:t>
      </w:r>
      <w:r w:rsidR="007678B5">
        <w:rPr>
          <w:rFonts w:ascii="Arial" w:hAnsi="Arial"/>
        </w:rPr>
        <w:t xml:space="preserve">owiły </w:t>
      </w:r>
      <w:r>
        <w:rPr>
          <w:rFonts w:ascii="Arial" w:hAnsi="Arial"/>
        </w:rPr>
        <w:t>one szerokie spektrum możliwości i rozwiązań w ramach czterech tematów przewodnich.</w:t>
      </w:r>
    </w:p>
    <w:p w14:paraId="4D0BE012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5B9FEB67" w14:textId="7E75C853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 pierwsze system okuć zapewnia wysoką rentowność. Montaż zarówno w procesie produkcyjnym jak i na budowie jest prosty i szybki. Wydatnie ogranicza nakłady magazynowe i logistyczne. Pozwala oszczędzić czas i pieniądze. Celem jest poza tym długofalowe ograniczenie liczby artykułów wykorzystywanych przez producentów okien. Taką możliwość daje zastosowanie </w:t>
      </w:r>
      <w:r w:rsidR="007678B5">
        <w:rPr>
          <w:rFonts w:ascii="Arial" w:hAnsi="Arial"/>
        </w:rPr>
        <w:t xml:space="preserve">w praktyce </w:t>
      </w:r>
      <w:r>
        <w:rPr>
          <w:rFonts w:ascii="Arial" w:hAnsi="Arial"/>
        </w:rPr>
        <w:t xml:space="preserve">tych samych elementów prawo- i lewostronnie (wspornik rozwórki, wspornik zawiasu dolnego, prowadnica rozwórki) oraz oddzielenie listwy </w:t>
      </w:r>
      <w:r w:rsidR="007678B5">
        <w:rPr>
          <w:rFonts w:ascii="Arial" w:hAnsi="Arial"/>
        </w:rPr>
        <w:t>od</w:t>
      </w:r>
      <w:r>
        <w:rPr>
          <w:rFonts w:ascii="Arial" w:hAnsi="Arial"/>
        </w:rPr>
        <w:t xml:space="preserve"> kasety zamka </w:t>
      </w:r>
      <w:r w:rsidR="007678B5">
        <w:rPr>
          <w:rFonts w:ascii="Arial" w:hAnsi="Arial"/>
        </w:rPr>
        <w:t xml:space="preserve">i kasety </w:t>
      </w:r>
      <w:r>
        <w:rPr>
          <w:rFonts w:ascii="Arial" w:hAnsi="Arial"/>
        </w:rPr>
        <w:t xml:space="preserve">zasuwnicy. Zdecydowane atuty </w:t>
      </w:r>
      <w:r w:rsidR="007678B5">
        <w:rPr>
          <w:rFonts w:ascii="Arial" w:hAnsi="Arial"/>
        </w:rPr>
        <w:lastRenderedPageBreak/>
        <w:t>systemu</w:t>
      </w:r>
      <w:r>
        <w:rPr>
          <w:rFonts w:ascii="Arial" w:hAnsi="Arial"/>
        </w:rPr>
        <w:t xml:space="preserve"> to także wysoka jakość i zgodność z obowiązującymi normami.</w:t>
      </w:r>
    </w:p>
    <w:p w14:paraId="2116B898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7FB46174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>Po drugie „Roto NX” w wielu aspektach jest gwarantem bezpieczeństwa. Zastosowanie dodatkowych elementów w oknach „</w:t>
      </w:r>
      <w:proofErr w:type="spellStart"/>
      <w:r>
        <w:rPr>
          <w:rFonts w:ascii="Arial" w:hAnsi="Arial"/>
        </w:rPr>
        <w:t>TiltSafe</w:t>
      </w:r>
      <w:proofErr w:type="spellEnd"/>
      <w:r>
        <w:rPr>
          <w:rFonts w:ascii="Arial" w:hAnsi="Arial"/>
        </w:rPr>
        <w:t>” pozwala osiągnąć ochronę antywłamaniową w klasie RC 2. Ponadto łatwiejszy staje się proces produkcyjny, ponieważ skrzydła o większej masie są oferowane już w standardzie. Szeroki asortyment zapewnia różnorodność i niezawodność oraz gwarantuje trafność wyboru.</w:t>
      </w:r>
    </w:p>
    <w:p w14:paraId="460B8EDC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4474612B" w14:textId="57763471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>Po trzecie system pozwala na podniesienie komfortu. Łatw</w:t>
      </w:r>
      <w:r w:rsidR="007678B5">
        <w:rPr>
          <w:rFonts w:ascii="Arial" w:hAnsi="Arial"/>
        </w:rPr>
        <w:t xml:space="preserve">a </w:t>
      </w:r>
      <w:r>
        <w:rPr>
          <w:rFonts w:ascii="Arial" w:hAnsi="Arial"/>
        </w:rPr>
        <w:t>obsług</w:t>
      </w:r>
      <w:r w:rsidR="007678B5">
        <w:rPr>
          <w:rFonts w:ascii="Arial" w:hAnsi="Arial"/>
        </w:rPr>
        <w:t>a</w:t>
      </w:r>
      <w:r>
        <w:rPr>
          <w:rFonts w:ascii="Arial" w:hAnsi="Arial"/>
        </w:rPr>
        <w:t xml:space="preserve">, trwałość i niezawodność systemu to z jednej strony atuty dla użytkownika. Z drugiej strony </w:t>
      </w:r>
      <w:r w:rsidR="007678B5">
        <w:rPr>
          <w:rFonts w:ascii="Arial" w:hAnsi="Arial"/>
        </w:rPr>
        <w:t xml:space="preserve">system </w:t>
      </w:r>
      <w:r>
        <w:rPr>
          <w:rFonts w:ascii="Arial" w:hAnsi="Arial"/>
        </w:rPr>
        <w:t>podnosi komfort pomieszczeń, np. dzięki mikrowentylacji w standardzie i kompatybilności z systemami inteligentnego domu.</w:t>
      </w:r>
    </w:p>
    <w:p w14:paraId="3FC080E5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571D959A" w14:textId="04955A0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>Po czwarte cały system okuć odznacza się atrakcyjnym designem. Sprawiają to m.in. delikatne osłonki, ukryte wkręty i estetyczne lakierowanie proszkowe, np. nowa powłoka w kolorze „tytan”. System dostarcza nowych impulsów nowoczesnej architekturze wnętrz, w której dominują duże formaty i większe przeszklenia, ponieważ umożliwia zwiększenie wysokości okna o 200 mm</w:t>
      </w:r>
      <w:r w:rsidR="007678B5">
        <w:rPr>
          <w:rFonts w:ascii="Arial" w:hAnsi="Arial"/>
        </w:rPr>
        <w:t>,</w:t>
      </w:r>
      <w:r>
        <w:rPr>
          <w:rFonts w:ascii="Arial" w:hAnsi="Arial"/>
        </w:rPr>
        <w:t xml:space="preserve"> do </w:t>
      </w:r>
      <w:r w:rsidR="007678B5">
        <w:rPr>
          <w:rFonts w:ascii="Arial" w:hAnsi="Arial"/>
        </w:rPr>
        <w:t xml:space="preserve">poziomu </w:t>
      </w:r>
      <w:r>
        <w:rPr>
          <w:rFonts w:ascii="Arial" w:hAnsi="Arial"/>
        </w:rPr>
        <w:t>2.800 mm.</w:t>
      </w:r>
    </w:p>
    <w:p w14:paraId="25010891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33B2716D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Podwójna premiera</w:t>
      </w:r>
    </w:p>
    <w:p w14:paraId="5FB638C3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6CAC8CB2" w14:textId="70AB649B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>Odwiedzającym targi zademonstrowano w działaniu następujące grupy elementów: strona zawiasowa P do okien z PVC, strona zawiasowa T do okien z drewna o masie skrzydła do</w:t>
      </w:r>
      <w:r w:rsidR="007678B5">
        <w:rPr>
          <w:rFonts w:ascii="Arial" w:hAnsi="Arial"/>
        </w:rPr>
        <w:t xml:space="preserve"> </w:t>
      </w:r>
      <w:r>
        <w:rPr>
          <w:rFonts w:ascii="Arial" w:hAnsi="Arial"/>
        </w:rPr>
        <w:t>150 kg, okno „</w:t>
      </w:r>
      <w:proofErr w:type="spellStart"/>
      <w:r>
        <w:rPr>
          <w:rFonts w:ascii="Arial" w:hAnsi="Arial"/>
        </w:rPr>
        <w:t>TiltSafe</w:t>
      </w:r>
      <w:proofErr w:type="spellEnd"/>
      <w:r>
        <w:rPr>
          <w:rFonts w:ascii="Arial" w:hAnsi="Arial"/>
        </w:rPr>
        <w:t xml:space="preserve">”, zasuwnica z dużym </w:t>
      </w:r>
      <w:proofErr w:type="spellStart"/>
      <w:r>
        <w:rPr>
          <w:rFonts w:ascii="Arial" w:hAnsi="Arial"/>
        </w:rPr>
        <w:t>dornmasem</w:t>
      </w:r>
      <w:proofErr w:type="spellEnd"/>
      <w:r>
        <w:rPr>
          <w:rFonts w:ascii="Arial" w:hAnsi="Arial"/>
        </w:rPr>
        <w:t xml:space="preserve"> w systemie „</w:t>
      </w:r>
      <w:proofErr w:type="spellStart"/>
      <w:r>
        <w:rPr>
          <w:rFonts w:ascii="Arial" w:hAnsi="Arial"/>
        </w:rPr>
        <w:t>EasyMix</w:t>
      </w:r>
      <w:proofErr w:type="spellEnd"/>
      <w:r>
        <w:rPr>
          <w:rFonts w:ascii="Arial" w:hAnsi="Arial"/>
        </w:rPr>
        <w:t xml:space="preserve">” do montażu bez użycia wkrętów, zasuwnica środkowa Plus, blokada błędnego położenia klamki i zatrzask mechaniczny do drzwi balkonowych. Światowy lider rynku okuć </w:t>
      </w:r>
      <w:proofErr w:type="spellStart"/>
      <w:r>
        <w:rPr>
          <w:rFonts w:ascii="Arial" w:hAnsi="Arial"/>
        </w:rPr>
        <w:t>rozwierno</w:t>
      </w:r>
      <w:proofErr w:type="spellEnd"/>
      <w:r>
        <w:rPr>
          <w:rFonts w:ascii="Arial" w:hAnsi="Arial"/>
        </w:rPr>
        <w:t xml:space="preserve">-uchylnych zaprezentował poza tym dwa nowe elementy systemu „Roto NX”, </w:t>
      </w:r>
      <w:r>
        <w:rPr>
          <w:rFonts w:ascii="Arial" w:hAnsi="Arial"/>
        </w:rPr>
        <w:lastRenderedPageBreak/>
        <w:t>które w przyszłości mają zagwarantować klientom jeszcze więcej korzyści.</w:t>
      </w:r>
    </w:p>
    <w:p w14:paraId="329E6C2C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02A88FDB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Dostępna od 2019 rolka ryglująca V zwiększy rentowność systemu dzięki możliwości szybszej i łatwiejszej regulacji. Optymalizacja tolerancji luzu wrębowego pozwoli na ograniczenie nakładów montażowych zarówno w procesie produkcyjnym jak i na budowie. Poza tym regulacja w pionie i siły docisku docelowo będzie możliwa przy użyciu zwykłego klucza </w:t>
      </w:r>
      <w:proofErr w:type="spellStart"/>
      <w:r>
        <w:rPr>
          <w:rFonts w:ascii="Arial" w:hAnsi="Arial"/>
        </w:rPr>
        <w:t>imbusowego</w:t>
      </w:r>
      <w:proofErr w:type="spellEnd"/>
      <w:r>
        <w:rPr>
          <w:rFonts w:ascii="Arial" w:hAnsi="Arial"/>
        </w:rPr>
        <w:t xml:space="preserve"> 4 mm. Wykorzystać do tego można także dotychczas używany klucz specjalny „NT”.</w:t>
      </w:r>
    </w:p>
    <w:p w14:paraId="17A37D0F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76015A47" w14:textId="163DBF75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Praktyczna prezentacja rozwiązania systemu smart </w:t>
      </w:r>
      <w:proofErr w:type="spellStart"/>
      <w:r>
        <w:rPr>
          <w:rFonts w:ascii="Arial" w:hAnsi="Arial"/>
        </w:rPr>
        <w:t>home</w:t>
      </w:r>
      <w:proofErr w:type="spellEnd"/>
      <w:r>
        <w:rPr>
          <w:rFonts w:ascii="Arial" w:hAnsi="Arial"/>
        </w:rPr>
        <w:t xml:space="preserve"> pokazała wygodną integrację funkcji „</w:t>
      </w:r>
      <w:proofErr w:type="spellStart"/>
      <w:r>
        <w:rPr>
          <w:rFonts w:ascii="Arial" w:hAnsi="Arial"/>
        </w:rPr>
        <w:t>TiltSafe</w:t>
      </w:r>
      <w:proofErr w:type="spellEnd"/>
      <w:r>
        <w:rPr>
          <w:rFonts w:ascii="Arial" w:hAnsi="Arial"/>
        </w:rPr>
        <w:t>” w systemie inteligentnego domu poprzez dołączenie nowatorskiego rozwiązania na bazie fal radiowych. Rozwiązanie łączy w sobie ukryty elektroniczny system uchylająco-ryglujący „E-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Drive” z dostępnym od 2018 roku czujnikiem „Roto Com-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>”. Działa on w standardzie „</w:t>
      </w:r>
      <w:proofErr w:type="spellStart"/>
      <w:r>
        <w:rPr>
          <w:rFonts w:ascii="Arial" w:hAnsi="Arial"/>
        </w:rPr>
        <w:t>EnOcean</w:t>
      </w:r>
      <w:proofErr w:type="spellEnd"/>
      <w:r>
        <w:rPr>
          <w:rFonts w:ascii="Arial" w:hAnsi="Arial"/>
        </w:rPr>
        <w:t xml:space="preserve">” i zamontowany na skrzydle okiennym bezbłędnie rozpoznaje pozycje okucia. Pozycja </w:t>
      </w:r>
      <w:proofErr w:type="spellStart"/>
      <w:r>
        <w:rPr>
          <w:rFonts w:ascii="Arial" w:hAnsi="Arial"/>
        </w:rPr>
        <w:t>uchyłu</w:t>
      </w:r>
      <w:proofErr w:type="spell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TiltSafe</w:t>
      </w:r>
      <w:proofErr w:type="spellEnd"/>
      <w:r>
        <w:rPr>
          <w:rFonts w:ascii="Arial" w:hAnsi="Arial"/>
        </w:rPr>
        <w:t>” rozpoznawana jest dzięki jednoznacznemu kodowaniu położenia elementów okucia, dlatego nie jest aktywowany alarm mimo otwarcia okna do pozycji uchylnej. Czujnik radiowy współpracuje ze wszystkimi systemami „</w:t>
      </w:r>
      <w:proofErr w:type="spellStart"/>
      <w:r>
        <w:rPr>
          <w:rFonts w:ascii="Arial" w:hAnsi="Arial"/>
        </w:rPr>
        <w:t>EnOcean</w:t>
      </w:r>
      <w:proofErr w:type="spellEnd"/>
      <w:r>
        <w:rPr>
          <w:rFonts w:ascii="Arial" w:hAnsi="Arial"/>
        </w:rPr>
        <w:t xml:space="preserve">”. Dostępne na rynku oprogramowanie można w prosty sposób podłączyć do tego otwartego systemu. Nowość Roto wzbogacona o hub i </w:t>
      </w:r>
      <w:proofErr w:type="spellStart"/>
      <w:r>
        <w:rPr>
          <w:rFonts w:ascii="Arial" w:hAnsi="Arial"/>
        </w:rPr>
        <w:t>app</w:t>
      </w:r>
      <w:proofErr w:type="spellEnd"/>
      <w:r>
        <w:rPr>
          <w:rFonts w:ascii="Arial" w:hAnsi="Arial"/>
        </w:rPr>
        <w:t xml:space="preserve"> oferuje szerokie spektrum zastosowań do automatyzacji domu.</w:t>
      </w:r>
    </w:p>
    <w:p w14:paraId="2CF13E9F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0A412713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Aktywne wzajemne wsparcie</w:t>
      </w:r>
    </w:p>
    <w:p w14:paraId="0084CC36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019AF1F6" w14:textId="48586650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Podsumowując: nowa generacja okuć </w:t>
      </w:r>
      <w:proofErr w:type="spellStart"/>
      <w:r>
        <w:rPr>
          <w:rFonts w:ascii="Arial" w:hAnsi="Arial"/>
        </w:rPr>
        <w:t>rozwierno</w:t>
      </w:r>
      <w:proofErr w:type="spellEnd"/>
      <w:r>
        <w:rPr>
          <w:rFonts w:ascii="Arial" w:hAnsi="Arial"/>
        </w:rPr>
        <w:t xml:space="preserve">-uchylnych Roto dysponuje inteligentnymi rozwiązaniami, które na trwałe wejdą do branży okiennej. Jej producentem jest stabilna firma o uznanej renomie, gwarantująca trwałość i wysoką jakość produktów w duchu niemieckiej myśli technologicznej. </w:t>
      </w:r>
      <w:r w:rsidR="00124CBC">
        <w:rPr>
          <w:rFonts w:ascii="Arial" w:hAnsi="Arial"/>
        </w:rPr>
        <w:t>Dlatego p</w:t>
      </w:r>
      <w:r>
        <w:rPr>
          <w:rFonts w:ascii="Arial" w:hAnsi="Arial"/>
        </w:rPr>
        <w:t xml:space="preserve">rzejście na nowy system z linii produkcyjnych w </w:t>
      </w:r>
      <w:proofErr w:type="spellStart"/>
      <w:r>
        <w:rPr>
          <w:rFonts w:ascii="Arial" w:hAnsi="Arial"/>
        </w:rPr>
        <w:t>Leinfelden</w:t>
      </w:r>
      <w:proofErr w:type="spellEnd"/>
      <w:r>
        <w:rPr>
          <w:rFonts w:ascii="Arial" w:hAnsi="Arial"/>
        </w:rPr>
        <w:t xml:space="preserve"> (Niemcy), w </w:t>
      </w:r>
      <w:proofErr w:type="spellStart"/>
      <w:r>
        <w:rPr>
          <w:rFonts w:ascii="Arial" w:hAnsi="Arial"/>
        </w:rPr>
        <w:t>Kalsdorfie</w:t>
      </w:r>
      <w:proofErr w:type="spellEnd"/>
      <w:r>
        <w:rPr>
          <w:rFonts w:ascii="Arial" w:hAnsi="Arial"/>
        </w:rPr>
        <w:t xml:space="preserve"> (Austria) i w </w:t>
      </w:r>
      <w:proofErr w:type="spellStart"/>
      <w:r>
        <w:rPr>
          <w:rFonts w:ascii="Arial" w:hAnsi="Arial"/>
        </w:rPr>
        <w:lastRenderedPageBreak/>
        <w:t>Lövö</w:t>
      </w:r>
      <w:proofErr w:type="spellEnd"/>
      <w:r>
        <w:rPr>
          <w:rFonts w:ascii="Arial" w:hAnsi="Arial"/>
        </w:rPr>
        <w:t xml:space="preserve"> (Węgry) to dla klientów „zawsze trafny wybór”</w:t>
      </w:r>
      <w:r w:rsidR="00124CBC">
        <w:rPr>
          <w:rFonts w:ascii="Arial" w:hAnsi="Arial"/>
        </w:rPr>
        <w:t xml:space="preserve">, jak głosiło </w:t>
      </w:r>
      <w:r>
        <w:rPr>
          <w:rFonts w:ascii="Arial" w:hAnsi="Arial"/>
        </w:rPr>
        <w:t xml:space="preserve">motto </w:t>
      </w:r>
      <w:r w:rsidR="00124CBC">
        <w:rPr>
          <w:rFonts w:ascii="Arial" w:hAnsi="Arial"/>
        </w:rPr>
        <w:t xml:space="preserve">targowe </w:t>
      </w:r>
      <w:r>
        <w:rPr>
          <w:rFonts w:ascii="Arial" w:hAnsi="Arial"/>
        </w:rPr>
        <w:t>Roto na „</w:t>
      </w:r>
      <w:proofErr w:type="spellStart"/>
      <w:r>
        <w:rPr>
          <w:rFonts w:ascii="Arial" w:hAnsi="Arial"/>
        </w:rPr>
        <w:t>Fensterbau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Frontale</w:t>
      </w:r>
      <w:proofErr w:type="spellEnd"/>
      <w:r>
        <w:rPr>
          <w:rFonts w:ascii="Arial" w:hAnsi="Arial"/>
        </w:rPr>
        <w:t xml:space="preserve">”. Producenci stolarki otrzymają aktywne wsparcie ze strony ekspertów </w:t>
      </w:r>
      <w:proofErr w:type="spellStart"/>
      <w:r>
        <w:rPr>
          <w:rFonts w:ascii="Arial" w:hAnsi="Arial"/>
        </w:rPr>
        <w:t>lean</w:t>
      </w:r>
      <w:proofErr w:type="spellEnd"/>
      <w:r>
        <w:rPr>
          <w:rFonts w:ascii="Arial" w:hAnsi="Arial"/>
        </w:rPr>
        <w:t xml:space="preserve"> i doradców handlowych podczas stopniowego przechodzenia do ery „Roto NX” .</w:t>
      </w:r>
    </w:p>
    <w:p w14:paraId="304122A4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4DDABC5D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Wprowadzenie systemu na rynek międzynarodowy przebiega zgodnie z planem. Towarzyszący temu pakiet marketingowy składa się z wielu narzędzi marketingowych, specyficznych dla danego rynku i jest dostępny w wielu językach. Więcej informacji znaleźć można na stronie www.roto-nx.com. </w:t>
      </w:r>
    </w:p>
    <w:p w14:paraId="5B79119D" w14:textId="77777777" w:rsidR="00AB49A0" w:rsidRPr="00AB49A0" w:rsidRDefault="00AB49A0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3A6B1B7B" w14:textId="3ADA121B" w:rsidR="00802B9D" w:rsidRPr="00572A99" w:rsidRDefault="00802B9D" w:rsidP="00AB49A0">
      <w:pPr>
        <w:spacing w:line="360" w:lineRule="auto"/>
        <w:ind w:right="1982"/>
        <w:jc w:val="both"/>
        <w:rPr>
          <w:rFonts w:ascii="Arial" w:hAnsi="Arial" w:cs="Arial"/>
        </w:rPr>
      </w:pPr>
    </w:p>
    <w:p w14:paraId="2F57EB50" w14:textId="77777777" w:rsidR="00802B9D" w:rsidRPr="00572A99" w:rsidRDefault="00802B9D" w:rsidP="004A2F77">
      <w:pPr>
        <w:spacing w:line="360" w:lineRule="auto"/>
        <w:ind w:right="1985"/>
        <w:jc w:val="both"/>
        <w:rPr>
          <w:rFonts w:ascii="Arial" w:hAnsi="Arial" w:cs="Arial"/>
        </w:rPr>
      </w:pPr>
    </w:p>
    <w:p w14:paraId="78CA919C" w14:textId="77777777" w:rsidR="002C53F7" w:rsidRDefault="002C53F7" w:rsidP="004A2F77">
      <w:pPr>
        <w:spacing w:line="360" w:lineRule="auto"/>
        <w:ind w:right="1985"/>
        <w:jc w:val="both"/>
        <w:rPr>
          <w:rFonts w:ascii="Arial" w:hAnsi="Arial" w:cs="Arial"/>
        </w:rPr>
      </w:pPr>
    </w:p>
    <w:p w14:paraId="09DE38B5" w14:textId="77777777" w:rsidR="00B05660" w:rsidRPr="00572A99" w:rsidRDefault="00B05660" w:rsidP="004A2F77">
      <w:pPr>
        <w:spacing w:line="360" w:lineRule="auto"/>
        <w:ind w:right="1985"/>
        <w:jc w:val="both"/>
        <w:rPr>
          <w:rFonts w:ascii="Arial" w:hAnsi="Arial" w:cs="Arial"/>
        </w:rPr>
      </w:pPr>
    </w:p>
    <w:p w14:paraId="0883190C" w14:textId="77777777" w:rsidR="00AC6556" w:rsidRDefault="00AC6556">
      <w:pPr>
        <w:rPr>
          <w:rFonts w:ascii="Arial" w:hAnsi="Arial" w:cs="Arial"/>
        </w:rPr>
      </w:pPr>
    </w:p>
    <w:p w14:paraId="520019D2" w14:textId="77777777" w:rsidR="00AB49A0" w:rsidRDefault="00AB49A0">
      <w:pPr>
        <w:rPr>
          <w:rFonts w:ascii="Arial" w:hAnsi="Arial" w:cs="Arial"/>
        </w:rPr>
      </w:pPr>
    </w:p>
    <w:p w14:paraId="68EB7C2E" w14:textId="77777777" w:rsidR="00AB49A0" w:rsidRDefault="00AB49A0">
      <w:pPr>
        <w:rPr>
          <w:rFonts w:ascii="Arial" w:hAnsi="Arial" w:cs="Arial"/>
        </w:rPr>
      </w:pPr>
    </w:p>
    <w:p w14:paraId="2D07EA52" w14:textId="77777777" w:rsidR="00AB49A0" w:rsidRDefault="00AB49A0">
      <w:pPr>
        <w:rPr>
          <w:rFonts w:ascii="Arial" w:hAnsi="Arial" w:cs="Arial"/>
        </w:rPr>
      </w:pPr>
    </w:p>
    <w:p w14:paraId="23B51E10" w14:textId="77777777" w:rsidR="00AB49A0" w:rsidRDefault="00AB49A0">
      <w:pPr>
        <w:rPr>
          <w:rFonts w:ascii="Arial" w:hAnsi="Arial" w:cs="Arial"/>
        </w:rPr>
      </w:pPr>
    </w:p>
    <w:p w14:paraId="764F1038" w14:textId="77777777" w:rsidR="00AB49A0" w:rsidRDefault="00AB49A0">
      <w:pPr>
        <w:rPr>
          <w:rFonts w:ascii="Arial" w:hAnsi="Arial" w:cs="Arial"/>
        </w:rPr>
      </w:pPr>
    </w:p>
    <w:p w14:paraId="522E2E54" w14:textId="77777777" w:rsidR="00AB49A0" w:rsidRDefault="00AB49A0">
      <w:pPr>
        <w:rPr>
          <w:rFonts w:ascii="Arial" w:hAnsi="Arial" w:cs="Arial"/>
        </w:rPr>
      </w:pPr>
    </w:p>
    <w:p w14:paraId="50B41B44" w14:textId="77777777" w:rsidR="00AB49A0" w:rsidRDefault="00AB49A0">
      <w:pPr>
        <w:rPr>
          <w:rFonts w:ascii="Arial" w:hAnsi="Arial" w:cs="Arial"/>
        </w:rPr>
      </w:pPr>
    </w:p>
    <w:p w14:paraId="2886D5DF" w14:textId="77777777" w:rsidR="00AB49A0" w:rsidRDefault="00AB49A0">
      <w:pPr>
        <w:rPr>
          <w:rFonts w:ascii="Arial" w:hAnsi="Arial" w:cs="Arial"/>
        </w:rPr>
      </w:pPr>
    </w:p>
    <w:p w14:paraId="57C7A181" w14:textId="77777777" w:rsidR="00AB49A0" w:rsidRPr="00572A99" w:rsidRDefault="00AB49A0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>
        <w:rPr>
          <w:rFonts w:ascii="Arial" w:hAnsi="Arial"/>
          <w:sz w:val="17"/>
        </w:rPr>
        <w:t>Materiały do kopiowania — W przypadku publikacji prosimy o przesłanie kopii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AB304B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de-DE"/>
        </w:rPr>
      </w:pPr>
      <w:proofErr w:type="spellStart"/>
      <w:r w:rsidRPr="00AB304B">
        <w:rPr>
          <w:rFonts w:ascii="Arial" w:hAnsi="Arial"/>
          <w:b/>
          <w:sz w:val="17"/>
          <w:lang w:val="de-DE"/>
        </w:rPr>
        <w:t>Wydawca</w:t>
      </w:r>
      <w:proofErr w:type="spellEnd"/>
      <w:r w:rsidRPr="00AB304B">
        <w:rPr>
          <w:rFonts w:ascii="Arial" w:hAnsi="Arial"/>
          <w:b/>
          <w:sz w:val="17"/>
          <w:lang w:val="de-DE"/>
        </w:rPr>
        <w:t xml:space="preserve">: </w:t>
      </w:r>
      <w:proofErr w:type="spellStart"/>
      <w:r w:rsidRPr="00AB304B">
        <w:rPr>
          <w:rFonts w:ascii="Arial" w:hAnsi="Arial"/>
          <w:sz w:val="17"/>
          <w:lang w:val="de-DE"/>
        </w:rPr>
        <w:t>Roto</w:t>
      </w:r>
      <w:proofErr w:type="spellEnd"/>
      <w:r w:rsidRPr="00AB304B">
        <w:rPr>
          <w:rFonts w:ascii="Arial" w:hAnsi="Arial"/>
          <w:sz w:val="17"/>
          <w:lang w:val="de-DE"/>
        </w:rPr>
        <w:t xml:space="preserve"> Frank AG • Wilhelm-Frank-Platz 1 • 70771 Leinfelden-Echterdingen • Tel. +49 711 7598 0 • Fax +49 711 7598 253 • info@roto-frank.com</w:t>
      </w:r>
    </w:p>
    <w:p w14:paraId="7DC4A7E6" w14:textId="36234550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proofErr w:type="spellStart"/>
      <w:r w:rsidRPr="00AB304B">
        <w:rPr>
          <w:rFonts w:ascii="Arial" w:hAnsi="Arial"/>
          <w:b/>
          <w:sz w:val="17"/>
          <w:lang w:val="de-DE"/>
        </w:rPr>
        <w:t>Redakcja</w:t>
      </w:r>
      <w:proofErr w:type="spellEnd"/>
      <w:r w:rsidRPr="00AB304B">
        <w:rPr>
          <w:rFonts w:ascii="Arial" w:hAnsi="Arial"/>
          <w:b/>
          <w:sz w:val="17"/>
          <w:lang w:val="de-DE"/>
        </w:rPr>
        <w:t xml:space="preserve">: </w:t>
      </w:r>
      <w:proofErr w:type="spellStart"/>
      <w:r w:rsidRPr="00AB304B">
        <w:rPr>
          <w:rFonts w:ascii="Arial" w:hAnsi="Arial"/>
          <w:sz w:val="17"/>
          <w:lang w:val="de-DE"/>
        </w:rPr>
        <w:t>Linnigpublic</w:t>
      </w:r>
      <w:proofErr w:type="spellEnd"/>
      <w:r w:rsidRPr="00AB304B">
        <w:rPr>
          <w:rFonts w:ascii="Arial" w:hAnsi="Arial"/>
          <w:sz w:val="17"/>
          <w:lang w:val="de-DE"/>
        </w:rPr>
        <w:t xml:space="preserve">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AB304B">
        <w:rPr>
          <w:rFonts w:ascii="Arial" w:hAnsi="Arial"/>
          <w:sz w:val="17"/>
          <w:lang w:val="de-DE"/>
        </w:rPr>
        <w:t>Flottbeker</w:t>
      </w:r>
      <w:proofErr w:type="spellEnd"/>
      <w:r w:rsidRPr="00AB304B">
        <w:rPr>
          <w:rFonts w:ascii="Arial" w:hAnsi="Arial"/>
          <w:sz w:val="17"/>
          <w:lang w:val="de-DE"/>
        </w:rPr>
        <w:t xml:space="preserve"> Drift 4 • 22607 Hamburg • Tel. </w:t>
      </w:r>
      <w:r>
        <w:rPr>
          <w:rFonts w:ascii="Arial" w:hAnsi="Arial"/>
          <w:sz w:val="17"/>
        </w:rPr>
        <w:t>+49 40 82278216 • Fax +49 40 82278217 • hamburg@linnigpublic.de</w:t>
      </w:r>
    </w:p>
    <w:sectPr w:rsidR="00373D13" w:rsidRPr="00572A99" w:rsidSect="00373D13">
      <w:headerReference w:type="default" r:id="rId8"/>
      <w:footerReference w:type="even" r:id="rId9"/>
      <w:footerReference w:type="default" r:id="rId10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69518" w14:textId="77777777" w:rsidR="008C4551" w:rsidRDefault="008C4551">
      <w:r>
        <w:separator/>
      </w:r>
    </w:p>
  </w:endnote>
  <w:endnote w:type="continuationSeparator" w:id="0">
    <w:p w14:paraId="6F8C2B46" w14:textId="77777777" w:rsidR="008C4551" w:rsidRDefault="008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396087" w14:textId="77777777" w:rsidR="00A57986" w:rsidRDefault="00A579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Stopka"/>
      <w:ind w:right="360"/>
      <w:jc w:val="right"/>
      <w:rPr>
        <w:rFonts w:ascii="Arial" w:hAnsi="Arial"/>
      </w:rPr>
    </w:pPr>
    <w:r>
      <w:t xml:space="preserve">Strona </w:t>
    </w:r>
    <w:r w:rsidRPr="00C923A0">
      <w:rPr>
        <w:rStyle w:val="Numerstrony"/>
        <w:rFonts w:ascii="Arial" w:hAnsi="Arial"/>
        <w:sz w:val="18"/>
      </w:rPr>
      <w:fldChar w:fldCharType="begin"/>
    </w:r>
    <w:r w:rsidRPr="00C923A0">
      <w:rPr>
        <w:rStyle w:val="Numerstrony"/>
        <w:rFonts w:ascii="Arial" w:hAnsi="Arial"/>
        <w:sz w:val="18"/>
      </w:rPr>
      <w:instrText xml:space="preserve"> PAGE </w:instrText>
    </w:r>
    <w:r w:rsidRPr="00C923A0">
      <w:rPr>
        <w:rStyle w:val="Numerstrony"/>
        <w:rFonts w:ascii="Arial" w:hAnsi="Arial"/>
        <w:sz w:val="18"/>
      </w:rPr>
      <w:fldChar w:fldCharType="separate"/>
    </w:r>
    <w:r w:rsidR="00DA103C">
      <w:rPr>
        <w:rStyle w:val="Numerstrony"/>
        <w:rFonts w:ascii="Arial" w:hAnsi="Arial"/>
        <w:noProof/>
        <w:sz w:val="18"/>
      </w:rPr>
      <w:t>1</w:t>
    </w:r>
    <w:r w:rsidRPr="00C923A0"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 w:rsidRPr="00C923A0">
      <w:rPr>
        <w:rStyle w:val="Numerstrony"/>
        <w:rFonts w:ascii="Arial" w:hAnsi="Arial"/>
        <w:sz w:val="18"/>
      </w:rPr>
      <w:fldChar w:fldCharType="begin"/>
    </w:r>
    <w:r w:rsidRPr="00C923A0">
      <w:rPr>
        <w:rStyle w:val="Numerstrony"/>
        <w:rFonts w:ascii="Arial" w:hAnsi="Arial"/>
        <w:sz w:val="18"/>
      </w:rPr>
      <w:instrText xml:space="preserve"> NUMPAGES </w:instrText>
    </w:r>
    <w:r w:rsidRPr="00C923A0">
      <w:rPr>
        <w:rStyle w:val="Numerstrony"/>
        <w:rFonts w:ascii="Arial" w:hAnsi="Arial"/>
        <w:sz w:val="18"/>
      </w:rPr>
      <w:fldChar w:fldCharType="separate"/>
    </w:r>
    <w:r w:rsidR="00DA103C">
      <w:rPr>
        <w:rStyle w:val="Numerstrony"/>
        <w:rFonts w:ascii="Arial" w:hAnsi="Arial"/>
        <w:noProof/>
        <w:sz w:val="18"/>
      </w:rPr>
      <w:t>5</w:t>
    </w:r>
    <w:r w:rsidRPr="00C923A0">
      <w:rPr>
        <w:rStyle w:val="Numerstrony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Stopka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243F" w14:textId="77777777" w:rsidR="008C4551" w:rsidRDefault="008C4551">
      <w:r>
        <w:separator/>
      </w:r>
    </w:p>
  </w:footnote>
  <w:footnote w:type="continuationSeparator" w:id="0">
    <w:p w14:paraId="6B6AB950" w14:textId="77777777" w:rsidR="008C4551" w:rsidRDefault="008C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5795A"/>
    <w:rsid w:val="000649BD"/>
    <w:rsid w:val="00071B22"/>
    <w:rsid w:val="00080688"/>
    <w:rsid w:val="00086B3F"/>
    <w:rsid w:val="0009177E"/>
    <w:rsid w:val="000935DC"/>
    <w:rsid w:val="000A5E46"/>
    <w:rsid w:val="000B06A4"/>
    <w:rsid w:val="000C158B"/>
    <w:rsid w:val="000C1E7A"/>
    <w:rsid w:val="000C4F11"/>
    <w:rsid w:val="000C621F"/>
    <w:rsid w:val="000D16CB"/>
    <w:rsid w:val="000D486A"/>
    <w:rsid w:val="000F13E9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4CBC"/>
    <w:rsid w:val="0012616E"/>
    <w:rsid w:val="00126EC4"/>
    <w:rsid w:val="001700DF"/>
    <w:rsid w:val="00170E49"/>
    <w:rsid w:val="00180777"/>
    <w:rsid w:val="00186D9F"/>
    <w:rsid w:val="0018776F"/>
    <w:rsid w:val="00191A11"/>
    <w:rsid w:val="00195BBA"/>
    <w:rsid w:val="001A5EC9"/>
    <w:rsid w:val="001A74CA"/>
    <w:rsid w:val="001B5D15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62EF8"/>
    <w:rsid w:val="00270FFA"/>
    <w:rsid w:val="0028704A"/>
    <w:rsid w:val="00292D0C"/>
    <w:rsid w:val="00297934"/>
    <w:rsid w:val="002A3F40"/>
    <w:rsid w:val="002A51CF"/>
    <w:rsid w:val="002B5D84"/>
    <w:rsid w:val="002C1AFA"/>
    <w:rsid w:val="002C53F7"/>
    <w:rsid w:val="002F5A75"/>
    <w:rsid w:val="00315B64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6AB0"/>
    <w:rsid w:val="003A3684"/>
    <w:rsid w:val="003A40B5"/>
    <w:rsid w:val="003C2B1E"/>
    <w:rsid w:val="003D01D1"/>
    <w:rsid w:val="003E1C2D"/>
    <w:rsid w:val="003E5D4F"/>
    <w:rsid w:val="003F5979"/>
    <w:rsid w:val="003F5F55"/>
    <w:rsid w:val="00402C32"/>
    <w:rsid w:val="00404A14"/>
    <w:rsid w:val="004126E3"/>
    <w:rsid w:val="00412E71"/>
    <w:rsid w:val="00425420"/>
    <w:rsid w:val="00433040"/>
    <w:rsid w:val="0043716B"/>
    <w:rsid w:val="00450577"/>
    <w:rsid w:val="00473445"/>
    <w:rsid w:val="00482348"/>
    <w:rsid w:val="00484454"/>
    <w:rsid w:val="0048560B"/>
    <w:rsid w:val="00497D85"/>
    <w:rsid w:val="004A2F77"/>
    <w:rsid w:val="004A6DC7"/>
    <w:rsid w:val="004B057E"/>
    <w:rsid w:val="004B1D67"/>
    <w:rsid w:val="004D2B2F"/>
    <w:rsid w:val="004F0451"/>
    <w:rsid w:val="004F1426"/>
    <w:rsid w:val="004F243E"/>
    <w:rsid w:val="004F4757"/>
    <w:rsid w:val="00502154"/>
    <w:rsid w:val="00502D34"/>
    <w:rsid w:val="0050379A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70C5F"/>
    <w:rsid w:val="00572A99"/>
    <w:rsid w:val="00586762"/>
    <w:rsid w:val="00592468"/>
    <w:rsid w:val="005A4308"/>
    <w:rsid w:val="005A5DE3"/>
    <w:rsid w:val="005A69D5"/>
    <w:rsid w:val="005B337E"/>
    <w:rsid w:val="005D0220"/>
    <w:rsid w:val="005D061D"/>
    <w:rsid w:val="005D19B9"/>
    <w:rsid w:val="005D548A"/>
    <w:rsid w:val="005E18FB"/>
    <w:rsid w:val="005E5A77"/>
    <w:rsid w:val="005E62C1"/>
    <w:rsid w:val="005F1D51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829CC"/>
    <w:rsid w:val="00696749"/>
    <w:rsid w:val="006A10A2"/>
    <w:rsid w:val="006B2B3A"/>
    <w:rsid w:val="006B398E"/>
    <w:rsid w:val="006B496A"/>
    <w:rsid w:val="006C6A22"/>
    <w:rsid w:val="006D0692"/>
    <w:rsid w:val="006D2B0D"/>
    <w:rsid w:val="006D3D0A"/>
    <w:rsid w:val="006D7259"/>
    <w:rsid w:val="006E2C1D"/>
    <w:rsid w:val="006E7280"/>
    <w:rsid w:val="006F0095"/>
    <w:rsid w:val="00711D99"/>
    <w:rsid w:val="007205D7"/>
    <w:rsid w:val="007317BA"/>
    <w:rsid w:val="00732501"/>
    <w:rsid w:val="00734583"/>
    <w:rsid w:val="007354D3"/>
    <w:rsid w:val="00742ACA"/>
    <w:rsid w:val="00746ABC"/>
    <w:rsid w:val="00753ED7"/>
    <w:rsid w:val="00756BA6"/>
    <w:rsid w:val="007678B5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802B9D"/>
    <w:rsid w:val="00821479"/>
    <w:rsid w:val="00827124"/>
    <w:rsid w:val="008302A2"/>
    <w:rsid w:val="00833EB4"/>
    <w:rsid w:val="00834F6F"/>
    <w:rsid w:val="0084601D"/>
    <w:rsid w:val="0084613C"/>
    <w:rsid w:val="008604C6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C4551"/>
    <w:rsid w:val="008D1C18"/>
    <w:rsid w:val="008D7960"/>
    <w:rsid w:val="008D7FD2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811E5"/>
    <w:rsid w:val="00991FD0"/>
    <w:rsid w:val="00994190"/>
    <w:rsid w:val="00995AE3"/>
    <w:rsid w:val="009C17D4"/>
    <w:rsid w:val="009C2111"/>
    <w:rsid w:val="009C2746"/>
    <w:rsid w:val="009C5337"/>
    <w:rsid w:val="009D2EDD"/>
    <w:rsid w:val="009D7878"/>
    <w:rsid w:val="009E356E"/>
    <w:rsid w:val="009E7F44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12AE"/>
    <w:rsid w:val="00A97D43"/>
    <w:rsid w:val="00AA15CC"/>
    <w:rsid w:val="00AA1858"/>
    <w:rsid w:val="00AB0820"/>
    <w:rsid w:val="00AB304B"/>
    <w:rsid w:val="00AB49A0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164DF"/>
    <w:rsid w:val="00B346B5"/>
    <w:rsid w:val="00B35FF9"/>
    <w:rsid w:val="00B53227"/>
    <w:rsid w:val="00B5384E"/>
    <w:rsid w:val="00B7638F"/>
    <w:rsid w:val="00B930E0"/>
    <w:rsid w:val="00B93AE6"/>
    <w:rsid w:val="00BA462F"/>
    <w:rsid w:val="00BD2688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50B3"/>
    <w:rsid w:val="00C815F6"/>
    <w:rsid w:val="00C82306"/>
    <w:rsid w:val="00C8486F"/>
    <w:rsid w:val="00C923A0"/>
    <w:rsid w:val="00C9677D"/>
    <w:rsid w:val="00CA00F0"/>
    <w:rsid w:val="00CB7691"/>
    <w:rsid w:val="00CC4DFA"/>
    <w:rsid w:val="00CC582C"/>
    <w:rsid w:val="00CD0419"/>
    <w:rsid w:val="00CD78B8"/>
    <w:rsid w:val="00CE271D"/>
    <w:rsid w:val="00CE62E2"/>
    <w:rsid w:val="00CE6617"/>
    <w:rsid w:val="00CF1576"/>
    <w:rsid w:val="00CF4E8C"/>
    <w:rsid w:val="00CF66AF"/>
    <w:rsid w:val="00D12942"/>
    <w:rsid w:val="00D23512"/>
    <w:rsid w:val="00D25054"/>
    <w:rsid w:val="00D26BBE"/>
    <w:rsid w:val="00D349EE"/>
    <w:rsid w:val="00D43D7C"/>
    <w:rsid w:val="00D4636C"/>
    <w:rsid w:val="00D56CF3"/>
    <w:rsid w:val="00D7087A"/>
    <w:rsid w:val="00D71934"/>
    <w:rsid w:val="00D7235D"/>
    <w:rsid w:val="00D73583"/>
    <w:rsid w:val="00D84127"/>
    <w:rsid w:val="00D9415D"/>
    <w:rsid w:val="00DA103C"/>
    <w:rsid w:val="00DA5E6F"/>
    <w:rsid w:val="00DB4AB1"/>
    <w:rsid w:val="00DB6D35"/>
    <w:rsid w:val="00DC6552"/>
    <w:rsid w:val="00DC6917"/>
    <w:rsid w:val="00DD1110"/>
    <w:rsid w:val="00DE7EFC"/>
    <w:rsid w:val="00DF6CE4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72A17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F3BB3"/>
    <w:rsid w:val="00F04851"/>
    <w:rsid w:val="00F13B82"/>
    <w:rsid w:val="00F2662C"/>
    <w:rsid w:val="00F36649"/>
    <w:rsid w:val="00F40677"/>
    <w:rsid w:val="00F50DF1"/>
    <w:rsid w:val="00F5304B"/>
    <w:rsid w:val="00F532F0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C74A0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Numerstrony">
    <w:name w:val="page number"/>
    <w:basedOn w:val="Domylnaczcionkaakapitu"/>
    <w:rsid w:val="00773BE2"/>
  </w:style>
  <w:style w:type="paragraph" w:styleId="Nagwek">
    <w:name w:val="header"/>
    <w:basedOn w:val="Normalny"/>
    <w:rsid w:val="0090576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A1231A"/>
    <w:rPr>
      <w:color w:val="0000FF"/>
      <w:u w:val="single"/>
    </w:rPr>
  </w:style>
  <w:style w:type="character" w:customStyle="1" w:styleId="StopkaZnak">
    <w:name w:val="Stopka Znak"/>
    <w:link w:val="Stopka"/>
    <w:semiHidden/>
    <w:rsid w:val="00853F92"/>
    <w:rPr>
      <w:rFonts w:ascii="Helvetica" w:eastAsia="Times" w:hAnsi="Helvetic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Numerstrony">
    <w:name w:val="page number"/>
    <w:basedOn w:val="Domylnaczcionkaakapitu"/>
    <w:rsid w:val="00773BE2"/>
  </w:style>
  <w:style w:type="paragraph" w:styleId="Nagwek">
    <w:name w:val="header"/>
    <w:basedOn w:val="Normalny"/>
    <w:rsid w:val="0090576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A1231A"/>
    <w:rPr>
      <w:color w:val="0000FF"/>
      <w:u w:val="single"/>
    </w:rPr>
  </w:style>
  <w:style w:type="character" w:customStyle="1" w:styleId="StopkaZnak">
    <w:name w:val="Stopka Znak"/>
    <w:link w:val="Stopka"/>
    <w:semiHidden/>
    <w:rsid w:val="00853F92"/>
    <w:rPr>
      <w:rFonts w:ascii="Helvetica" w:eastAsia="Times" w:hAnsi="Helvetic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35A4-1875-42F9-B63B-5C33B9E1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1055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Magłorzata Chołuj</cp:lastModifiedBy>
  <cp:revision>6</cp:revision>
  <cp:lastPrinted>2018-03-19T11:37:00Z</cp:lastPrinted>
  <dcterms:created xsi:type="dcterms:W3CDTF">2018-03-08T08:45:00Z</dcterms:created>
  <dcterms:modified xsi:type="dcterms:W3CDTF">2018-03-19T11:58:00Z</dcterms:modified>
</cp:coreProperties>
</file>