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24" w:rsidRPr="00771F3E" w:rsidRDefault="00A97C43" w:rsidP="00373D13">
      <w:pPr>
        <w:spacing w:line="360" w:lineRule="auto"/>
        <w:ind w:right="1699"/>
        <w:jc w:val="both"/>
        <w:rPr>
          <w:rFonts w:ascii="Arial" w:hAnsi="Arial" w:cs="Arial"/>
          <w:b/>
          <w:bCs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4"/>
          <w:szCs w:val="24"/>
          <w:lang w:val="hu-HU"/>
        </w:rPr>
        <w:t>Sajtóközlemény</w:t>
      </w:r>
    </w:p>
    <w:p w:rsidR="001A7A24" w:rsidRPr="00771F3E" w:rsidRDefault="001A7A24" w:rsidP="00373D13">
      <w:pPr>
        <w:spacing w:line="360" w:lineRule="auto"/>
        <w:ind w:right="1699"/>
        <w:jc w:val="both"/>
        <w:rPr>
          <w:rFonts w:ascii="Arial" w:hAnsi="Arial" w:cs="Arial"/>
          <w:b/>
          <w:bCs/>
          <w:lang w:val="hu-HU"/>
        </w:rPr>
      </w:pPr>
    </w:p>
    <w:p w:rsidR="001A7A24" w:rsidRPr="00771F3E" w:rsidRDefault="001A7A24" w:rsidP="00373D13">
      <w:pPr>
        <w:spacing w:line="360" w:lineRule="auto"/>
        <w:ind w:right="1699"/>
        <w:jc w:val="both"/>
        <w:rPr>
          <w:rFonts w:ascii="Arial" w:hAnsi="Arial" w:cs="Arial"/>
          <w:b/>
          <w:bCs/>
          <w:lang w:val="hu-HU"/>
        </w:rPr>
      </w:pPr>
    </w:p>
    <w:p w:rsidR="001A7A24" w:rsidRPr="00771F3E" w:rsidRDefault="001A7A24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771F3E">
        <w:rPr>
          <w:rFonts w:ascii="Arial" w:hAnsi="Arial" w:cs="Arial"/>
          <w:b/>
          <w:bCs/>
          <w:lang w:val="hu-HU"/>
        </w:rPr>
        <w:t>Dátum:</w:t>
      </w:r>
      <w:r w:rsidRPr="00771F3E">
        <w:rPr>
          <w:rFonts w:ascii="Arial" w:hAnsi="Arial" w:cs="Arial"/>
          <w:lang w:val="hu-HU"/>
        </w:rPr>
        <w:t xml:space="preserve"> 2018. március 21.</w:t>
      </w:r>
    </w:p>
    <w:p w:rsidR="001A7A24" w:rsidRPr="00771F3E" w:rsidRDefault="001A7A24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1A7A24" w:rsidRPr="00771F3E" w:rsidRDefault="00E67E11" w:rsidP="00AB49A0">
      <w:pPr>
        <w:spacing w:line="360" w:lineRule="auto"/>
        <w:ind w:right="198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proofErr w:type="spellStart"/>
      <w:r w:rsidRPr="00E67E11">
        <w:rPr>
          <w:rFonts w:ascii="Arial" w:hAnsi="Arial" w:cs="Arial"/>
          <w:b/>
          <w:bCs/>
          <w:sz w:val="20"/>
          <w:szCs w:val="20"/>
          <w:lang w:val="hu-HU"/>
        </w:rPr>
        <w:t>Roto</w:t>
      </w:r>
      <w:proofErr w:type="spellEnd"/>
      <w:r w:rsidRPr="00E67E11">
        <w:rPr>
          <w:rFonts w:ascii="Arial" w:hAnsi="Arial" w:cs="Arial"/>
          <w:b/>
          <w:bCs/>
          <w:sz w:val="20"/>
          <w:szCs w:val="20"/>
          <w:lang w:val="hu-HU"/>
        </w:rPr>
        <w:t xml:space="preserve"> a „</w:t>
      </w:r>
      <w:proofErr w:type="spellStart"/>
      <w:r w:rsidRPr="00E67E11">
        <w:rPr>
          <w:rFonts w:ascii="Arial" w:hAnsi="Arial" w:cs="Arial"/>
          <w:b/>
          <w:bCs/>
          <w:sz w:val="20"/>
          <w:szCs w:val="20"/>
          <w:lang w:val="hu-HU"/>
        </w:rPr>
        <w:t>Fensterbau</w:t>
      </w:r>
      <w:proofErr w:type="spellEnd"/>
      <w:r w:rsidRPr="00E67E11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proofErr w:type="spellStart"/>
      <w:r w:rsidRPr="00E67E11">
        <w:rPr>
          <w:rFonts w:ascii="Arial" w:hAnsi="Arial" w:cs="Arial"/>
          <w:b/>
          <w:bCs/>
          <w:sz w:val="20"/>
          <w:szCs w:val="20"/>
          <w:lang w:val="hu-HU"/>
        </w:rPr>
        <w:t>Frontale</w:t>
      </w:r>
      <w:proofErr w:type="spellEnd"/>
      <w:r w:rsidRPr="00E67E11">
        <w:rPr>
          <w:rFonts w:ascii="Arial" w:hAnsi="Arial" w:cs="Arial"/>
          <w:b/>
          <w:bCs/>
          <w:sz w:val="20"/>
          <w:szCs w:val="20"/>
          <w:lang w:val="hu-HU"/>
        </w:rPr>
        <w:t>“ 2018 szakkiállításon</w:t>
      </w:r>
    </w:p>
    <w:p w:rsidR="001A7A24" w:rsidRPr="00771F3E" w:rsidRDefault="001A7A24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1A7A24" w:rsidRPr="00771F3E" w:rsidRDefault="00E67E11" w:rsidP="00373D13">
      <w:pPr>
        <w:spacing w:line="360" w:lineRule="auto"/>
        <w:ind w:right="1982"/>
        <w:jc w:val="both"/>
        <w:rPr>
          <w:rFonts w:ascii="Arial" w:hAnsi="Arial" w:cs="Arial"/>
          <w:sz w:val="21"/>
          <w:szCs w:val="21"/>
          <w:lang w:val="hu-HU"/>
        </w:rPr>
      </w:pPr>
      <w:r w:rsidRPr="00E67E11">
        <w:rPr>
          <w:rFonts w:ascii="Arial" w:hAnsi="Arial" w:cs="Arial"/>
          <w:sz w:val="21"/>
          <w:szCs w:val="21"/>
          <w:lang w:val="hu-HU"/>
        </w:rPr>
        <w:t xml:space="preserve">Az iparágat újra meghatározó bukó-nyíló </w:t>
      </w:r>
      <w:proofErr w:type="spellStart"/>
      <w:r w:rsidRPr="00E67E11">
        <w:rPr>
          <w:rFonts w:ascii="Arial" w:hAnsi="Arial" w:cs="Arial"/>
          <w:sz w:val="21"/>
          <w:szCs w:val="21"/>
          <w:lang w:val="hu-HU"/>
        </w:rPr>
        <w:t>vasalatrendszer</w:t>
      </w:r>
      <w:proofErr w:type="spellEnd"/>
      <w:r w:rsidRPr="00E67E11">
        <w:rPr>
          <w:rFonts w:ascii="Arial" w:hAnsi="Arial" w:cs="Arial"/>
          <w:sz w:val="21"/>
          <w:szCs w:val="21"/>
          <w:lang w:val="hu-HU"/>
        </w:rPr>
        <w:t xml:space="preserve"> ablakokhoz és erkélyajtókhoz</w:t>
      </w:r>
      <w:r w:rsidR="001A7A24" w:rsidRPr="00771F3E">
        <w:rPr>
          <w:rFonts w:ascii="Arial" w:hAnsi="Arial" w:cs="Arial"/>
          <w:sz w:val="21"/>
          <w:szCs w:val="21"/>
          <w:lang w:val="hu-HU"/>
        </w:rPr>
        <w:t xml:space="preserve"> / Következő innovatív ugrás a „</w:t>
      </w:r>
      <w:proofErr w:type="spellStart"/>
      <w:r w:rsidR="001A7A24" w:rsidRPr="00771F3E">
        <w:rPr>
          <w:rFonts w:ascii="Arial" w:hAnsi="Arial" w:cs="Arial"/>
          <w:sz w:val="21"/>
          <w:szCs w:val="21"/>
          <w:lang w:val="hu-HU"/>
        </w:rPr>
        <w:t>Roto</w:t>
      </w:r>
      <w:proofErr w:type="spellEnd"/>
      <w:r w:rsidR="001A7A24" w:rsidRPr="00771F3E">
        <w:rPr>
          <w:rFonts w:ascii="Arial" w:hAnsi="Arial" w:cs="Arial"/>
          <w:sz w:val="21"/>
          <w:szCs w:val="21"/>
          <w:lang w:val="hu-HU"/>
        </w:rPr>
        <w:t xml:space="preserve"> </w:t>
      </w:r>
      <w:proofErr w:type="spellStart"/>
      <w:r w:rsidR="001A7A24" w:rsidRPr="00771F3E">
        <w:rPr>
          <w:rFonts w:ascii="Arial" w:hAnsi="Arial" w:cs="Arial"/>
          <w:sz w:val="21"/>
          <w:szCs w:val="21"/>
          <w:lang w:val="hu-HU"/>
        </w:rPr>
        <w:t>NX-</w:t>
      </w:r>
      <w:r w:rsidR="001A7A24">
        <w:rPr>
          <w:rFonts w:ascii="Arial" w:hAnsi="Arial" w:cs="Arial"/>
          <w:sz w:val="21"/>
          <w:szCs w:val="21"/>
          <w:lang w:val="hu-HU"/>
        </w:rPr>
        <w:t>szel</w:t>
      </w:r>
      <w:proofErr w:type="spellEnd"/>
      <w:r w:rsidR="001A7A24">
        <w:rPr>
          <w:rFonts w:ascii="Arial" w:hAnsi="Arial" w:cs="Arial"/>
          <w:sz w:val="21"/>
          <w:szCs w:val="21"/>
          <w:lang w:val="hu-HU"/>
        </w:rPr>
        <w:t>“ / Ügyfelek által adott im</w:t>
      </w:r>
      <w:r w:rsidR="001A7A24" w:rsidRPr="00771F3E">
        <w:rPr>
          <w:rFonts w:ascii="Arial" w:hAnsi="Arial" w:cs="Arial"/>
          <w:sz w:val="21"/>
          <w:szCs w:val="21"/>
          <w:lang w:val="hu-HU"/>
        </w:rPr>
        <w:t xml:space="preserve">pulzusok – </w:t>
      </w:r>
      <w:r w:rsidR="001A7A24">
        <w:rPr>
          <w:rFonts w:ascii="Arial" w:hAnsi="Arial" w:cs="Arial"/>
          <w:sz w:val="21"/>
          <w:szCs w:val="21"/>
          <w:lang w:val="hu-HU"/>
        </w:rPr>
        <w:t>haszon</w:t>
      </w:r>
      <w:r w:rsidR="001A7A24" w:rsidRPr="00771F3E">
        <w:rPr>
          <w:rFonts w:ascii="Arial" w:hAnsi="Arial" w:cs="Arial"/>
          <w:sz w:val="21"/>
          <w:szCs w:val="21"/>
          <w:lang w:val="hu-HU"/>
        </w:rPr>
        <w:t xml:space="preserve"> a</w:t>
      </w:r>
      <w:r>
        <w:rPr>
          <w:rFonts w:ascii="Arial" w:hAnsi="Arial" w:cs="Arial"/>
          <w:sz w:val="21"/>
          <w:szCs w:val="21"/>
          <w:lang w:val="hu-HU"/>
        </w:rPr>
        <w:t xml:space="preserve"> vevők</w:t>
      </w:r>
      <w:r w:rsidR="001A7A24" w:rsidRPr="00771F3E">
        <w:rPr>
          <w:rFonts w:ascii="Arial" w:hAnsi="Arial" w:cs="Arial"/>
          <w:sz w:val="21"/>
          <w:szCs w:val="21"/>
          <w:lang w:val="hu-HU"/>
        </w:rPr>
        <w:t xml:space="preserve"> számára / </w:t>
      </w:r>
      <w:proofErr w:type="gramStart"/>
      <w:r w:rsidR="001A7A24" w:rsidRPr="00771F3E">
        <w:rPr>
          <w:rFonts w:ascii="Arial" w:hAnsi="Arial" w:cs="Arial"/>
          <w:sz w:val="21"/>
          <w:szCs w:val="21"/>
          <w:lang w:val="hu-HU"/>
        </w:rPr>
        <w:t>A</w:t>
      </w:r>
      <w:proofErr w:type="gramEnd"/>
      <w:r w:rsidR="001A7A24" w:rsidRPr="00771F3E">
        <w:rPr>
          <w:rFonts w:ascii="Arial" w:hAnsi="Arial" w:cs="Arial"/>
          <w:sz w:val="21"/>
          <w:szCs w:val="21"/>
          <w:lang w:val="hu-HU"/>
        </w:rPr>
        <w:t xml:space="preserve"> „világbajnok“ státusz kötelez / Átfogó generációváltás / „Mindig a </w:t>
      </w:r>
      <w:r>
        <w:rPr>
          <w:rFonts w:ascii="Arial" w:hAnsi="Arial" w:cs="Arial"/>
          <w:sz w:val="21"/>
          <w:szCs w:val="21"/>
          <w:lang w:val="hu-HU"/>
        </w:rPr>
        <w:t>megfelelő</w:t>
      </w:r>
      <w:r w:rsidR="001A7A24" w:rsidRPr="00771F3E">
        <w:rPr>
          <w:rFonts w:ascii="Arial" w:hAnsi="Arial" w:cs="Arial"/>
          <w:sz w:val="21"/>
          <w:szCs w:val="21"/>
          <w:lang w:val="hu-HU"/>
        </w:rPr>
        <w:t xml:space="preserve"> döntés“ / Bevált és új alkatrészcsoportok / </w:t>
      </w:r>
      <w:r w:rsidR="001A7A24">
        <w:rPr>
          <w:rFonts w:ascii="Arial" w:hAnsi="Arial" w:cs="Arial"/>
          <w:sz w:val="21"/>
          <w:szCs w:val="21"/>
          <w:lang w:val="hu-HU"/>
        </w:rPr>
        <w:t xml:space="preserve">Intelligens megoldások négy súlyponti témához / Premier </w:t>
      </w:r>
      <w:r>
        <w:rPr>
          <w:rFonts w:ascii="Arial" w:hAnsi="Arial" w:cs="Arial"/>
          <w:sz w:val="21"/>
          <w:szCs w:val="21"/>
          <w:lang w:val="hu-HU"/>
        </w:rPr>
        <w:t xml:space="preserve">a </w:t>
      </w:r>
      <w:r w:rsidR="001A7A24">
        <w:rPr>
          <w:rFonts w:ascii="Arial" w:hAnsi="Arial" w:cs="Arial"/>
          <w:sz w:val="21"/>
          <w:szCs w:val="21"/>
          <w:lang w:val="hu-HU"/>
        </w:rPr>
        <w:t>V</w:t>
      </w:r>
      <w:r>
        <w:rPr>
          <w:rFonts w:ascii="Arial" w:hAnsi="Arial" w:cs="Arial"/>
          <w:sz w:val="21"/>
          <w:szCs w:val="21"/>
          <w:lang w:val="hu-HU"/>
        </w:rPr>
        <w:t xml:space="preserve"> </w:t>
      </w:r>
      <w:proofErr w:type="spellStart"/>
      <w:r w:rsidR="001A7A24">
        <w:rPr>
          <w:rFonts w:ascii="Arial" w:hAnsi="Arial" w:cs="Arial"/>
          <w:sz w:val="21"/>
          <w:szCs w:val="21"/>
          <w:lang w:val="hu-HU"/>
        </w:rPr>
        <w:t>zárócsaphoz</w:t>
      </w:r>
      <w:proofErr w:type="spellEnd"/>
      <w:r w:rsidR="001A7A24">
        <w:rPr>
          <w:rFonts w:ascii="Arial" w:hAnsi="Arial" w:cs="Arial"/>
          <w:sz w:val="21"/>
          <w:szCs w:val="21"/>
          <w:lang w:val="hu-HU"/>
        </w:rPr>
        <w:t xml:space="preserve"> / </w:t>
      </w:r>
      <w:r>
        <w:rPr>
          <w:rFonts w:ascii="Arial" w:hAnsi="Arial" w:cs="Arial"/>
          <w:sz w:val="21"/>
          <w:szCs w:val="21"/>
          <w:lang w:val="hu-HU"/>
        </w:rPr>
        <w:t>Okosotthon</w:t>
      </w:r>
      <w:r w:rsidR="001A7A24">
        <w:rPr>
          <w:rFonts w:ascii="Arial" w:hAnsi="Arial" w:cs="Arial"/>
          <w:sz w:val="21"/>
          <w:szCs w:val="21"/>
          <w:lang w:val="hu-HU"/>
        </w:rPr>
        <w:t>-képes rádió</w:t>
      </w:r>
      <w:r>
        <w:rPr>
          <w:rFonts w:ascii="Arial" w:hAnsi="Arial" w:cs="Arial"/>
          <w:sz w:val="21"/>
          <w:szCs w:val="21"/>
          <w:lang w:val="hu-HU"/>
        </w:rPr>
        <w:t>frekvenciás érzékelő</w:t>
      </w:r>
      <w:r w:rsidR="001A7A24">
        <w:rPr>
          <w:rFonts w:ascii="Arial" w:hAnsi="Arial" w:cs="Arial"/>
          <w:sz w:val="21"/>
          <w:szCs w:val="21"/>
          <w:lang w:val="hu-HU"/>
        </w:rPr>
        <w:t xml:space="preserve"> / Konkrét átállási érvek</w:t>
      </w:r>
      <w:r w:rsidR="001A7A24" w:rsidRPr="00771F3E">
        <w:rPr>
          <w:rFonts w:ascii="Arial" w:hAnsi="Arial" w:cs="Arial"/>
          <w:sz w:val="21"/>
          <w:szCs w:val="21"/>
          <w:lang w:val="hu-HU"/>
        </w:rPr>
        <w:t xml:space="preserve"> / </w:t>
      </w:r>
      <w:r w:rsidR="001A7A24">
        <w:rPr>
          <w:rFonts w:ascii="Arial" w:hAnsi="Arial" w:cs="Arial"/>
          <w:sz w:val="21"/>
          <w:szCs w:val="21"/>
          <w:lang w:val="hu-HU"/>
        </w:rPr>
        <w:t>Terv szerinti piacra történő bevezetés</w:t>
      </w:r>
    </w:p>
    <w:p w:rsidR="001A7A24" w:rsidRPr="00771F3E" w:rsidRDefault="001A7A24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1A7A24" w:rsidRPr="00771F3E" w:rsidRDefault="001A7A24" w:rsidP="00A14FDE">
      <w:pPr>
        <w:spacing w:line="360" w:lineRule="auto"/>
        <w:ind w:right="1985"/>
        <w:jc w:val="both"/>
        <w:rPr>
          <w:rFonts w:ascii="Arial" w:eastAsia="MS Mincho" w:hAnsi="Arial"/>
          <w:b/>
          <w:bCs/>
          <w:sz w:val="24"/>
          <w:szCs w:val="24"/>
          <w:lang w:val="hu-HU" w:eastAsia="ja-JP"/>
        </w:rPr>
      </w:pPr>
      <w:proofErr w:type="spellStart"/>
      <w:r w:rsidRPr="00771F3E">
        <w:rPr>
          <w:rFonts w:ascii="Arial" w:eastAsia="MS Mincho" w:hAnsi="Arial" w:cs="Arial"/>
          <w:b/>
          <w:bCs/>
          <w:sz w:val="24"/>
          <w:szCs w:val="24"/>
          <w:lang w:val="hu-HU" w:eastAsia="ja-JP"/>
        </w:rPr>
        <w:t>Roto</w:t>
      </w:r>
      <w:proofErr w:type="spellEnd"/>
      <w:r w:rsidRPr="00771F3E">
        <w:rPr>
          <w:rFonts w:ascii="Arial" w:eastAsia="MS Mincho" w:hAnsi="Arial" w:cs="Arial"/>
          <w:b/>
          <w:bCs/>
          <w:sz w:val="24"/>
          <w:szCs w:val="24"/>
          <w:lang w:val="hu-HU" w:eastAsia="ja-JP"/>
        </w:rPr>
        <w:t xml:space="preserve">: </w:t>
      </w:r>
      <w:r>
        <w:rPr>
          <w:rFonts w:ascii="Arial" w:eastAsia="MS Mincho" w:hAnsi="Arial" w:cs="Arial"/>
          <w:b/>
          <w:bCs/>
          <w:sz w:val="24"/>
          <w:szCs w:val="24"/>
          <w:lang w:val="hu-HU" w:eastAsia="ja-JP"/>
        </w:rPr>
        <w:t>A jó még jobb lett</w:t>
      </w:r>
    </w:p>
    <w:p w:rsidR="001A7A24" w:rsidRPr="00771F3E" w:rsidRDefault="001A7A24" w:rsidP="00A14FDE">
      <w:pPr>
        <w:spacing w:line="360" w:lineRule="auto"/>
        <w:ind w:right="1985"/>
        <w:jc w:val="both"/>
        <w:rPr>
          <w:rFonts w:ascii="Arial" w:hAnsi="Arial" w:cs="Arial"/>
          <w:b/>
          <w:bCs/>
          <w:lang w:val="hu-HU"/>
        </w:rPr>
      </w:pP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proofErr w:type="spellStart"/>
      <w:r w:rsidRPr="00771F3E">
        <w:rPr>
          <w:rFonts w:ascii="Arial" w:hAnsi="Arial" w:cs="Arial"/>
          <w:b/>
          <w:bCs/>
          <w:i/>
          <w:iCs/>
          <w:lang w:val="hu-HU"/>
        </w:rPr>
        <w:t>Leinfelden-Echterdingen</w:t>
      </w:r>
      <w:proofErr w:type="spellEnd"/>
      <w:r w:rsidRPr="00771F3E">
        <w:rPr>
          <w:rFonts w:ascii="Arial" w:hAnsi="Arial" w:cs="Arial"/>
          <w:b/>
          <w:bCs/>
          <w:i/>
          <w:iCs/>
          <w:lang w:val="hu-HU"/>
        </w:rPr>
        <w:t xml:space="preserve"> - (</w:t>
      </w:r>
      <w:proofErr w:type="spellStart"/>
      <w:r w:rsidRPr="00771F3E">
        <w:rPr>
          <w:rFonts w:ascii="Arial" w:hAnsi="Arial" w:cs="Arial"/>
          <w:b/>
          <w:bCs/>
          <w:i/>
          <w:iCs/>
          <w:lang w:val="hu-HU"/>
        </w:rPr>
        <w:t>rp</w:t>
      </w:r>
      <w:proofErr w:type="spellEnd"/>
      <w:r w:rsidRPr="00771F3E">
        <w:rPr>
          <w:rFonts w:ascii="Arial" w:hAnsi="Arial" w:cs="Arial"/>
          <w:b/>
          <w:bCs/>
          <w:i/>
          <w:iCs/>
          <w:lang w:val="hu-HU"/>
        </w:rPr>
        <w:t>)</w:t>
      </w:r>
      <w:r w:rsidRPr="00771F3E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Végső soron a sokrétű fel</w:t>
      </w:r>
      <w:r w:rsidR="00F5664E">
        <w:rPr>
          <w:rFonts w:ascii="Arial" w:hAnsi="Arial" w:cs="Arial"/>
          <w:lang w:val="hu-HU"/>
        </w:rPr>
        <w:t>használási</w:t>
      </w:r>
      <w:r>
        <w:rPr>
          <w:rFonts w:ascii="Arial" w:hAnsi="Arial" w:cs="Arial"/>
          <w:lang w:val="hu-HU"/>
        </w:rPr>
        <w:t xml:space="preserve"> és alkalmazási előnyök összessége az, mely az „új bukó-nyíló zászlóshajónk” fölényét a gyakorlatban igazolja. Ezért </w:t>
      </w:r>
      <w:proofErr w:type="gramStart"/>
      <w:r>
        <w:rPr>
          <w:rFonts w:ascii="Arial" w:hAnsi="Arial" w:cs="Arial"/>
          <w:lang w:val="hu-HU"/>
        </w:rPr>
        <w:t>mindenek előtt</w:t>
      </w:r>
      <w:proofErr w:type="gramEnd"/>
      <w:r>
        <w:rPr>
          <w:rFonts w:ascii="Arial" w:hAnsi="Arial" w:cs="Arial"/>
          <w:lang w:val="hu-HU"/>
        </w:rPr>
        <w:t xml:space="preserve"> a </w:t>
      </w:r>
      <w:r w:rsidR="00F5664E">
        <w:rPr>
          <w:rFonts w:ascii="Arial" w:hAnsi="Arial" w:cs="Arial"/>
          <w:lang w:val="hu-HU"/>
        </w:rPr>
        <w:t>nyílászáró</w:t>
      </w:r>
      <w:r>
        <w:rPr>
          <w:rFonts w:ascii="Arial" w:hAnsi="Arial" w:cs="Arial"/>
          <w:lang w:val="hu-HU"/>
        </w:rPr>
        <w:t xml:space="preserve">gyártók és </w:t>
      </w:r>
      <w:proofErr w:type="spellStart"/>
      <w:r w:rsidR="00F5664E">
        <w:rPr>
          <w:rFonts w:ascii="Arial" w:hAnsi="Arial" w:cs="Arial"/>
          <w:lang w:val="hu-HU"/>
        </w:rPr>
        <w:t>-beépítők</w:t>
      </w:r>
      <w:proofErr w:type="spellEnd"/>
      <w:r>
        <w:rPr>
          <w:rFonts w:ascii="Arial" w:hAnsi="Arial" w:cs="Arial"/>
          <w:lang w:val="hu-HU"/>
        </w:rPr>
        <w:t xml:space="preserve"> fogják „gyorsan felismerni”, hogy ezzel mindenkor a </w:t>
      </w:r>
      <w:r w:rsidR="00F5664E">
        <w:rPr>
          <w:rFonts w:ascii="Arial" w:hAnsi="Arial" w:cs="Arial"/>
          <w:lang w:val="hu-HU"/>
        </w:rPr>
        <w:t>megfelelő</w:t>
      </w:r>
      <w:r>
        <w:rPr>
          <w:rFonts w:ascii="Arial" w:hAnsi="Arial" w:cs="Arial"/>
          <w:lang w:val="hu-HU"/>
        </w:rPr>
        <w:t xml:space="preserve"> (beruházási) döntést hozzák meg. Az átfogó, már túlnyomó többségben szállítható portfolió azonban az épít</w:t>
      </w:r>
      <w:r w:rsidR="005B646B">
        <w:rPr>
          <w:rFonts w:ascii="Arial" w:hAnsi="Arial" w:cs="Arial"/>
          <w:lang w:val="hu-HU"/>
        </w:rPr>
        <w:t xml:space="preserve">őanyag forgalmazók </w:t>
      </w:r>
      <w:r>
        <w:rPr>
          <w:rFonts w:ascii="Arial" w:hAnsi="Arial" w:cs="Arial"/>
          <w:lang w:val="hu-HU"/>
        </w:rPr>
        <w:t xml:space="preserve">és </w:t>
      </w:r>
      <w:proofErr w:type="spellStart"/>
      <w:r>
        <w:rPr>
          <w:rFonts w:ascii="Arial" w:hAnsi="Arial" w:cs="Arial"/>
          <w:lang w:val="hu-HU"/>
        </w:rPr>
        <w:t>vasalat</w:t>
      </w:r>
      <w:r w:rsidR="005B646B">
        <w:rPr>
          <w:rFonts w:ascii="Arial" w:hAnsi="Arial" w:cs="Arial"/>
          <w:lang w:val="hu-HU"/>
        </w:rPr>
        <w:t>kereskedők</w:t>
      </w:r>
      <w:proofErr w:type="spellEnd"/>
      <w:r>
        <w:rPr>
          <w:rFonts w:ascii="Arial" w:hAnsi="Arial" w:cs="Arial"/>
          <w:lang w:val="hu-HU"/>
        </w:rPr>
        <w:t xml:space="preserve">, valamint </w:t>
      </w:r>
      <w:r w:rsidR="005B646B">
        <w:rPr>
          <w:rFonts w:ascii="Arial" w:hAnsi="Arial" w:cs="Arial"/>
          <w:lang w:val="hu-HU"/>
        </w:rPr>
        <w:t>magán</w:t>
      </w:r>
      <w:r>
        <w:rPr>
          <w:rFonts w:ascii="Arial" w:hAnsi="Arial" w:cs="Arial"/>
          <w:lang w:val="hu-HU"/>
        </w:rPr>
        <w:t xml:space="preserve"> építtetők és ingatlantulajdonosok számára is „biztos választásnak” minősül. Ezt a meggyőződőst képviselte a </w:t>
      </w:r>
      <w:proofErr w:type="spellStart"/>
      <w:r>
        <w:rPr>
          <w:rFonts w:ascii="Arial" w:hAnsi="Arial" w:cs="Arial"/>
          <w:lang w:val="hu-HU"/>
        </w:rPr>
        <w:t>Roto</w:t>
      </w:r>
      <w:proofErr w:type="spellEnd"/>
      <w:r>
        <w:rPr>
          <w:rFonts w:ascii="Arial" w:hAnsi="Arial" w:cs="Arial"/>
          <w:lang w:val="hu-HU"/>
        </w:rPr>
        <w:t xml:space="preserve"> a </w:t>
      </w:r>
      <w:r w:rsidRPr="00771F3E">
        <w:rPr>
          <w:rFonts w:ascii="Arial" w:hAnsi="Arial" w:cs="Arial"/>
          <w:lang w:val="hu-HU"/>
        </w:rPr>
        <w:t>„</w:t>
      </w:r>
      <w:proofErr w:type="spellStart"/>
      <w:r w:rsidRPr="00771F3E">
        <w:rPr>
          <w:rFonts w:ascii="Arial" w:hAnsi="Arial" w:cs="Arial"/>
          <w:lang w:val="hu-HU"/>
        </w:rPr>
        <w:t>Fensterbau</w:t>
      </w:r>
      <w:proofErr w:type="spellEnd"/>
      <w:r w:rsidRPr="00771F3E">
        <w:rPr>
          <w:rFonts w:ascii="Arial" w:hAnsi="Arial" w:cs="Arial"/>
          <w:lang w:val="hu-HU"/>
        </w:rPr>
        <w:t xml:space="preserve"> </w:t>
      </w:r>
      <w:proofErr w:type="spellStart"/>
      <w:r w:rsidRPr="00771F3E">
        <w:rPr>
          <w:rFonts w:ascii="Arial" w:hAnsi="Arial" w:cs="Arial"/>
          <w:lang w:val="hu-HU"/>
        </w:rPr>
        <w:t>Frontale</w:t>
      </w:r>
      <w:proofErr w:type="spellEnd"/>
      <w:r w:rsidRPr="00771F3E">
        <w:rPr>
          <w:rFonts w:ascii="Arial" w:hAnsi="Arial" w:cs="Arial"/>
          <w:lang w:val="hu-HU"/>
        </w:rPr>
        <w:t xml:space="preserve">“ </w:t>
      </w:r>
      <w:r>
        <w:rPr>
          <w:rFonts w:ascii="Arial" w:hAnsi="Arial" w:cs="Arial"/>
          <w:lang w:val="hu-HU"/>
        </w:rPr>
        <w:t>alatt „</w:t>
      </w:r>
      <w:r w:rsidR="005B646B">
        <w:rPr>
          <w:rFonts w:ascii="Arial" w:hAnsi="Arial" w:cs="Arial"/>
          <w:sz w:val="21"/>
          <w:szCs w:val="21"/>
          <w:lang w:val="hu-HU"/>
        </w:rPr>
        <w:t>a</w:t>
      </w:r>
      <w:r w:rsidR="005B646B" w:rsidRPr="00E67E11">
        <w:rPr>
          <w:rFonts w:ascii="Arial" w:hAnsi="Arial" w:cs="Arial"/>
          <w:sz w:val="21"/>
          <w:szCs w:val="21"/>
          <w:lang w:val="hu-HU"/>
        </w:rPr>
        <w:t xml:space="preserve">z iparágat újra meghatározó bukó-nyíló </w:t>
      </w:r>
      <w:proofErr w:type="spellStart"/>
      <w:r w:rsidR="005B646B" w:rsidRPr="00E67E11">
        <w:rPr>
          <w:rFonts w:ascii="Arial" w:hAnsi="Arial" w:cs="Arial"/>
          <w:sz w:val="21"/>
          <w:szCs w:val="21"/>
          <w:lang w:val="hu-HU"/>
        </w:rPr>
        <w:t>vasalatrendszer</w:t>
      </w:r>
      <w:proofErr w:type="spellEnd"/>
      <w:r w:rsidR="005B646B" w:rsidRPr="00E67E11">
        <w:rPr>
          <w:rFonts w:ascii="Arial" w:hAnsi="Arial" w:cs="Arial"/>
          <w:sz w:val="21"/>
          <w:szCs w:val="21"/>
          <w:lang w:val="hu-HU"/>
        </w:rPr>
        <w:t xml:space="preserve"> ablakokhoz és erkélyajtókhoz</w:t>
      </w:r>
      <w:r>
        <w:rPr>
          <w:rFonts w:ascii="Arial" w:hAnsi="Arial" w:cs="Arial"/>
          <w:lang w:val="hu-HU"/>
        </w:rPr>
        <w:t xml:space="preserve">” piaci premierje alkalmával. A </w:t>
      </w:r>
      <w:r w:rsidRPr="00771F3E">
        <w:rPr>
          <w:rFonts w:ascii="Arial" w:hAnsi="Arial" w:cs="Arial"/>
          <w:lang w:val="hu-HU"/>
        </w:rPr>
        <w:t>„</w:t>
      </w:r>
      <w:proofErr w:type="spellStart"/>
      <w:r w:rsidRPr="00771F3E">
        <w:rPr>
          <w:rFonts w:ascii="Arial" w:hAnsi="Arial" w:cs="Arial"/>
          <w:lang w:val="hu-HU"/>
        </w:rPr>
        <w:t>Roto</w:t>
      </w:r>
      <w:proofErr w:type="spellEnd"/>
      <w:r w:rsidRPr="00771F3E">
        <w:rPr>
          <w:rFonts w:ascii="Arial" w:hAnsi="Arial" w:cs="Arial"/>
          <w:lang w:val="hu-HU"/>
        </w:rPr>
        <w:t xml:space="preserve"> NX“ </w:t>
      </w:r>
      <w:r>
        <w:rPr>
          <w:rFonts w:ascii="Arial" w:hAnsi="Arial" w:cs="Arial"/>
          <w:lang w:val="hu-HU"/>
        </w:rPr>
        <w:t>a következő nagy fejlődési lépést és mérföldkövet jelent</w:t>
      </w:r>
      <w:r w:rsidR="005B646B">
        <w:rPr>
          <w:rFonts w:ascii="Arial" w:hAnsi="Arial" w:cs="Arial"/>
          <w:lang w:val="hu-HU"/>
        </w:rPr>
        <w:t>i</w:t>
      </w:r>
      <w:r>
        <w:rPr>
          <w:rFonts w:ascii="Arial" w:hAnsi="Arial" w:cs="Arial"/>
          <w:lang w:val="hu-HU"/>
        </w:rPr>
        <w:t xml:space="preserve"> az olyan központi </w:t>
      </w:r>
      <w:r w:rsidR="007A44D1">
        <w:rPr>
          <w:rFonts w:ascii="Arial" w:hAnsi="Arial" w:cs="Arial"/>
          <w:lang w:val="hu-HU"/>
        </w:rPr>
        <w:t>iparágbeli</w:t>
      </w:r>
      <w:r>
        <w:rPr>
          <w:rFonts w:ascii="Arial" w:hAnsi="Arial" w:cs="Arial"/>
          <w:lang w:val="hu-HU"/>
        </w:rPr>
        <w:t xml:space="preserve"> témáknál, mint gazdaságosság</w:t>
      </w:r>
      <w:r w:rsidR="005B646B">
        <w:rPr>
          <w:rFonts w:ascii="Arial" w:hAnsi="Arial" w:cs="Arial"/>
          <w:lang w:val="hu-HU"/>
        </w:rPr>
        <w:t>, biztonság, k</w:t>
      </w:r>
      <w:r w:rsidR="0039780F">
        <w:rPr>
          <w:rFonts w:ascii="Arial" w:hAnsi="Arial" w:cs="Arial"/>
          <w:lang w:val="hu-HU"/>
        </w:rPr>
        <w:t>ényelem</w:t>
      </w:r>
      <w:r w:rsidR="005B646B">
        <w:rPr>
          <w:rFonts w:ascii="Arial" w:hAnsi="Arial" w:cs="Arial"/>
          <w:lang w:val="hu-HU"/>
        </w:rPr>
        <w:t xml:space="preserve"> és dizájn.</w:t>
      </w: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</w:t>
      </w:r>
      <w:r w:rsidR="007A44D1">
        <w:rPr>
          <w:rFonts w:ascii="Arial" w:hAnsi="Arial" w:cs="Arial"/>
          <w:lang w:val="hu-HU"/>
        </w:rPr>
        <w:t>szigorúan a speciális vevői előnyökre fókuszáló</w:t>
      </w:r>
      <w:r>
        <w:rPr>
          <w:rFonts w:ascii="Arial" w:hAnsi="Arial" w:cs="Arial"/>
          <w:lang w:val="hu-HU"/>
        </w:rPr>
        <w:t xml:space="preserve"> komplett program továbbírja az építőipari </w:t>
      </w:r>
      <w:r w:rsidR="004705D8">
        <w:rPr>
          <w:rFonts w:ascii="Arial" w:hAnsi="Arial" w:cs="Arial"/>
          <w:lang w:val="hu-HU"/>
        </w:rPr>
        <w:t>be</w:t>
      </w:r>
      <w:r>
        <w:rPr>
          <w:rFonts w:ascii="Arial" w:hAnsi="Arial" w:cs="Arial"/>
          <w:lang w:val="hu-HU"/>
        </w:rPr>
        <w:t xml:space="preserve">szállító több mint 80 éves „bukó-nyíló </w:t>
      </w:r>
      <w:r>
        <w:rPr>
          <w:rFonts w:ascii="Arial" w:hAnsi="Arial" w:cs="Arial"/>
          <w:lang w:val="hu-HU"/>
        </w:rPr>
        <w:lastRenderedPageBreak/>
        <w:t xml:space="preserve">sikertörténetét”. Ez többek között abban is megmutatkozik, hogy a vállalat </w:t>
      </w:r>
      <w:r w:rsidR="004705D8">
        <w:rPr>
          <w:rFonts w:ascii="Arial" w:hAnsi="Arial" w:cs="Arial"/>
          <w:lang w:val="hu-HU"/>
        </w:rPr>
        <w:t xml:space="preserve">az </w:t>
      </w:r>
      <w:r>
        <w:rPr>
          <w:rFonts w:ascii="Arial" w:hAnsi="Arial" w:cs="Arial"/>
          <w:lang w:val="hu-HU"/>
        </w:rPr>
        <w:t>alapítása óta körülbelül fél milliárd nyíló/bukó-nyíló</w:t>
      </w:r>
      <w:r w:rsidR="004705D8">
        <w:rPr>
          <w:rFonts w:ascii="Arial" w:hAnsi="Arial" w:cs="Arial"/>
          <w:lang w:val="hu-HU"/>
        </w:rPr>
        <w:t xml:space="preserve"> garnitúrát adott el 55 országban</w:t>
      </w:r>
      <w:r>
        <w:rPr>
          <w:rFonts w:ascii="Arial" w:hAnsi="Arial" w:cs="Arial"/>
          <w:lang w:val="hu-HU"/>
        </w:rPr>
        <w:t xml:space="preserve">, így kiérdemelte a „világbajnok” címet. Az aktuális innovációs ugrás egy intenzív „trendfelmérés” és átfogó partneri kérdőív kitöltés eredménye. Így a nemzetközi vezető vásáron 2016-ban több mint 90 – pl. USA-beli, oroszországi, lengyelországi, mexikói, németországi, </w:t>
      </w:r>
      <w:r w:rsidR="00C53323">
        <w:rPr>
          <w:rFonts w:ascii="Arial" w:hAnsi="Arial" w:cs="Arial"/>
          <w:lang w:val="hu-HU"/>
        </w:rPr>
        <w:t>ausztriai</w:t>
      </w:r>
      <w:r>
        <w:rPr>
          <w:rFonts w:ascii="Arial" w:hAnsi="Arial" w:cs="Arial"/>
          <w:lang w:val="hu-HU"/>
        </w:rPr>
        <w:t xml:space="preserve">, hollandiai és svájci – ügyfélcsoporttal folytatott megbeszélés fontos információforrás volt. A bukó-nyíló </w:t>
      </w:r>
      <w:proofErr w:type="spellStart"/>
      <w:r>
        <w:rPr>
          <w:rFonts w:ascii="Arial" w:hAnsi="Arial" w:cs="Arial"/>
          <w:lang w:val="hu-HU"/>
        </w:rPr>
        <w:t>vasalat</w:t>
      </w:r>
      <w:proofErr w:type="spellEnd"/>
      <w:r>
        <w:rPr>
          <w:rFonts w:ascii="Arial" w:hAnsi="Arial" w:cs="Arial"/>
          <w:lang w:val="hu-HU"/>
        </w:rPr>
        <w:t xml:space="preserve"> jövőjéről szóló gyakorlati indíttatású </w:t>
      </w:r>
      <w:r w:rsidR="004705D8">
        <w:rPr>
          <w:rFonts w:ascii="Arial" w:hAnsi="Arial" w:cs="Arial"/>
          <w:lang w:val="hu-HU"/>
        </w:rPr>
        <w:t>megbeszélések</w:t>
      </w:r>
      <w:r>
        <w:rPr>
          <w:rFonts w:ascii="Arial" w:hAnsi="Arial" w:cs="Arial"/>
          <w:lang w:val="hu-HU"/>
        </w:rPr>
        <w:t xml:space="preserve"> középpontjában ez után gyakran olyan aspektusok álltak, mint a még jobb szerelhetőség, csekélyebb cikk</w:t>
      </w:r>
      <w:r w:rsidR="004705D8">
        <w:rPr>
          <w:rFonts w:ascii="Arial" w:hAnsi="Arial" w:cs="Arial"/>
          <w:lang w:val="hu-HU"/>
        </w:rPr>
        <w:t>mennyiség</w:t>
      </w:r>
      <w:r w:rsidR="0049355E">
        <w:rPr>
          <w:rFonts w:ascii="Arial" w:hAnsi="Arial" w:cs="Arial"/>
          <w:lang w:val="hu-HU"/>
        </w:rPr>
        <w:t>,</w:t>
      </w:r>
      <w:r>
        <w:rPr>
          <w:rFonts w:ascii="Arial" w:hAnsi="Arial" w:cs="Arial"/>
          <w:lang w:val="hu-HU"/>
        </w:rPr>
        <w:t xml:space="preserve"> </w:t>
      </w:r>
      <w:r w:rsidR="004705D8">
        <w:rPr>
          <w:rFonts w:ascii="Arial" w:hAnsi="Arial" w:cs="Arial"/>
          <w:lang w:val="hu-HU"/>
        </w:rPr>
        <w:t xml:space="preserve">kevesebb </w:t>
      </w:r>
      <w:r>
        <w:rPr>
          <w:rFonts w:ascii="Arial" w:hAnsi="Arial" w:cs="Arial"/>
          <w:lang w:val="hu-HU"/>
        </w:rPr>
        <w:t xml:space="preserve">raktározási </w:t>
      </w:r>
      <w:r w:rsidR="004705D8">
        <w:rPr>
          <w:rFonts w:ascii="Arial" w:hAnsi="Arial" w:cs="Arial"/>
          <w:lang w:val="hu-HU"/>
        </w:rPr>
        <w:t>szükséglet</w:t>
      </w:r>
      <w:r>
        <w:rPr>
          <w:rFonts w:ascii="Arial" w:hAnsi="Arial" w:cs="Arial"/>
          <w:lang w:val="hu-HU"/>
        </w:rPr>
        <w:t>, k</w:t>
      </w:r>
      <w:r w:rsidR="0039780F">
        <w:rPr>
          <w:rFonts w:ascii="Arial" w:hAnsi="Arial" w:cs="Arial"/>
          <w:lang w:val="hu-HU"/>
        </w:rPr>
        <w:t>ényelmesebb</w:t>
      </w:r>
      <w:r>
        <w:rPr>
          <w:rFonts w:ascii="Arial" w:hAnsi="Arial" w:cs="Arial"/>
          <w:lang w:val="hu-HU"/>
        </w:rPr>
        <w:t xml:space="preserve"> funkcionalitás és </w:t>
      </w:r>
      <w:r w:rsidR="004705D8">
        <w:rPr>
          <w:rFonts w:ascii="Arial" w:hAnsi="Arial" w:cs="Arial"/>
          <w:lang w:val="hu-HU"/>
        </w:rPr>
        <w:t>kifinomultabb</w:t>
      </w:r>
      <w:r>
        <w:rPr>
          <w:rFonts w:ascii="Arial" w:hAnsi="Arial" w:cs="Arial"/>
          <w:lang w:val="hu-HU"/>
        </w:rPr>
        <w:t xml:space="preserve"> megjelenés. </w:t>
      </w: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b/>
          <w:bCs/>
          <w:lang w:val="hu-HU"/>
        </w:rPr>
      </w:pPr>
      <w:r>
        <w:rPr>
          <w:rFonts w:ascii="Arial" w:hAnsi="Arial" w:cs="Arial"/>
          <w:b/>
          <w:bCs/>
          <w:lang w:val="hu-HU"/>
        </w:rPr>
        <w:t xml:space="preserve">Gazdaságos, </w:t>
      </w:r>
      <w:r w:rsidR="00532EB8">
        <w:rPr>
          <w:rFonts w:ascii="Arial" w:hAnsi="Arial" w:cs="Arial"/>
          <w:b/>
          <w:bCs/>
          <w:lang w:val="hu-HU"/>
        </w:rPr>
        <w:t>megbízható</w:t>
      </w:r>
      <w:r>
        <w:rPr>
          <w:rFonts w:ascii="Arial" w:hAnsi="Arial" w:cs="Arial"/>
          <w:b/>
          <w:bCs/>
          <w:lang w:val="hu-HU"/>
        </w:rPr>
        <w:t>, k</w:t>
      </w:r>
      <w:r w:rsidR="0039780F">
        <w:rPr>
          <w:rFonts w:ascii="Arial" w:hAnsi="Arial" w:cs="Arial"/>
          <w:b/>
          <w:bCs/>
          <w:lang w:val="hu-HU"/>
        </w:rPr>
        <w:t>ényelmes</w:t>
      </w:r>
      <w:r>
        <w:rPr>
          <w:rFonts w:ascii="Arial" w:hAnsi="Arial" w:cs="Arial"/>
          <w:b/>
          <w:bCs/>
          <w:lang w:val="hu-HU"/>
        </w:rPr>
        <w:t xml:space="preserve"> és esztétikus</w:t>
      </w: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</w:t>
      </w:r>
      <w:r w:rsidRPr="00771F3E">
        <w:rPr>
          <w:rFonts w:ascii="Arial" w:hAnsi="Arial" w:cs="Arial"/>
          <w:lang w:val="hu-HU"/>
        </w:rPr>
        <w:t>„</w:t>
      </w:r>
      <w:proofErr w:type="spellStart"/>
      <w:r w:rsidRPr="00771F3E">
        <w:rPr>
          <w:rFonts w:ascii="Arial" w:hAnsi="Arial" w:cs="Arial"/>
          <w:lang w:val="hu-HU"/>
        </w:rPr>
        <w:t>Roto</w:t>
      </w:r>
      <w:proofErr w:type="spellEnd"/>
      <w:r w:rsidRPr="00771F3E">
        <w:rPr>
          <w:rFonts w:ascii="Arial" w:hAnsi="Arial" w:cs="Arial"/>
          <w:lang w:val="hu-HU"/>
        </w:rPr>
        <w:t xml:space="preserve"> NX“ </w:t>
      </w:r>
      <w:r w:rsidR="00532EB8">
        <w:rPr>
          <w:rFonts w:ascii="Arial" w:hAnsi="Arial" w:cs="Arial"/>
          <w:lang w:val="hu-HU"/>
        </w:rPr>
        <w:t>meggyőzően teljesíti ezeket</w:t>
      </w:r>
      <w:r>
        <w:rPr>
          <w:rFonts w:ascii="Arial" w:hAnsi="Arial" w:cs="Arial"/>
          <w:lang w:val="hu-HU"/>
        </w:rPr>
        <w:t xml:space="preserve"> és </w:t>
      </w:r>
      <w:r w:rsidR="00532EB8">
        <w:rPr>
          <w:rFonts w:ascii="Arial" w:hAnsi="Arial" w:cs="Arial"/>
          <w:lang w:val="hu-HU"/>
        </w:rPr>
        <w:t xml:space="preserve">az </w:t>
      </w:r>
      <w:r w:rsidR="00C53323">
        <w:rPr>
          <w:rFonts w:ascii="Arial" w:hAnsi="Arial" w:cs="Arial"/>
          <w:lang w:val="hu-HU"/>
        </w:rPr>
        <w:t>egyéb</w:t>
      </w:r>
      <w:r>
        <w:rPr>
          <w:rFonts w:ascii="Arial" w:hAnsi="Arial" w:cs="Arial"/>
          <w:lang w:val="hu-HU"/>
        </w:rPr>
        <w:t xml:space="preserve"> követelményeket</w:t>
      </w:r>
      <w:r w:rsidR="00532EB8">
        <w:rPr>
          <w:rFonts w:ascii="Arial" w:hAnsi="Arial" w:cs="Arial"/>
          <w:lang w:val="hu-HU"/>
        </w:rPr>
        <w:t xml:space="preserve"> is</w:t>
      </w:r>
      <w:r>
        <w:rPr>
          <w:rFonts w:ascii="Arial" w:hAnsi="Arial" w:cs="Arial"/>
          <w:lang w:val="hu-HU"/>
        </w:rPr>
        <w:t xml:space="preserve">. Sikerült a „jót még jobbá tenni”. A szortiment ugyanis összeköti a bevált előző „NT” </w:t>
      </w:r>
      <w:r w:rsidR="00532EB8">
        <w:rPr>
          <w:rFonts w:ascii="Arial" w:hAnsi="Arial" w:cs="Arial"/>
          <w:lang w:val="hu-HU"/>
        </w:rPr>
        <w:t>generáció</w:t>
      </w:r>
      <w:r>
        <w:rPr>
          <w:rFonts w:ascii="Arial" w:hAnsi="Arial" w:cs="Arial"/>
          <w:lang w:val="hu-HU"/>
        </w:rPr>
        <w:t xml:space="preserve"> elemeit az új, ill. jelentősen optimalizált </w:t>
      </w:r>
      <w:r w:rsidR="00532EB8">
        <w:rPr>
          <w:rFonts w:ascii="Arial" w:hAnsi="Arial" w:cs="Arial"/>
          <w:lang w:val="hu-HU"/>
        </w:rPr>
        <w:t>alkatrészekkel</w:t>
      </w:r>
      <w:r>
        <w:rPr>
          <w:rFonts w:ascii="Arial" w:hAnsi="Arial" w:cs="Arial"/>
          <w:lang w:val="hu-HU"/>
        </w:rPr>
        <w:t xml:space="preserve">. Hogy mi jellemzi a generációváltást részleteiben – ezt mutatta be a gyártó a szakmai közönség részére Nürnbergben számos kiállított </w:t>
      </w:r>
      <w:r w:rsidR="00532EB8">
        <w:rPr>
          <w:rFonts w:ascii="Arial" w:hAnsi="Arial" w:cs="Arial"/>
          <w:lang w:val="hu-HU"/>
        </w:rPr>
        <w:t>minta</w:t>
      </w:r>
      <w:r>
        <w:rPr>
          <w:rFonts w:ascii="Arial" w:hAnsi="Arial" w:cs="Arial"/>
          <w:lang w:val="hu-HU"/>
        </w:rPr>
        <w:t xml:space="preserve">darabon keresztül. Ezek a széles teljesítmény- és megoldási spektrumot négy központi témán keresztül jelenítették meg. </w:t>
      </w: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Először is a </w:t>
      </w:r>
      <w:proofErr w:type="spellStart"/>
      <w:r>
        <w:rPr>
          <w:rFonts w:ascii="Arial" w:hAnsi="Arial" w:cs="Arial"/>
          <w:lang w:val="hu-HU"/>
        </w:rPr>
        <w:t>vasalatrendszer</w:t>
      </w:r>
      <w:proofErr w:type="spellEnd"/>
      <w:r>
        <w:rPr>
          <w:rFonts w:ascii="Arial" w:hAnsi="Arial" w:cs="Arial"/>
          <w:lang w:val="hu-HU"/>
        </w:rPr>
        <w:t xml:space="preserve"> nagyfokú gazdaságosságot kínál. A gyártásban és a beépítés során egyszerű és gyors szerelést tesz lehetővé. Ezen kívül jelentősen csökkenti a raktározási és logisztikai ráfordítást</w:t>
      </w:r>
      <w:r w:rsidR="00066C83">
        <w:rPr>
          <w:rFonts w:ascii="Arial" w:hAnsi="Arial" w:cs="Arial"/>
          <w:lang w:val="hu-HU"/>
        </w:rPr>
        <w:t>,</w:t>
      </w:r>
      <w:r>
        <w:rPr>
          <w:rFonts w:ascii="Arial" w:hAnsi="Arial" w:cs="Arial"/>
          <w:lang w:val="hu-HU"/>
        </w:rPr>
        <w:t xml:space="preserve"> </w:t>
      </w:r>
      <w:r w:rsidR="00066C83">
        <w:rPr>
          <w:rFonts w:ascii="Arial" w:hAnsi="Arial" w:cs="Arial"/>
          <w:lang w:val="hu-HU"/>
        </w:rPr>
        <w:t xml:space="preserve">így </w:t>
      </w:r>
      <w:r>
        <w:rPr>
          <w:rFonts w:ascii="Arial" w:hAnsi="Arial" w:cs="Arial"/>
          <w:lang w:val="hu-HU"/>
        </w:rPr>
        <w:t xml:space="preserve">időt és pénzt takarít meg. A továbbiakban a gyártó célja a nyílászáróknál a cikkek darabszámának tartós csökkentése. Erre a gyakorlatban </w:t>
      </w:r>
      <w:r w:rsidR="00066C83">
        <w:rPr>
          <w:rFonts w:ascii="Arial" w:hAnsi="Arial" w:cs="Arial"/>
          <w:lang w:val="hu-HU"/>
        </w:rPr>
        <w:t xml:space="preserve">az univerzális jobbos/balos kialakítású alkatrészek </w:t>
      </w:r>
      <w:r>
        <w:rPr>
          <w:rFonts w:ascii="Arial" w:hAnsi="Arial" w:cs="Arial"/>
          <w:lang w:val="hu-HU"/>
        </w:rPr>
        <w:t>(</w:t>
      </w:r>
      <w:r w:rsidR="00066C83">
        <w:rPr>
          <w:rFonts w:ascii="Arial" w:hAnsi="Arial" w:cs="Arial"/>
          <w:lang w:val="hu-HU"/>
        </w:rPr>
        <w:t>olló-</w:t>
      </w:r>
      <w:r w:rsidR="00C53323">
        <w:rPr>
          <w:rFonts w:ascii="Arial" w:hAnsi="Arial" w:cs="Arial"/>
          <w:lang w:val="hu-HU"/>
        </w:rPr>
        <w:t xml:space="preserve"> és </w:t>
      </w:r>
      <w:r>
        <w:rPr>
          <w:rFonts w:ascii="Arial" w:hAnsi="Arial" w:cs="Arial"/>
          <w:lang w:val="hu-HU"/>
        </w:rPr>
        <w:t xml:space="preserve">sarokcsapágy, </w:t>
      </w:r>
      <w:r w:rsidR="00066C83">
        <w:rPr>
          <w:rFonts w:ascii="Arial" w:hAnsi="Arial" w:cs="Arial"/>
          <w:lang w:val="hu-HU"/>
        </w:rPr>
        <w:t>ollóelőlap</w:t>
      </w:r>
      <w:r>
        <w:rPr>
          <w:rFonts w:ascii="Arial" w:hAnsi="Arial" w:cs="Arial"/>
          <w:lang w:val="hu-HU"/>
        </w:rPr>
        <w:t>) használata, valamint a</w:t>
      </w:r>
      <w:r w:rsidR="00066C83">
        <w:rPr>
          <w:rFonts w:ascii="Arial" w:hAnsi="Arial" w:cs="Arial"/>
          <w:lang w:val="hu-HU"/>
        </w:rPr>
        <w:t xml:space="preserve"> </w:t>
      </w:r>
      <w:proofErr w:type="spellStart"/>
      <w:r w:rsidR="00066C83">
        <w:rPr>
          <w:rFonts w:ascii="Arial" w:hAnsi="Arial" w:cs="Arial"/>
          <w:lang w:val="hu-HU"/>
        </w:rPr>
        <w:t>rúdzárelőlapról</w:t>
      </w:r>
      <w:proofErr w:type="spellEnd"/>
      <w:r>
        <w:rPr>
          <w:rFonts w:ascii="Arial" w:hAnsi="Arial" w:cs="Arial"/>
          <w:lang w:val="hu-HU"/>
        </w:rPr>
        <w:t xml:space="preserve"> </w:t>
      </w:r>
      <w:r w:rsidR="00066C83">
        <w:rPr>
          <w:rFonts w:ascii="Arial" w:hAnsi="Arial" w:cs="Arial"/>
          <w:lang w:val="hu-HU"/>
        </w:rPr>
        <w:t>a</w:t>
      </w:r>
      <w:r>
        <w:rPr>
          <w:rFonts w:ascii="Arial" w:hAnsi="Arial" w:cs="Arial"/>
          <w:lang w:val="hu-HU"/>
        </w:rPr>
        <w:t xml:space="preserve"> </w:t>
      </w:r>
      <w:r w:rsidR="00066C83">
        <w:rPr>
          <w:rFonts w:ascii="Arial" w:hAnsi="Arial" w:cs="Arial"/>
          <w:lang w:val="hu-HU"/>
        </w:rPr>
        <w:t>zártest</w:t>
      </w:r>
      <w:r>
        <w:rPr>
          <w:rFonts w:ascii="Arial" w:hAnsi="Arial" w:cs="Arial"/>
          <w:lang w:val="hu-HU"/>
        </w:rPr>
        <w:t>/</w:t>
      </w:r>
      <w:proofErr w:type="spellStart"/>
      <w:r w:rsidR="00066C83">
        <w:rPr>
          <w:rFonts w:ascii="Arial" w:hAnsi="Arial" w:cs="Arial"/>
          <w:lang w:val="hu-HU"/>
        </w:rPr>
        <w:t>cilinder</w:t>
      </w:r>
      <w:r>
        <w:rPr>
          <w:rFonts w:ascii="Arial" w:hAnsi="Arial" w:cs="Arial"/>
          <w:lang w:val="hu-HU"/>
        </w:rPr>
        <w:t>zár</w:t>
      </w:r>
      <w:r w:rsidR="00066C83">
        <w:rPr>
          <w:rFonts w:ascii="Arial" w:hAnsi="Arial" w:cs="Arial"/>
          <w:lang w:val="hu-HU"/>
        </w:rPr>
        <w:t>test</w:t>
      </w:r>
      <w:proofErr w:type="spellEnd"/>
      <w:r w:rsidR="00066C83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lecsatlakoztatása ad lehetőséget. Ezen kívül a program magas minőségi színvonalat garantál és teljesíti a releváns szabványokat. </w:t>
      </w: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Másodszor a </w:t>
      </w:r>
      <w:r w:rsidRPr="00771F3E">
        <w:rPr>
          <w:rFonts w:ascii="Arial" w:hAnsi="Arial" w:cs="Arial"/>
          <w:lang w:val="hu-HU"/>
        </w:rPr>
        <w:t>„</w:t>
      </w:r>
      <w:proofErr w:type="spellStart"/>
      <w:r w:rsidRPr="00771F3E">
        <w:rPr>
          <w:rFonts w:ascii="Arial" w:hAnsi="Arial" w:cs="Arial"/>
          <w:lang w:val="hu-HU"/>
        </w:rPr>
        <w:t>Roto</w:t>
      </w:r>
      <w:proofErr w:type="spellEnd"/>
      <w:r w:rsidRPr="00771F3E">
        <w:rPr>
          <w:rFonts w:ascii="Arial" w:hAnsi="Arial" w:cs="Arial"/>
          <w:lang w:val="hu-HU"/>
        </w:rPr>
        <w:t xml:space="preserve"> NX“ </w:t>
      </w:r>
      <w:r>
        <w:rPr>
          <w:rFonts w:ascii="Arial" w:hAnsi="Arial" w:cs="Arial"/>
          <w:lang w:val="hu-HU"/>
        </w:rPr>
        <w:t>több tekintetben kifejezetten a biztonság záloga. Így a „</w:t>
      </w:r>
      <w:proofErr w:type="spellStart"/>
      <w:r>
        <w:rPr>
          <w:rFonts w:ascii="Arial" w:hAnsi="Arial" w:cs="Arial"/>
          <w:lang w:val="hu-HU"/>
        </w:rPr>
        <w:t>TiltSafe</w:t>
      </w:r>
      <w:proofErr w:type="spellEnd"/>
      <w:r>
        <w:rPr>
          <w:rFonts w:ascii="Arial" w:hAnsi="Arial" w:cs="Arial"/>
          <w:lang w:val="hu-HU"/>
        </w:rPr>
        <w:t>“ ablak esetében kiegészítő elemekkel kombinálva bukó állásban RC 2 szerinti betörésgátlást lehet elérni. Ezen felül az alkalmazás</w:t>
      </w:r>
      <w:r w:rsidR="00C53323">
        <w:rPr>
          <w:rFonts w:ascii="Arial" w:hAnsi="Arial" w:cs="Arial"/>
          <w:lang w:val="hu-HU"/>
        </w:rPr>
        <w:t>a</w:t>
      </w:r>
      <w:r>
        <w:rPr>
          <w:rFonts w:ascii="Arial" w:hAnsi="Arial" w:cs="Arial"/>
          <w:lang w:val="hu-HU"/>
        </w:rPr>
        <w:t xml:space="preserve"> biztonságosabb, mivel magasabb tartóterhelések válnak lehetségessé már a standard kivitel esetében</w:t>
      </w:r>
      <w:r w:rsidR="00C53323">
        <w:rPr>
          <w:rFonts w:ascii="Arial" w:hAnsi="Arial" w:cs="Arial"/>
          <w:lang w:val="hu-HU"/>
        </w:rPr>
        <w:t xml:space="preserve"> is</w:t>
      </w:r>
      <w:r>
        <w:rPr>
          <w:rFonts w:ascii="Arial" w:hAnsi="Arial" w:cs="Arial"/>
          <w:lang w:val="hu-HU"/>
        </w:rPr>
        <w:t xml:space="preserve">. Végül az átfogó szortiment a rugalmasság, megbízhatóság és ezzel a döntésbiztonság maximumát nyújtja. </w:t>
      </w: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Harmadszor, a rendszer </w:t>
      </w:r>
      <w:r w:rsidR="007A21C6">
        <w:rPr>
          <w:rFonts w:ascii="Arial" w:hAnsi="Arial" w:cs="Arial"/>
          <w:lang w:val="hu-HU"/>
        </w:rPr>
        <w:t>növeli</w:t>
      </w:r>
      <w:r>
        <w:rPr>
          <w:rFonts w:ascii="Arial" w:hAnsi="Arial" w:cs="Arial"/>
          <w:lang w:val="hu-HU"/>
        </w:rPr>
        <w:t xml:space="preserve"> a k</w:t>
      </w:r>
      <w:r w:rsidR="0039780F">
        <w:rPr>
          <w:rFonts w:ascii="Arial" w:hAnsi="Arial" w:cs="Arial"/>
          <w:lang w:val="hu-HU"/>
        </w:rPr>
        <w:t>ényelmet</w:t>
      </w:r>
      <w:r>
        <w:rPr>
          <w:rFonts w:ascii="Arial" w:hAnsi="Arial" w:cs="Arial"/>
          <w:lang w:val="hu-HU"/>
        </w:rPr>
        <w:t>. Egyrészt könnyű kezelhetőséggel és tartós működőképességével nagyon felhasználóbarát. Másrészt emeli a lakás</w:t>
      </w:r>
      <w:bookmarkStart w:id="0" w:name="_GoBack"/>
      <w:r>
        <w:rPr>
          <w:rFonts w:ascii="Arial" w:hAnsi="Arial" w:cs="Arial"/>
          <w:lang w:val="hu-HU"/>
        </w:rPr>
        <w:t>komfort</w:t>
      </w:r>
      <w:bookmarkEnd w:id="0"/>
      <w:r>
        <w:rPr>
          <w:rFonts w:ascii="Arial" w:hAnsi="Arial" w:cs="Arial"/>
          <w:lang w:val="hu-HU"/>
        </w:rPr>
        <w:t xml:space="preserve">ot, például </w:t>
      </w:r>
      <w:r w:rsidR="007A21C6">
        <w:rPr>
          <w:rFonts w:ascii="Arial" w:hAnsi="Arial" w:cs="Arial"/>
          <w:lang w:val="hu-HU"/>
        </w:rPr>
        <w:t>az integrált résszellőztetővel</w:t>
      </w:r>
      <w:r>
        <w:rPr>
          <w:rFonts w:ascii="Arial" w:hAnsi="Arial" w:cs="Arial"/>
          <w:lang w:val="hu-HU"/>
        </w:rPr>
        <w:t xml:space="preserve"> és az </w:t>
      </w:r>
      <w:r w:rsidR="007A21C6">
        <w:rPr>
          <w:rFonts w:ascii="Arial" w:hAnsi="Arial" w:cs="Arial"/>
          <w:lang w:val="hu-HU"/>
        </w:rPr>
        <w:t>épületautomatizálási rendszerekbe</w:t>
      </w:r>
      <w:r>
        <w:rPr>
          <w:rFonts w:ascii="Arial" w:hAnsi="Arial" w:cs="Arial"/>
          <w:lang w:val="hu-HU"/>
        </w:rPr>
        <w:t xml:space="preserve"> történő problémamentes integrálhatóságával.</w:t>
      </w: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Negyedszer a</w:t>
      </w:r>
      <w:r w:rsidR="0080444B">
        <w:rPr>
          <w:rFonts w:ascii="Arial" w:hAnsi="Arial" w:cs="Arial"/>
          <w:lang w:val="hu-HU"/>
        </w:rPr>
        <w:t xml:space="preserve"> teljes</w:t>
      </w:r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vasalat</w:t>
      </w:r>
      <w:r w:rsidR="0080444B">
        <w:rPr>
          <w:rFonts w:ascii="Arial" w:hAnsi="Arial" w:cs="Arial"/>
          <w:lang w:val="hu-HU"/>
        </w:rPr>
        <w:t>család</w:t>
      </w:r>
      <w:proofErr w:type="spellEnd"/>
      <w:r>
        <w:rPr>
          <w:rFonts w:ascii="Arial" w:hAnsi="Arial" w:cs="Arial"/>
          <w:lang w:val="hu-HU"/>
        </w:rPr>
        <w:t xml:space="preserve"> igényes dizájnnal rendelkezik. Eléri ezt többek között decens </w:t>
      </w:r>
      <w:r w:rsidR="0080444B">
        <w:rPr>
          <w:rFonts w:ascii="Arial" w:hAnsi="Arial" w:cs="Arial"/>
          <w:lang w:val="hu-HU"/>
        </w:rPr>
        <w:t>takarókkal</w:t>
      </w:r>
      <w:r>
        <w:rPr>
          <w:rFonts w:ascii="Arial" w:hAnsi="Arial" w:cs="Arial"/>
          <w:lang w:val="hu-HU"/>
        </w:rPr>
        <w:t xml:space="preserve">, rejtett csavarokkal és esztétikus </w:t>
      </w:r>
      <w:proofErr w:type="spellStart"/>
      <w:r>
        <w:rPr>
          <w:rFonts w:ascii="Arial" w:hAnsi="Arial" w:cs="Arial"/>
          <w:lang w:val="hu-HU"/>
        </w:rPr>
        <w:t>por</w:t>
      </w:r>
      <w:r w:rsidR="0080444B">
        <w:rPr>
          <w:rFonts w:ascii="Arial" w:hAnsi="Arial" w:cs="Arial"/>
          <w:lang w:val="hu-HU"/>
        </w:rPr>
        <w:t>szórrással</w:t>
      </w:r>
      <w:proofErr w:type="spellEnd"/>
      <w:r>
        <w:rPr>
          <w:rFonts w:ascii="Arial" w:hAnsi="Arial" w:cs="Arial"/>
          <w:lang w:val="hu-HU"/>
        </w:rPr>
        <w:t xml:space="preserve">, mint amilyen az új „titán” felület. Ezen kívül a rendszer a nagyobb </w:t>
      </w:r>
      <w:r w:rsidR="0080444B">
        <w:rPr>
          <w:rFonts w:ascii="Arial" w:hAnsi="Arial" w:cs="Arial"/>
          <w:lang w:val="hu-HU"/>
        </w:rPr>
        <w:t>üveg</w:t>
      </w:r>
      <w:r>
        <w:rPr>
          <w:rFonts w:ascii="Arial" w:hAnsi="Arial" w:cs="Arial"/>
          <w:lang w:val="hu-HU"/>
        </w:rPr>
        <w:t xml:space="preserve">felületekkel rendelkező – a mai trendeknek megfelelő – modern helyiségkialakításhoz friss impulzust biztosít, mivel lehetővé teszi a 200 mm-rel nagyobb, 2.800 mm-es </w:t>
      </w:r>
      <w:r w:rsidR="00C53323">
        <w:rPr>
          <w:rFonts w:ascii="Arial" w:hAnsi="Arial" w:cs="Arial"/>
          <w:lang w:val="hu-HU"/>
        </w:rPr>
        <w:t>nyílászáró magasságot</w:t>
      </w:r>
      <w:r>
        <w:rPr>
          <w:rFonts w:ascii="Arial" w:hAnsi="Arial" w:cs="Arial"/>
          <w:lang w:val="hu-HU"/>
        </w:rPr>
        <w:t xml:space="preserve">. </w:t>
      </w: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b/>
          <w:bCs/>
          <w:lang w:val="hu-HU"/>
        </w:rPr>
      </w:pPr>
      <w:r>
        <w:rPr>
          <w:rFonts w:ascii="Arial" w:hAnsi="Arial" w:cs="Arial"/>
          <w:b/>
          <w:bCs/>
          <w:lang w:val="hu-HU"/>
        </w:rPr>
        <w:t>Kettős premier</w:t>
      </w: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E</w:t>
      </w:r>
      <w:r w:rsidR="00980FAB">
        <w:rPr>
          <w:rFonts w:ascii="Arial" w:hAnsi="Arial" w:cs="Arial"/>
          <w:lang w:val="hu-HU"/>
        </w:rPr>
        <w:t xml:space="preserve">zek </w:t>
      </w:r>
      <w:r>
        <w:rPr>
          <w:rFonts w:ascii="Arial" w:hAnsi="Arial" w:cs="Arial"/>
          <w:lang w:val="hu-HU"/>
        </w:rPr>
        <w:t xml:space="preserve">alapján </w:t>
      </w:r>
      <w:r w:rsidR="00A631FB">
        <w:rPr>
          <w:rFonts w:ascii="Arial" w:hAnsi="Arial" w:cs="Arial"/>
          <w:lang w:val="hu-HU"/>
        </w:rPr>
        <w:t xml:space="preserve">a </w:t>
      </w:r>
      <w:r w:rsidR="00980FAB">
        <w:rPr>
          <w:rFonts w:ascii="Arial" w:hAnsi="Arial" w:cs="Arial"/>
          <w:lang w:val="hu-HU"/>
        </w:rPr>
        <w:t>l</w:t>
      </w:r>
      <w:r>
        <w:rPr>
          <w:rFonts w:ascii="Arial" w:hAnsi="Arial" w:cs="Arial"/>
          <w:lang w:val="hu-HU"/>
        </w:rPr>
        <w:t xml:space="preserve">átogatók </w:t>
      </w:r>
      <w:r w:rsidR="00980FAB">
        <w:rPr>
          <w:rFonts w:ascii="Arial" w:hAnsi="Arial" w:cs="Arial"/>
          <w:lang w:val="hu-HU"/>
        </w:rPr>
        <w:t xml:space="preserve">élőben és működésközben tekinthették meg </w:t>
      </w:r>
      <w:r>
        <w:rPr>
          <w:rFonts w:ascii="Arial" w:hAnsi="Arial" w:cs="Arial"/>
          <w:lang w:val="hu-HU"/>
        </w:rPr>
        <w:t xml:space="preserve">többek között az alábbi </w:t>
      </w:r>
      <w:r w:rsidR="00980FAB">
        <w:rPr>
          <w:rFonts w:ascii="Arial" w:hAnsi="Arial" w:cs="Arial"/>
          <w:lang w:val="hu-HU"/>
        </w:rPr>
        <w:t xml:space="preserve">új </w:t>
      </w:r>
      <w:r>
        <w:rPr>
          <w:rFonts w:ascii="Arial" w:hAnsi="Arial" w:cs="Arial"/>
          <w:lang w:val="hu-HU"/>
        </w:rPr>
        <w:t xml:space="preserve">alkatrészcsoportokat: P </w:t>
      </w:r>
      <w:r w:rsidR="00980FAB">
        <w:rPr>
          <w:rFonts w:ascii="Arial" w:hAnsi="Arial" w:cs="Arial"/>
          <w:lang w:val="hu-HU"/>
        </w:rPr>
        <w:t xml:space="preserve">pántoldal </w:t>
      </w:r>
      <w:r>
        <w:rPr>
          <w:rFonts w:ascii="Arial" w:hAnsi="Arial" w:cs="Arial"/>
          <w:lang w:val="hu-HU"/>
        </w:rPr>
        <w:t xml:space="preserve">műanyag ablakhoz, T </w:t>
      </w:r>
      <w:r w:rsidR="00980FAB">
        <w:rPr>
          <w:rFonts w:ascii="Arial" w:hAnsi="Arial" w:cs="Arial"/>
          <w:lang w:val="hu-HU"/>
        </w:rPr>
        <w:t>pánt</w:t>
      </w:r>
      <w:r>
        <w:rPr>
          <w:rFonts w:ascii="Arial" w:hAnsi="Arial" w:cs="Arial"/>
          <w:lang w:val="hu-HU"/>
        </w:rPr>
        <w:t>oldal faablakhoz 150 kg-os szárny</w:t>
      </w:r>
      <w:r w:rsidR="00980FAB">
        <w:rPr>
          <w:rFonts w:ascii="Arial" w:hAnsi="Arial" w:cs="Arial"/>
          <w:lang w:val="hu-HU"/>
        </w:rPr>
        <w:t>tömegig</w:t>
      </w:r>
      <w:r>
        <w:rPr>
          <w:rFonts w:ascii="Arial" w:hAnsi="Arial" w:cs="Arial"/>
          <w:lang w:val="hu-HU"/>
        </w:rPr>
        <w:t>, a „</w:t>
      </w:r>
      <w:proofErr w:type="spellStart"/>
      <w:r>
        <w:rPr>
          <w:rFonts w:ascii="Arial" w:hAnsi="Arial" w:cs="Arial"/>
          <w:lang w:val="hu-HU"/>
        </w:rPr>
        <w:t>TiltSafe</w:t>
      </w:r>
      <w:proofErr w:type="spellEnd"/>
      <w:r>
        <w:rPr>
          <w:rFonts w:ascii="Arial" w:hAnsi="Arial" w:cs="Arial"/>
          <w:lang w:val="hu-HU"/>
        </w:rPr>
        <w:t>“ ablak</w:t>
      </w:r>
      <w:r w:rsidRPr="00771F3E">
        <w:rPr>
          <w:rFonts w:ascii="Arial" w:hAnsi="Arial" w:cs="Arial"/>
          <w:lang w:val="hu-HU"/>
        </w:rPr>
        <w:t xml:space="preserve">, </w:t>
      </w:r>
      <w:r>
        <w:rPr>
          <w:rFonts w:ascii="Arial" w:hAnsi="Arial" w:cs="Arial"/>
          <w:lang w:val="hu-HU"/>
        </w:rPr>
        <w:t>magas</w:t>
      </w:r>
      <w:r w:rsidR="00980FAB">
        <w:rPr>
          <w:rFonts w:ascii="Arial" w:hAnsi="Arial" w:cs="Arial"/>
          <w:lang w:val="hu-HU"/>
        </w:rPr>
        <w:t xml:space="preserve">abb kilincstávolságú rúdzár </w:t>
      </w:r>
      <w:r>
        <w:rPr>
          <w:rFonts w:ascii="Arial" w:hAnsi="Arial" w:cs="Arial"/>
          <w:lang w:val="hu-HU"/>
        </w:rPr>
        <w:t>„</w:t>
      </w:r>
      <w:proofErr w:type="spellStart"/>
      <w:r>
        <w:rPr>
          <w:rFonts w:ascii="Arial" w:hAnsi="Arial" w:cs="Arial"/>
          <w:lang w:val="hu-HU"/>
        </w:rPr>
        <w:t>EasyMix</w:t>
      </w:r>
      <w:proofErr w:type="spellEnd"/>
      <w:r>
        <w:rPr>
          <w:rFonts w:ascii="Arial" w:hAnsi="Arial" w:cs="Arial"/>
          <w:lang w:val="hu-HU"/>
        </w:rPr>
        <w:t xml:space="preserve">” rendszerrel </w:t>
      </w:r>
      <w:r w:rsidR="00980FAB">
        <w:rPr>
          <w:rFonts w:ascii="Arial" w:hAnsi="Arial" w:cs="Arial"/>
          <w:lang w:val="hu-HU"/>
        </w:rPr>
        <w:t xml:space="preserve">a csavar nélküli szerelésért, </w:t>
      </w:r>
      <w:proofErr w:type="spellStart"/>
      <w:r w:rsidR="00980FAB">
        <w:rPr>
          <w:rFonts w:ascii="Arial" w:hAnsi="Arial" w:cs="Arial"/>
          <w:lang w:val="hu-HU"/>
        </w:rPr>
        <w:t>szárnyperemrúdzár</w:t>
      </w:r>
      <w:proofErr w:type="spellEnd"/>
      <w:r w:rsidR="00980FAB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Plus, </w:t>
      </w:r>
      <w:proofErr w:type="spellStart"/>
      <w:r w:rsidR="00980FAB">
        <w:rPr>
          <w:rFonts w:ascii="Arial" w:hAnsi="Arial" w:cs="Arial"/>
          <w:lang w:val="hu-HU"/>
        </w:rPr>
        <w:t>hibásműködtetésgátló</w:t>
      </w:r>
      <w:proofErr w:type="spellEnd"/>
      <w:r>
        <w:rPr>
          <w:rFonts w:ascii="Arial" w:hAnsi="Arial" w:cs="Arial"/>
          <w:lang w:val="hu-HU"/>
        </w:rPr>
        <w:t xml:space="preserve"> és a mechanikus </w:t>
      </w:r>
      <w:proofErr w:type="spellStart"/>
      <w:r>
        <w:rPr>
          <w:rFonts w:ascii="Arial" w:hAnsi="Arial" w:cs="Arial"/>
          <w:lang w:val="hu-HU"/>
        </w:rPr>
        <w:t>erkélyajtó</w:t>
      </w:r>
      <w:r w:rsidR="00980FAB">
        <w:rPr>
          <w:rFonts w:ascii="Arial" w:hAnsi="Arial" w:cs="Arial"/>
          <w:lang w:val="hu-HU"/>
        </w:rPr>
        <w:t>csappantyú</w:t>
      </w:r>
      <w:proofErr w:type="spellEnd"/>
      <w:r>
        <w:rPr>
          <w:rFonts w:ascii="Arial" w:hAnsi="Arial" w:cs="Arial"/>
          <w:lang w:val="hu-HU"/>
        </w:rPr>
        <w:t xml:space="preserve">. Ezen kívül a bukó-nyíló piacvezető </w:t>
      </w:r>
      <w:r w:rsidR="00980FAB">
        <w:rPr>
          <w:rFonts w:ascii="Arial" w:hAnsi="Arial" w:cs="Arial"/>
          <w:lang w:val="hu-HU"/>
        </w:rPr>
        <w:t xml:space="preserve">még </w:t>
      </w:r>
      <w:r>
        <w:rPr>
          <w:rFonts w:ascii="Arial" w:hAnsi="Arial" w:cs="Arial"/>
          <w:lang w:val="hu-HU"/>
        </w:rPr>
        <w:t>két új programelemmel szolgált, melyek</w:t>
      </w:r>
      <w:r w:rsidR="00A631FB">
        <w:rPr>
          <w:rFonts w:ascii="Arial" w:hAnsi="Arial" w:cs="Arial"/>
          <w:lang w:val="hu-HU"/>
        </w:rPr>
        <w:t xml:space="preserve"> gondoskodnak </w:t>
      </w:r>
      <w:r>
        <w:rPr>
          <w:rFonts w:ascii="Arial" w:hAnsi="Arial" w:cs="Arial"/>
          <w:lang w:val="hu-HU"/>
        </w:rPr>
        <w:t>a jövőben az ügyfél számára még inkább kifejeződő „</w:t>
      </w:r>
      <w:proofErr w:type="spellStart"/>
      <w:r>
        <w:rPr>
          <w:rFonts w:ascii="Arial" w:hAnsi="Arial" w:cs="Arial"/>
          <w:lang w:val="hu-HU"/>
        </w:rPr>
        <w:t>Roto-NX</w:t>
      </w:r>
      <w:proofErr w:type="spellEnd"/>
      <w:r>
        <w:rPr>
          <w:rFonts w:ascii="Arial" w:hAnsi="Arial" w:cs="Arial"/>
          <w:lang w:val="hu-HU"/>
        </w:rPr>
        <w:t>” haszonról.</w:t>
      </w: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1A7A24" w:rsidRPr="00771F3E" w:rsidRDefault="001A7A24" w:rsidP="004960EC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lastRenderedPageBreak/>
        <w:t>A 2019-től szállítható V</w:t>
      </w:r>
      <w:r w:rsidR="00A631FB"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zárócsap</w:t>
      </w:r>
      <w:proofErr w:type="spellEnd"/>
      <w:r>
        <w:rPr>
          <w:rFonts w:ascii="Arial" w:hAnsi="Arial" w:cs="Arial"/>
          <w:lang w:val="hu-HU"/>
        </w:rPr>
        <w:t xml:space="preserve"> az idő- és költségtakarékos állíthatósági lehetőségeknek köszönhetően tovább növeli a rendszer gazdaságosságát. Az </w:t>
      </w:r>
      <w:r w:rsidR="004960EC">
        <w:rPr>
          <w:rFonts w:ascii="Arial" w:hAnsi="Arial" w:cs="Arial"/>
          <w:lang w:val="hu-HU"/>
        </w:rPr>
        <w:t>o</w:t>
      </w:r>
      <w:r w:rsidR="004960EC" w:rsidRPr="004960EC">
        <w:rPr>
          <w:rFonts w:ascii="Arial" w:hAnsi="Arial" w:cs="Arial"/>
          <w:lang w:val="hu-HU"/>
        </w:rPr>
        <w:t>ptimalizált horonyhézag tolerancia tartomány</w:t>
      </w:r>
      <w:r>
        <w:rPr>
          <w:rFonts w:ascii="Arial" w:hAnsi="Arial" w:cs="Arial"/>
          <w:lang w:val="hu-HU"/>
        </w:rPr>
        <w:t xml:space="preserve"> az üzemben és a</w:t>
      </w:r>
      <w:r w:rsidR="00980FAB">
        <w:rPr>
          <w:rFonts w:ascii="Arial" w:hAnsi="Arial" w:cs="Arial"/>
          <w:lang w:val="hu-HU"/>
        </w:rPr>
        <w:t xml:space="preserve"> be</w:t>
      </w:r>
      <w:r>
        <w:rPr>
          <w:rFonts w:ascii="Arial" w:hAnsi="Arial" w:cs="Arial"/>
          <w:lang w:val="hu-HU"/>
        </w:rPr>
        <w:t>építés helyén ugyancsak csökkentett szerelési ráfordítást tesz szükségessé</w:t>
      </w:r>
      <w:r w:rsidR="00980FAB">
        <w:rPr>
          <w:rFonts w:ascii="Arial" w:hAnsi="Arial" w:cs="Arial"/>
          <w:lang w:val="hu-HU"/>
        </w:rPr>
        <w:t xml:space="preserve">, </w:t>
      </w:r>
      <w:proofErr w:type="gramStart"/>
      <w:r w:rsidR="00980FAB">
        <w:rPr>
          <w:rFonts w:ascii="Arial" w:hAnsi="Arial" w:cs="Arial"/>
          <w:lang w:val="hu-HU"/>
        </w:rPr>
        <w:t>ugyanúgy</w:t>
      </w:r>
      <w:proofErr w:type="gramEnd"/>
      <w:r>
        <w:rPr>
          <w:rFonts w:ascii="Arial" w:hAnsi="Arial" w:cs="Arial"/>
          <w:lang w:val="hu-HU"/>
        </w:rPr>
        <w:t xml:space="preserve"> mint</w:t>
      </w:r>
      <w:r w:rsidR="00980FAB">
        <w:rPr>
          <w:rFonts w:ascii="Arial" w:hAnsi="Arial" w:cs="Arial"/>
          <w:lang w:val="hu-HU"/>
        </w:rPr>
        <w:t>,</w:t>
      </w:r>
      <w:r>
        <w:rPr>
          <w:rFonts w:ascii="Arial" w:hAnsi="Arial" w:cs="Arial"/>
          <w:lang w:val="hu-HU"/>
        </w:rPr>
        <w:t xml:space="preserve"> </w:t>
      </w:r>
      <w:r w:rsidR="000D6EEF">
        <w:rPr>
          <w:rFonts w:ascii="Arial" w:hAnsi="Arial" w:cs="Arial"/>
          <w:lang w:val="hu-HU"/>
        </w:rPr>
        <w:t>a</w:t>
      </w:r>
      <w:r w:rsidR="004960EC">
        <w:rPr>
          <w:rFonts w:ascii="Arial" w:hAnsi="Arial" w:cs="Arial"/>
          <w:lang w:val="hu-HU"/>
        </w:rPr>
        <w:t xml:space="preserve"> s</w:t>
      </w:r>
      <w:r w:rsidR="004960EC" w:rsidRPr="004960EC">
        <w:rPr>
          <w:rFonts w:ascii="Arial" w:hAnsi="Arial" w:cs="Arial"/>
          <w:lang w:val="hu-HU"/>
        </w:rPr>
        <w:t>zorítónyomás erősség</w:t>
      </w:r>
      <w:r w:rsidR="004960EC">
        <w:rPr>
          <w:rFonts w:ascii="Arial" w:hAnsi="Arial" w:cs="Arial"/>
          <w:lang w:val="hu-HU"/>
        </w:rPr>
        <w:t>ének a</w:t>
      </w:r>
      <w:r w:rsidR="004960EC" w:rsidRPr="004960EC">
        <w:rPr>
          <w:rFonts w:ascii="Arial" w:hAnsi="Arial" w:cs="Arial"/>
          <w:lang w:val="hu-HU"/>
        </w:rPr>
        <w:t xml:space="preserve"> jelölés</w:t>
      </w:r>
      <w:r w:rsidR="004960EC">
        <w:rPr>
          <w:rFonts w:ascii="Arial" w:hAnsi="Arial" w:cs="Arial"/>
          <w:lang w:val="hu-HU"/>
        </w:rPr>
        <w:t>e</w:t>
      </w:r>
      <w:r>
        <w:rPr>
          <w:rFonts w:ascii="Arial" w:hAnsi="Arial" w:cs="Arial"/>
          <w:lang w:val="hu-HU"/>
        </w:rPr>
        <w:t>. Ezen kívül a</w:t>
      </w:r>
      <w:r w:rsidR="004960EC" w:rsidRPr="004960EC">
        <w:rPr>
          <w:lang w:val="hu-HU"/>
        </w:rPr>
        <w:t xml:space="preserve"> </w:t>
      </w:r>
      <w:r w:rsidR="004960EC">
        <w:rPr>
          <w:lang w:val="hu-HU"/>
        </w:rPr>
        <w:t>m</w:t>
      </w:r>
      <w:r w:rsidR="004960EC" w:rsidRPr="004960EC">
        <w:rPr>
          <w:rFonts w:ascii="Arial" w:hAnsi="Arial" w:cs="Arial"/>
          <w:lang w:val="hu-HU"/>
        </w:rPr>
        <w:t>agasság- és szorítónyomás állítható</w:t>
      </w:r>
      <w:r w:rsidR="004960EC">
        <w:rPr>
          <w:rFonts w:ascii="Arial" w:hAnsi="Arial" w:cs="Arial"/>
          <w:lang w:val="hu-HU"/>
        </w:rPr>
        <w:t xml:space="preserve"> </w:t>
      </w:r>
      <w:r w:rsidR="004960EC" w:rsidRPr="004960EC">
        <w:rPr>
          <w:rFonts w:ascii="Arial" w:hAnsi="Arial" w:cs="Arial"/>
          <w:lang w:val="hu-HU"/>
        </w:rPr>
        <w:t xml:space="preserve">4-es </w:t>
      </w:r>
      <w:proofErr w:type="spellStart"/>
      <w:r w:rsidR="004960EC" w:rsidRPr="004960EC">
        <w:rPr>
          <w:rFonts w:ascii="Arial" w:hAnsi="Arial" w:cs="Arial"/>
          <w:lang w:val="hu-HU"/>
        </w:rPr>
        <w:t>imbuszkulccsal</w:t>
      </w:r>
      <w:proofErr w:type="spellEnd"/>
      <w:r w:rsidR="004960EC" w:rsidRPr="004960EC">
        <w:rPr>
          <w:rFonts w:ascii="Arial" w:hAnsi="Arial" w:cs="Arial"/>
          <w:lang w:val="hu-HU"/>
        </w:rPr>
        <w:t xml:space="preserve"> és a meglévő NT állítókulcsokkal</w:t>
      </w:r>
      <w:r w:rsidR="004960EC">
        <w:rPr>
          <w:rFonts w:ascii="Arial" w:hAnsi="Arial" w:cs="Arial"/>
          <w:lang w:val="hu-HU"/>
        </w:rPr>
        <w:t xml:space="preserve"> is</w:t>
      </w:r>
      <w:r>
        <w:rPr>
          <w:rFonts w:ascii="Arial" w:hAnsi="Arial" w:cs="Arial"/>
          <w:lang w:val="hu-HU"/>
        </w:rPr>
        <w:t xml:space="preserve">. </w:t>
      </w: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</w:t>
      </w:r>
      <w:r w:rsidR="004960EC">
        <w:rPr>
          <w:rFonts w:ascii="Arial" w:hAnsi="Arial" w:cs="Arial"/>
          <w:lang w:val="hu-HU"/>
        </w:rPr>
        <w:t>z</w:t>
      </w:r>
      <w:r>
        <w:rPr>
          <w:rFonts w:ascii="Arial" w:hAnsi="Arial" w:cs="Arial"/>
          <w:lang w:val="hu-HU"/>
        </w:rPr>
        <w:t xml:space="preserve"> </w:t>
      </w:r>
      <w:r w:rsidR="004960EC">
        <w:rPr>
          <w:rFonts w:ascii="Arial" w:hAnsi="Arial" w:cs="Arial"/>
          <w:lang w:val="hu-HU"/>
        </w:rPr>
        <w:t>okosotthon</w:t>
      </w:r>
      <w:r>
        <w:rPr>
          <w:rFonts w:ascii="Arial" w:hAnsi="Arial" w:cs="Arial"/>
          <w:lang w:val="hu-HU"/>
        </w:rPr>
        <w:t>-képes megoldás gyakorlati bemutatója a „</w:t>
      </w:r>
      <w:proofErr w:type="spellStart"/>
      <w:r>
        <w:rPr>
          <w:rFonts w:ascii="Arial" w:hAnsi="Arial" w:cs="Arial"/>
          <w:lang w:val="hu-HU"/>
        </w:rPr>
        <w:t>TiltSafe</w:t>
      </w:r>
      <w:proofErr w:type="spellEnd"/>
      <w:r>
        <w:rPr>
          <w:rFonts w:ascii="Arial" w:hAnsi="Arial" w:cs="Arial"/>
          <w:lang w:val="hu-HU"/>
        </w:rPr>
        <w:t xml:space="preserve">” funkciónak az </w:t>
      </w:r>
      <w:r w:rsidR="00A631FB">
        <w:rPr>
          <w:rFonts w:ascii="Arial" w:hAnsi="Arial" w:cs="Arial"/>
          <w:lang w:val="hu-HU"/>
        </w:rPr>
        <w:t>épület</w:t>
      </w:r>
      <w:r>
        <w:rPr>
          <w:rFonts w:ascii="Arial" w:hAnsi="Arial" w:cs="Arial"/>
          <w:lang w:val="hu-HU"/>
        </w:rPr>
        <w:t>automatizálás</w:t>
      </w:r>
      <w:r w:rsidR="00A631FB">
        <w:rPr>
          <w:rFonts w:ascii="Arial" w:hAnsi="Arial" w:cs="Arial"/>
          <w:lang w:val="hu-HU"/>
        </w:rPr>
        <w:t>i rendszerbe</w:t>
      </w:r>
      <w:r>
        <w:rPr>
          <w:rFonts w:ascii="Arial" w:hAnsi="Arial" w:cs="Arial"/>
          <w:lang w:val="hu-HU"/>
        </w:rPr>
        <w:t xml:space="preserve"> történő kényelmes integrálását mutatta be egy „dokkolt” rádió</w:t>
      </w:r>
      <w:r w:rsidR="004960EC">
        <w:rPr>
          <w:rFonts w:ascii="Arial" w:hAnsi="Arial" w:cs="Arial"/>
          <w:lang w:val="hu-HU"/>
        </w:rPr>
        <w:t>frekvenciás</w:t>
      </w:r>
      <w:r>
        <w:rPr>
          <w:rFonts w:ascii="Arial" w:hAnsi="Arial" w:cs="Arial"/>
          <w:lang w:val="hu-HU"/>
        </w:rPr>
        <w:t xml:space="preserve"> újdonság segítségével. </w:t>
      </w:r>
      <w:r w:rsidR="004960EC" w:rsidRPr="004960EC">
        <w:rPr>
          <w:rFonts w:ascii="Arial" w:hAnsi="Arial" w:cs="Arial"/>
          <w:lang w:val="hu-HU"/>
        </w:rPr>
        <w:t>A rádióvezérlésen alapuló megoldás kombinálja a rejtett „</w:t>
      </w:r>
      <w:proofErr w:type="spellStart"/>
      <w:r w:rsidR="004960EC" w:rsidRPr="004960EC">
        <w:rPr>
          <w:rFonts w:ascii="Arial" w:hAnsi="Arial" w:cs="Arial"/>
          <w:lang w:val="hu-HU"/>
        </w:rPr>
        <w:t>Roto</w:t>
      </w:r>
      <w:proofErr w:type="spellEnd"/>
      <w:r w:rsidR="004960EC" w:rsidRPr="004960EC">
        <w:rPr>
          <w:rFonts w:ascii="Arial" w:hAnsi="Arial" w:cs="Arial"/>
          <w:lang w:val="hu-HU"/>
        </w:rPr>
        <w:t xml:space="preserve"> </w:t>
      </w:r>
      <w:proofErr w:type="spellStart"/>
      <w:r w:rsidR="004960EC" w:rsidRPr="004960EC">
        <w:rPr>
          <w:rFonts w:ascii="Arial" w:hAnsi="Arial" w:cs="Arial"/>
          <w:lang w:val="hu-HU"/>
        </w:rPr>
        <w:t>E-Tec</w:t>
      </w:r>
      <w:proofErr w:type="spellEnd"/>
      <w:r w:rsidR="004960EC" w:rsidRPr="004960EC">
        <w:rPr>
          <w:rFonts w:ascii="Arial" w:hAnsi="Arial" w:cs="Arial"/>
          <w:lang w:val="hu-HU"/>
        </w:rPr>
        <w:t xml:space="preserve"> Drive“ ablakbuktató hajtóművet a 2018 végétől szállítható „</w:t>
      </w:r>
      <w:proofErr w:type="spellStart"/>
      <w:r w:rsidR="004960EC" w:rsidRPr="004960EC">
        <w:rPr>
          <w:rFonts w:ascii="Arial" w:hAnsi="Arial" w:cs="Arial"/>
          <w:lang w:val="hu-HU"/>
        </w:rPr>
        <w:t>Roto</w:t>
      </w:r>
      <w:proofErr w:type="spellEnd"/>
      <w:r w:rsidR="004960EC" w:rsidRPr="004960EC">
        <w:rPr>
          <w:rFonts w:ascii="Arial" w:hAnsi="Arial" w:cs="Arial"/>
          <w:lang w:val="hu-HU"/>
        </w:rPr>
        <w:t xml:space="preserve"> </w:t>
      </w:r>
      <w:proofErr w:type="spellStart"/>
      <w:r w:rsidR="004960EC" w:rsidRPr="004960EC">
        <w:rPr>
          <w:rFonts w:ascii="Arial" w:hAnsi="Arial" w:cs="Arial"/>
          <w:lang w:val="hu-HU"/>
        </w:rPr>
        <w:t>Com-Tec</w:t>
      </w:r>
      <w:proofErr w:type="spellEnd"/>
      <w:r w:rsidR="004960EC" w:rsidRPr="004960EC">
        <w:rPr>
          <w:rFonts w:ascii="Arial" w:hAnsi="Arial" w:cs="Arial"/>
          <w:lang w:val="hu-HU"/>
        </w:rPr>
        <w:t>“ érzékelővel, amely többek között az „</w:t>
      </w:r>
      <w:proofErr w:type="spellStart"/>
      <w:r w:rsidR="004960EC" w:rsidRPr="004960EC">
        <w:rPr>
          <w:rFonts w:ascii="Arial" w:hAnsi="Arial" w:cs="Arial"/>
          <w:lang w:val="hu-HU"/>
        </w:rPr>
        <w:t>EnOcean</w:t>
      </w:r>
      <w:proofErr w:type="spellEnd"/>
      <w:r w:rsidR="004960EC" w:rsidRPr="004960EC">
        <w:rPr>
          <w:rFonts w:ascii="Arial" w:hAnsi="Arial" w:cs="Arial"/>
          <w:lang w:val="hu-HU"/>
        </w:rPr>
        <w:t xml:space="preserve">” </w:t>
      </w:r>
      <w:proofErr w:type="spellStart"/>
      <w:r w:rsidR="004960EC" w:rsidRPr="004960EC">
        <w:rPr>
          <w:rFonts w:ascii="Arial" w:hAnsi="Arial" w:cs="Arial"/>
          <w:lang w:val="hu-HU"/>
        </w:rPr>
        <w:t>vezetéknélküli</w:t>
      </w:r>
      <w:proofErr w:type="spellEnd"/>
      <w:r w:rsidR="004960EC" w:rsidRPr="004960EC">
        <w:rPr>
          <w:rFonts w:ascii="Arial" w:hAnsi="Arial" w:cs="Arial"/>
          <w:lang w:val="hu-HU"/>
        </w:rPr>
        <w:t xml:space="preserve"> adatátviteli technológiával van ellátva. A nyílt rendszerhez a piacon lévő programok bármikor hozzákapcsolódhatnak. Ezáltal a </w:t>
      </w:r>
      <w:proofErr w:type="spellStart"/>
      <w:r w:rsidR="004960EC" w:rsidRPr="004960EC">
        <w:rPr>
          <w:rFonts w:ascii="Arial" w:hAnsi="Arial" w:cs="Arial"/>
          <w:lang w:val="hu-HU"/>
        </w:rPr>
        <w:t>HUB-bal</w:t>
      </w:r>
      <w:proofErr w:type="spellEnd"/>
      <w:r w:rsidR="004960EC" w:rsidRPr="004960EC">
        <w:rPr>
          <w:rFonts w:ascii="Arial" w:hAnsi="Arial" w:cs="Arial"/>
          <w:lang w:val="hu-HU"/>
        </w:rPr>
        <w:t xml:space="preserve"> és applikációval szintén rendelkező újdonság széles alkalmazási lehetőséggel illeszthető bele az automatizált otthonok rendszerébe</w:t>
      </w:r>
      <w:r w:rsidR="004960EC">
        <w:rPr>
          <w:rFonts w:ascii="Arial" w:hAnsi="Arial" w:cs="Arial"/>
          <w:lang w:val="hu-HU"/>
        </w:rPr>
        <w:t>.</w:t>
      </w: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b/>
          <w:bCs/>
          <w:lang w:val="hu-HU"/>
        </w:rPr>
      </w:pPr>
      <w:r>
        <w:rPr>
          <w:rFonts w:ascii="Arial" w:hAnsi="Arial" w:cs="Arial"/>
          <w:b/>
          <w:bCs/>
          <w:lang w:val="hu-HU"/>
        </w:rPr>
        <w:t>Aktív kölcsönös támogatás</w:t>
      </w: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Az innovatív, kompletten fejlesztett </w:t>
      </w:r>
      <w:r w:rsidRPr="00771F3E">
        <w:rPr>
          <w:rFonts w:ascii="Arial" w:hAnsi="Arial" w:cs="Arial"/>
          <w:lang w:val="hu-HU"/>
        </w:rPr>
        <w:t>„</w:t>
      </w:r>
      <w:proofErr w:type="spellStart"/>
      <w:r w:rsidRPr="00771F3E">
        <w:rPr>
          <w:rFonts w:ascii="Arial" w:hAnsi="Arial" w:cs="Arial"/>
          <w:lang w:val="hu-HU"/>
        </w:rPr>
        <w:t>Next</w:t>
      </w:r>
      <w:proofErr w:type="spellEnd"/>
      <w:r w:rsidRPr="00771F3E">
        <w:rPr>
          <w:rFonts w:ascii="Arial" w:hAnsi="Arial" w:cs="Arial"/>
          <w:lang w:val="hu-HU"/>
        </w:rPr>
        <w:t xml:space="preserve"> </w:t>
      </w:r>
      <w:proofErr w:type="spellStart"/>
      <w:r w:rsidRPr="00771F3E">
        <w:rPr>
          <w:rFonts w:ascii="Arial" w:hAnsi="Arial" w:cs="Arial"/>
          <w:lang w:val="hu-HU"/>
        </w:rPr>
        <w:t>Generation</w:t>
      </w:r>
      <w:proofErr w:type="spellEnd"/>
      <w:r w:rsidRPr="00771F3E">
        <w:rPr>
          <w:rFonts w:ascii="Arial" w:hAnsi="Arial" w:cs="Arial"/>
          <w:lang w:val="hu-HU"/>
        </w:rPr>
        <w:t xml:space="preserve">“ </w:t>
      </w:r>
      <w:r>
        <w:rPr>
          <w:rFonts w:ascii="Arial" w:hAnsi="Arial" w:cs="Arial"/>
          <w:lang w:val="hu-HU"/>
        </w:rPr>
        <w:t xml:space="preserve">a </w:t>
      </w:r>
      <w:proofErr w:type="spellStart"/>
      <w:r>
        <w:rPr>
          <w:rFonts w:ascii="Arial" w:hAnsi="Arial" w:cs="Arial"/>
          <w:lang w:val="hu-HU"/>
        </w:rPr>
        <w:t>bukó-nyíló-vasalatoknál</w:t>
      </w:r>
      <w:proofErr w:type="spellEnd"/>
      <w:r>
        <w:rPr>
          <w:rFonts w:ascii="Arial" w:hAnsi="Arial" w:cs="Arial"/>
          <w:lang w:val="hu-HU"/>
        </w:rPr>
        <w:t xml:space="preserve"> a jövő megoldásait jelenti az ablakok esetében, megbízható, stabil és erős piaci partnertől származik, biztosítja a hosszú élettartamot, a magas minőséget, és nem utolsósorban a német mérnöki </w:t>
      </w:r>
      <w:r w:rsidR="007B7BD7">
        <w:rPr>
          <w:rFonts w:ascii="Arial" w:hAnsi="Arial" w:cs="Arial"/>
          <w:lang w:val="hu-HU"/>
        </w:rPr>
        <w:t>tudás</w:t>
      </w:r>
      <w:r>
        <w:rPr>
          <w:rFonts w:ascii="Arial" w:hAnsi="Arial" w:cs="Arial"/>
          <w:lang w:val="hu-HU"/>
        </w:rPr>
        <w:t xml:space="preserve"> kifejezője. Ezért a </w:t>
      </w:r>
      <w:proofErr w:type="spellStart"/>
      <w:r>
        <w:rPr>
          <w:rFonts w:ascii="Arial" w:hAnsi="Arial" w:cs="Arial"/>
          <w:lang w:val="hu-HU"/>
        </w:rPr>
        <w:t>leinenfeldi</w:t>
      </w:r>
      <w:proofErr w:type="spellEnd"/>
      <w:r>
        <w:rPr>
          <w:rFonts w:ascii="Arial" w:hAnsi="Arial" w:cs="Arial"/>
          <w:lang w:val="hu-HU"/>
        </w:rPr>
        <w:t xml:space="preserve"> (Németország), </w:t>
      </w:r>
      <w:proofErr w:type="spellStart"/>
      <w:r>
        <w:rPr>
          <w:rFonts w:ascii="Arial" w:hAnsi="Arial" w:cs="Arial"/>
          <w:lang w:val="hu-HU"/>
        </w:rPr>
        <w:t>kalsdorfi</w:t>
      </w:r>
      <w:proofErr w:type="spellEnd"/>
      <w:r>
        <w:rPr>
          <w:rFonts w:ascii="Arial" w:hAnsi="Arial" w:cs="Arial"/>
          <w:lang w:val="hu-HU"/>
        </w:rPr>
        <w:t xml:space="preserve"> (Ausztria) és lövői (</w:t>
      </w:r>
      <w:r w:rsidR="00A631FB">
        <w:rPr>
          <w:rFonts w:ascii="Arial" w:hAnsi="Arial" w:cs="Arial"/>
          <w:lang w:val="hu-HU"/>
        </w:rPr>
        <w:t>Magyarország</w:t>
      </w:r>
      <w:r>
        <w:rPr>
          <w:rFonts w:ascii="Arial" w:hAnsi="Arial" w:cs="Arial"/>
          <w:lang w:val="hu-HU"/>
        </w:rPr>
        <w:t xml:space="preserve">) üzemekben gyártott portfolióra történő átállás az ügyfél számára „mindig a </w:t>
      </w:r>
      <w:r w:rsidR="007B7BD7">
        <w:rPr>
          <w:rFonts w:ascii="Arial" w:hAnsi="Arial" w:cs="Arial"/>
          <w:lang w:val="hu-HU"/>
        </w:rPr>
        <w:t>megfelelő</w:t>
      </w:r>
      <w:r>
        <w:rPr>
          <w:rFonts w:ascii="Arial" w:hAnsi="Arial" w:cs="Arial"/>
          <w:lang w:val="hu-HU"/>
        </w:rPr>
        <w:t xml:space="preserve"> megoldást” jelenti, jelentették ki összefoglalóan a </w:t>
      </w:r>
      <w:r w:rsidRPr="00771F3E">
        <w:rPr>
          <w:rFonts w:ascii="Arial" w:hAnsi="Arial" w:cs="Arial"/>
          <w:lang w:val="hu-HU"/>
        </w:rPr>
        <w:t>„</w:t>
      </w:r>
      <w:proofErr w:type="spellStart"/>
      <w:r w:rsidRPr="00771F3E">
        <w:rPr>
          <w:rFonts w:ascii="Arial" w:hAnsi="Arial" w:cs="Arial"/>
          <w:lang w:val="hu-HU"/>
        </w:rPr>
        <w:t>Fensterbau</w:t>
      </w:r>
      <w:proofErr w:type="spellEnd"/>
      <w:r w:rsidRPr="00771F3E">
        <w:rPr>
          <w:rFonts w:ascii="Arial" w:hAnsi="Arial" w:cs="Arial"/>
          <w:lang w:val="hu-HU"/>
        </w:rPr>
        <w:t xml:space="preserve"> </w:t>
      </w:r>
      <w:proofErr w:type="spellStart"/>
      <w:r w:rsidRPr="00771F3E">
        <w:rPr>
          <w:rFonts w:ascii="Arial" w:hAnsi="Arial" w:cs="Arial"/>
          <w:lang w:val="hu-HU"/>
        </w:rPr>
        <w:t>Frontale</w:t>
      </w:r>
      <w:proofErr w:type="spellEnd"/>
      <w:r w:rsidRPr="00771F3E">
        <w:rPr>
          <w:rFonts w:ascii="Arial" w:hAnsi="Arial" w:cs="Arial"/>
          <w:lang w:val="hu-HU"/>
        </w:rPr>
        <w:t>“</w:t>
      </w:r>
      <w:r>
        <w:rPr>
          <w:rFonts w:ascii="Arial" w:hAnsi="Arial" w:cs="Arial"/>
          <w:lang w:val="hu-HU"/>
        </w:rPr>
        <w:t xml:space="preserve"> eseményén</w:t>
      </w:r>
      <w:r w:rsidRPr="00771F3E">
        <w:rPr>
          <w:rFonts w:ascii="Arial" w:hAnsi="Arial" w:cs="Arial"/>
          <w:lang w:val="hu-HU"/>
        </w:rPr>
        <w:t>.</w:t>
      </w:r>
      <w:r>
        <w:rPr>
          <w:rFonts w:ascii="Arial" w:hAnsi="Arial" w:cs="Arial"/>
          <w:lang w:val="hu-HU"/>
        </w:rPr>
        <w:t xml:space="preserve"> A </w:t>
      </w:r>
      <w:r w:rsidR="007B7BD7">
        <w:rPr>
          <w:rFonts w:ascii="Arial" w:hAnsi="Arial" w:cs="Arial"/>
          <w:lang w:val="hu-HU"/>
        </w:rPr>
        <w:t>nyílás</w:t>
      </w:r>
      <w:r w:rsidR="00A631FB">
        <w:rPr>
          <w:rFonts w:ascii="Arial" w:hAnsi="Arial" w:cs="Arial"/>
          <w:lang w:val="hu-HU"/>
        </w:rPr>
        <w:t>záró</w:t>
      </w:r>
      <w:r w:rsidR="007B7BD7">
        <w:rPr>
          <w:rFonts w:ascii="Arial" w:hAnsi="Arial" w:cs="Arial"/>
          <w:lang w:val="hu-HU"/>
        </w:rPr>
        <w:t>gyártók</w:t>
      </w:r>
      <w:r>
        <w:rPr>
          <w:rFonts w:ascii="Arial" w:hAnsi="Arial" w:cs="Arial"/>
          <w:lang w:val="hu-HU"/>
        </w:rPr>
        <w:t xml:space="preserve"> számára</w:t>
      </w:r>
      <w:r w:rsidR="007B7BD7">
        <w:rPr>
          <w:rFonts w:ascii="Arial" w:hAnsi="Arial" w:cs="Arial"/>
          <w:lang w:val="hu-HU"/>
        </w:rPr>
        <w:t xml:space="preserve"> a „</w:t>
      </w:r>
      <w:proofErr w:type="spellStart"/>
      <w:r w:rsidR="007B7BD7">
        <w:rPr>
          <w:rFonts w:ascii="Arial" w:hAnsi="Arial" w:cs="Arial"/>
          <w:lang w:val="hu-HU"/>
        </w:rPr>
        <w:t>Roto</w:t>
      </w:r>
      <w:proofErr w:type="spellEnd"/>
      <w:r w:rsidR="007B7BD7">
        <w:rPr>
          <w:rFonts w:ascii="Arial" w:hAnsi="Arial" w:cs="Arial"/>
          <w:lang w:val="hu-HU"/>
        </w:rPr>
        <w:t xml:space="preserve"> NX” </w:t>
      </w:r>
      <w:proofErr w:type="spellStart"/>
      <w:r w:rsidR="007B7BD7">
        <w:rPr>
          <w:rFonts w:ascii="Arial" w:hAnsi="Arial" w:cs="Arial"/>
          <w:lang w:val="hu-HU"/>
        </w:rPr>
        <w:t>vasalatra</w:t>
      </w:r>
      <w:proofErr w:type="spellEnd"/>
      <w:r w:rsidR="007B7BD7">
        <w:rPr>
          <w:rFonts w:ascii="Arial" w:hAnsi="Arial" w:cs="Arial"/>
          <w:lang w:val="hu-HU"/>
        </w:rPr>
        <w:t xml:space="preserve"> történő</w:t>
      </w:r>
      <w:r>
        <w:rPr>
          <w:rFonts w:ascii="Arial" w:hAnsi="Arial" w:cs="Arial"/>
          <w:lang w:val="hu-HU"/>
        </w:rPr>
        <w:t xml:space="preserve"> fokozatos átállás során a </w:t>
      </w:r>
      <w:proofErr w:type="spellStart"/>
      <w:r w:rsidR="00A631FB">
        <w:rPr>
          <w:rFonts w:ascii="Arial" w:hAnsi="Arial" w:cs="Arial"/>
          <w:lang w:val="hu-HU"/>
        </w:rPr>
        <w:t>vasalat</w:t>
      </w:r>
      <w:r>
        <w:rPr>
          <w:rFonts w:ascii="Arial" w:hAnsi="Arial" w:cs="Arial"/>
          <w:lang w:val="hu-HU"/>
        </w:rPr>
        <w:t>gyártó</w:t>
      </w:r>
      <w:proofErr w:type="spellEnd"/>
      <w:r>
        <w:rPr>
          <w:rFonts w:ascii="Arial" w:hAnsi="Arial" w:cs="Arial"/>
          <w:lang w:val="hu-HU"/>
        </w:rPr>
        <w:t xml:space="preserve"> felajánlotta a saját </w:t>
      </w:r>
      <w:r w:rsidR="007B7BD7">
        <w:rPr>
          <w:rFonts w:ascii="Arial" w:hAnsi="Arial" w:cs="Arial"/>
          <w:lang w:val="hu-HU"/>
        </w:rPr>
        <w:t>értékesítési-</w:t>
      </w:r>
      <w:r>
        <w:rPr>
          <w:rFonts w:ascii="Arial" w:hAnsi="Arial" w:cs="Arial"/>
          <w:lang w:val="hu-HU"/>
        </w:rPr>
        <w:t xml:space="preserve"> és </w:t>
      </w:r>
      <w:r w:rsidR="007B7BD7">
        <w:rPr>
          <w:rFonts w:ascii="Arial" w:hAnsi="Arial" w:cs="Arial"/>
          <w:lang w:val="hu-HU"/>
        </w:rPr>
        <w:t>„</w:t>
      </w:r>
      <w:proofErr w:type="spellStart"/>
      <w:r>
        <w:rPr>
          <w:rFonts w:ascii="Arial" w:hAnsi="Arial" w:cs="Arial"/>
          <w:lang w:val="hu-HU"/>
        </w:rPr>
        <w:t>Lean</w:t>
      </w:r>
      <w:proofErr w:type="spellEnd"/>
      <w:r w:rsidR="007B7BD7">
        <w:rPr>
          <w:rFonts w:ascii="Arial" w:hAnsi="Arial" w:cs="Arial"/>
          <w:lang w:val="hu-HU"/>
        </w:rPr>
        <w:t xml:space="preserve">” </w:t>
      </w:r>
      <w:r>
        <w:rPr>
          <w:rFonts w:ascii="Arial" w:hAnsi="Arial" w:cs="Arial"/>
          <w:lang w:val="hu-HU"/>
        </w:rPr>
        <w:t xml:space="preserve">szakértőinek aktív támogatását. </w:t>
      </w:r>
      <w:r w:rsidRPr="00771F3E">
        <w:rPr>
          <w:rFonts w:ascii="Arial" w:hAnsi="Arial" w:cs="Arial"/>
          <w:lang w:val="hu-HU"/>
        </w:rPr>
        <w:t xml:space="preserve"> </w:t>
      </w: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1A7A24" w:rsidRPr="00771F3E" w:rsidRDefault="007B7BD7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lastRenderedPageBreak/>
        <w:t>A</w:t>
      </w:r>
      <w:r w:rsidR="001A7A24">
        <w:rPr>
          <w:rFonts w:ascii="Arial" w:hAnsi="Arial" w:cs="Arial"/>
          <w:lang w:val="hu-HU"/>
        </w:rPr>
        <w:t xml:space="preserve"> nemzetközi piacra történő bevezetés a tervek szerint indult. Egy a termék bevezetését kísérő kampánycsomag sokoldalú, országspecifikusan alkalmazott marketingeszközöket foglal magában számos nyelven. Részletesebb információk a </w:t>
      </w:r>
      <w:hyperlink r:id="rId7" w:history="1">
        <w:r w:rsidR="001A7A24" w:rsidRPr="00A94A64">
          <w:rPr>
            <w:rStyle w:val="Hyperlink"/>
            <w:rFonts w:ascii="Arial" w:hAnsi="Arial" w:cs="Arial"/>
            <w:lang w:val="hu-HU"/>
          </w:rPr>
          <w:t>www.roto-nx.com</w:t>
        </w:r>
      </w:hyperlink>
      <w:r w:rsidR="001A7A24">
        <w:rPr>
          <w:rFonts w:ascii="Arial" w:hAnsi="Arial" w:cs="Arial"/>
          <w:lang w:val="hu-HU"/>
        </w:rPr>
        <w:t xml:space="preserve"> oldalon találhatóak</w:t>
      </w:r>
      <w:r w:rsidR="001A7A24" w:rsidRPr="00771F3E">
        <w:rPr>
          <w:rFonts w:ascii="Arial" w:hAnsi="Arial" w:cs="Arial"/>
          <w:lang w:val="hu-HU"/>
        </w:rPr>
        <w:t xml:space="preserve">. </w:t>
      </w: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1A7A24" w:rsidRPr="00771F3E" w:rsidRDefault="001A7A24" w:rsidP="00AB49A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1A7A24" w:rsidRPr="00771F3E" w:rsidRDefault="001A7A24" w:rsidP="004A2F77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:rsidR="001A7A24" w:rsidRPr="00771F3E" w:rsidRDefault="001A7A24" w:rsidP="004A2F77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:rsidR="001A7A24" w:rsidRPr="00771F3E" w:rsidRDefault="001A7A24" w:rsidP="004A2F77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:rsidR="001A7A24" w:rsidRPr="00771F3E" w:rsidRDefault="001A7A24">
      <w:pPr>
        <w:rPr>
          <w:rFonts w:ascii="Arial" w:hAnsi="Arial" w:cs="Arial"/>
          <w:lang w:val="hu-HU"/>
        </w:rPr>
      </w:pPr>
    </w:p>
    <w:p w:rsidR="001A7A24" w:rsidRPr="00771F3E" w:rsidRDefault="001A7A24">
      <w:pPr>
        <w:rPr>
          <w:rFonts w:ascii="Arial" w:hAnsi="Arial" w:cs="Arial"/>
          <w:lang w:val="hu-HU"/>
        </w:rPr>
      </w:pPr>
    </w:p>
    <w:p w:rsidR="001A7A24" w:rsidRPr="00771F3E" w:rsidRDefault="001A7A24">
      <w:pPr>
        <w:rPr>
          <w:rFonts w:ascii="Arial" w:hAnsi="Arial" w:cs="Arial"/>
          <w:lang w:val="hu-HU"/>
        </w:rPr>
      </w:pPr>
    </w:p>
    <w:p w:rsidR="001A7A24" w:rsidRPr="00771F3E" w:rsidRDefault="001A7A24">
      <w:pPr>
        <w:rPr>
          <w:rFonts w:ascii="Arial" w:hAnsi="Arial" w:cs="Arial"/>
          <w:lang w:val="hu-HU"/>
        </w:rPr>
      </w:pPr>
    </w:p>
    <w:p w:rsidR="001A7A24" w:rsidRPr="00771F3E" w:rsidRDefault="001A7A24">
      <w:pPr>
        <w:rPr>
          <w:rFonts w:ascii="Arial" w:hAnsi="Arial" w:cs="Arial"/>
          <w:lang w:val="hu-HU"/>
        </w:rPr>
      </w:pPr>
    </w:p>
    <w:p w:rsidR="001A7A24" w:rsidRPr="00771F3E" w:rsidRDefault="001A7A24">
      <w:pPr>
        <w:rPr>
          <w:rFonts w:ascii="Arial" w:hAnsi="Arial" w:cs="Arial"/>
          <w:lang w:val="hu-HU"/>
        </w:rPr>
      </w:pPr>
    </w:p>
    <w:p w:rsidR="001A7A24" w:rsidRPr="00771F3E" w:rsidRDefault="001A7A24">
      <w:pPr>
        <w:rPr>
          <w:rFonts w:ascii="Arial" w:hAnsi="Arial" w:cs="Arial"/>
          <w:lang w:val="hu-HU"/>
        </w:rPr>
      </w:pPr>
    </w:p>
    <w:p w:rsidR="001A7A24" w:rsidRPr="00771F3E" w:rsidRDefault="001A7A24">
      <w:pPr>
        <w:rPr>
          <w:rFonts w:ascii="Arial" w:hAnsi="Arial" w:cs="Arial"/>
          <w:lang w:val="hu-HU"/>
        </w:rPr>
      </w:pPr>
    </w:p>
    <w:p w:rsidR="001A7A24" w:rsidRPr="00771F3E" w:rsidRDefault="001A7A24">
      <w:pPr>
        <w:rPr>
          <w:rFonts w:ascii="Arial" w:hAnsi="Arial" w:cs="Arial"/>
          <w:lang w:val="hu-HU"/>
        </w:rPr>
      </w:pPr>
    </w:p>
    <w:p w:rsidR="001A7A24" w:rsidRPr="00771F3E" w:rsidRDefault="001A7A24">
      <w:pPr>
        <w:rPr>
          <w:rFonts w:ascii="Arial" w:hAnsi="Arial" w:cs="Arial"/>
          <w:lang w:val="hu-HU"/>
        </w:rPr>
      </w:pPr>
    </w:p>
    <w:p w:rsidR="001A7A24" w:rsidRPr="00771F3E" w:rsidRDefault="00E67E11" w:rsidP="00373D13">
      <w:pPr>
        <w:spacing w:line="360" w:lineRule="auto"/>
        <w:ind w:right="1982"/>
        <w:jc w:val="both"/>
        <w:rPr>
          <w:rFonts w:ascii="Arial" w:hAnsi="Arial" w:cs="Arial"/>
          <w:sz w:val="17"/>
          <w:szCs w:val="17"/>
          <w:lang w:val="hu-HU"/>
        </w:rPr>
      </w:pPr>
      <w:r w:rsidRPr="00E67E11">
        <w:rPr>
          <w:rFonts w:ascii="Arial" w:hAnsi="Arial" w:cs="Arial"/>
          <w:sz w:val="17"/>
          <w:szCs w:val="17"/>
          <w:lang w:val="hu-HU"/>
        </w:rPr>
        <w:t>Szabadon sokszorosítható – Másolatot kérünk</w:t>
      </w:r>
    </w:p>
    <w:p w:rsidR="001A7A24" w:rsidRPr="00771F3E" w:rsidRDefault="001A7A24" w:rsidP="005B337E">
      <w:pPr>
        <w:spacing w:line="240" w:lineRule="exact"/>
        <w:ind w:right="1985"/>
        <w:jc w:val="both"/>
        <w:rPr>
          <w:rFonts w:ascii="Arial" w:hAnsi="Arial" w:cs="Arial"/>
          <w:b/>
          <w:bCs/>
          <w:sz w:val="17"/>
          <w:szCs w:val="17"/>
          <w:lang w:val="hu-HU"/>
        </w:rPr>
      </w:pPr>
    </w:p>
    <w:p w:rsidR="001A7A24" w:rsidRPr="00771F3E" w:rsidRDefault="001A7A24" w:rsidP="005B337E">
      <w:pPr>
        <w:spacing w:line="240" w:lineRule="exact"/>
        <w:ind w:right="1985"/>
        <w:jc w:val="both"/>
        <w:rPr>
          <w:rFonts w:ascii="Arial" w:hAnsi="Arial" w:cs="Arial"/>
          <w:sz w:val="17"/>
          <w:szCs w:val="17"/>
          <w:lang w:val="hu-HU"/>
        </w:rPr>
      </w:pPr>
      <w:r>
        <w:rPr>
          <w:rFonts w:ascii="Arial" w:hAnsi="Arial" w:cs="Arial"/>
          <w:b/>
          <w:bCs/>
          <w:sz w:val="17"/>
          <w:szCs w:val="17"/>
          <w:lang w:val="hu-HU"/>
        </w:rPr>
        <w:t>Kiadja</w:t>
      </w:r>
      <w:r w:rsidRPr="00771F3E">
        <w:rPr>
          <w:rFonts w:ascii="Arial" w:hAnsi="Arial" w:cs="Arial"/>
          <w:b/>
          <w:bCs/>
          <w:sz w:val="17"/>
          <w:szCs w:val="17"/>
          <w:lang w:val="hu-HU"/>
        </w:rPr>
        <w:t xml:space="preserve">: </w:t>
      </w:r>
      <w:proofErr w:type="spellStart"/>
      <w:r w:rsidRPr="00771F3E">
        <w:rPr>
          <w:rFonts w:ascii="Arial" w:hAnsi="Arial" w:cs="Arial"/>
          <w:sz w:val="17"/>
          <w:szCs w:val="17"/>
          <w:lang w:val="hu-HU"/>
        </w:rPr>
        <w:t>Roto</w:t>
      </w:r>
      <w:proofErr w:type="spellEnd"/>
      <w:r w:rsidRPr="00771F3E">
        <w:rPr>
          <w:rFonts w:ascii="Arial" w:hAnsi="Arial" w:cs="Arial"/>
          <w:sz w:val="17"/>
          <w:szCs w:val="17"/>
          <w:lang w:val="hu-HU"/>
        </w:rPr>
        <w:t xml:space="preserve"> Frank AG • </w:t>
      </w:r>
      <w:proofErr w:type="spellStart"/>
      <w:r w:rsidRPr="00771F3E">
        <w:rPr>
          <w:rFonts w:ascii="Arial" w:hAnsi="Arial" w:cs="Arial"/>
          <w:sz w:val="17"/>
          <w:szCs w:val="17"/>
          <w:lang w:val="hu-HU"/>
        </w:rPr>
        <w:t>Wilhelm-Frank-Platz</w:t>
      </w:r>
      <w:proofErr w:type="spellEnd"/>
      <w:r w:rsidRPr="00771F3E">
        <w:rPr>
          <w:rFonts w:ascii="Arial" w:hAnsi="Arial" w:cs="Arial"/>
          <w:sz w:val="17"/>
          <w:szCs w:val="17"/>
          <w:lang w:val="hu-HU"/>
        </w:rPr>
        <w:t xml:space="preserve"> 1 • 70771 </w:t>
      </w:r>
      <w:proofErr w:type="spellStart"/>
      <w:r w:rsidRPr="00771F3E">
        <w:rPr>
          <w:rFonts w:ascii="Arial" w:hAnsi="Arial" w:cs="Arial"/>
          <w:sz w:val="17"/>
          <w:szCs w:val="17"/>
          <w:lang w:val="hu-HU"/>
        </w:rPr>
        <w:t>Leinfelden-Echterdingen</w:t>
      </w:r>
      <w:proofErr w:type="spellEnd"/>
      <w:r w:rsidRPr="00771F3E">
        <w:rPr>
          <w:rFonts w:ascii="Arial" w:hAnsi="Arial" w:cs="Arial"/>
          <w:sz w:val="17"/>
          <w:szCs w:val="17"/>
          <w:lang w:val="hu-HU"/>
        </w:rPr>
        <w:t xml:space="preserve"> • Tel. +49 711 7598 0 • Fax +49 711 7598 253 • info@roto-frank.com</w:t>
      </w:r>
    </w:p>
    <w:p w:rsidR="001A7A24" w:rsidRPr="00771F3E" w:rsidRDefault="001A7A24" w:rsidP="00373D13">
      <w:pPr>
        <w:spacing w:line="240" w:lineRule="exact"/>
        <w:ind w:right="1985"/>
        <w:jc w:val="both"/>
        <w:rPr>
          <w:rFonts w:ascii="Arial" w:hAnsi="Arial" w:cs="Arial"/>
          <w:sz w:val="17"/>
          <w:szCs w:val="17"/>
          <w:lang w:val="hu-HU"/>
        </w:rPr>
      </w:pPr>
      <w:r>
        <w:rPr>
          <w:rFonts w:ascii="Arial" w:hAnsi="Arial" w:cs="Arial"/>
          <w:b/>
          <w:bCs/>
          <w:sz w:val="17"/>
          <w:szCs w:val="17"/>
          <w:lang w:val="hu-HU"/>
        </w:rPr>
        <w:t>Szerkesztő</w:t>
      </w:r>
      <w:r w:rsidRPr="00771F3E">
        <w:rPr>
          <w:rFonts w:ascii="Arial" w:hAnsi="Arial" w:cs="Arial"/>
          <w:b/>
          <w:bCs/>
          <w:sz w:val="17"/>
          <w:szCs w:val="17"/>
          <w:lang w:val="hu-HU"/>
        </w:rPr>
        <w:t xml:space="preserve">: </w:t>
      </w:r>
      <w:proofErr w:type="spellStart"/>
      <w:r w:rsidRPr="00771F3E">
        <w:rPr>
          <w:rFonts w:ascii="Arial" w:hAnsi="Arial" w:cs="Arial"/>
          <w:sz w:val="17"/>
          <w:szCs w:val="17"/>
          <w:lang w:val="hu-HU"/>
        </w:rPr>
        <w:t>Linnigpublic</w:t>
      </w:r>
      <w:proofErr w:type="spellEnd"/>
      <w:r w:rsidRPr="00771F3E">
        <w:rPr>
          <w:rFonts w:ascii="Arial" w:hAnsi="Arial" w:cs="Arial"/>
          <w:sz w:val="17"/>
          <w:szCs w:val="17"/>
          <w:lang w:val="hu-HU"/>
        </w:rPr>
        <w:t xml:space="preserve"> </w:t>
      </w:r>
      <w:proofErr w:type="spellStart"/>
      <w:r w:rsidRPr="00771F3E">
        <w:rPr>
          <w:rFonts w:ascii="Arial" w:hAnsi="Arial" w:cs="Arial"/>
          <w:sz w:val="17"/>
          <w:szCs w:val="17"/>
          <w:lang w:val="hu-HU"/>
        </w:rPr>
        <w:t>Agentur</w:t>
      </w:r>
      <w:proofErr w:type="spellEnd"/>
      <w:r w:rsidRPr="00771F3E">
        <w:rPr>
          <w:rFonts w:ascii="Arial" w:hAnsi="Arial" w:cs="Arial"/>
          <w:sz w:val="17"/>
          <w:szCs w:val="17"/>
          <w:lang w:val="hu-HU"/>
        </w:rPr>
        <w:t xml:space="preserve"> </w:t>
      </w:r>
      <w:proofErr w:type="spellStart"/>
      <w:r w:rsidRPr="00771F3E">
        <w:rPr>
          <w:rFonts w:ascii="Arial" w:hAnsi="Arial" w:cs="Arial"/>
          <w:sz w:val="17"/>
          <w:szCs w:val="17"/>
          <w:lang w:val="hu-HU"/>
        </w:rPr>
        <w:t>für</w:t>
      </w:r>
      <w:proofErr w:type="spellEnd"/>
      <w:r w:rsidRPr="00771F3E">
        <w:rPr>
          <w:rFonts w:ascii="Arial" w:hAnsi="Arial" w:cs="Arial"/>
          <w:sz w:val="17"/>
          <w:szCs w:val="17"/>
          <w:lang w:val="hu-HU"/>
        </w:rPr>
        <w:t xml:space="preserve"> </w:t>
      </w:r>
      <w:proofErr w:type="spellStart"/>
      <w:r w:rsidRPr="00771F3E">
        <w:rPr>
          <w:rFonts w:ascii="Arial" w:hAnsi="Arial" w:cs="Arial"/>
          <w:sz w:val="17"/>
          <w:szCs w:val="17"/>
          <w:lang w:val="hu-HU"/>
        </w:rPr>
        <w:t>Öffentlichkeitsarbeit</w:t>
      </w:r>
      <w:proofErr w:type="spellEnd"/>
      <w:r w:rsidRPr="00771F3E">
        <w:rPr>
          <w:rFonts w:ascii="Arial" w:hAnsi="Arial" w:cs="Arial"/>
          <w:sz w:val="17"/>
          <w:szCs w:val="17"/>
          <w:lang w:val="hu-HU"/>
        </w:rPr>
        <w:t xml:space="preserve"> GmbH • </w:t>
      </w:r>
      <w:proofErr w:type="spellStart"/>
      <w:r w:rsidRPr="00771F3E">
        <w:rPr>
          <w:rFonts w:ascii="Arial" w:hAnsi="Arial" w:cs="Arial"/>
          <w:sz w:val="17"/>
          <w:szCs w:val="17"/>
          <w:lang w:val="hu-HU"/>
        </w:rPr>
        <w:t>Büro</w:t>
      </w:r>
      <w:proofErr w:type="spellEnd"/>
      <w:r w:rsidRPr="00771F3E">
        <w:rPr>
          <w:rFonts w:ascii="Arial" w:hAnsi="Arial" w:cs="Arial"/>
          <w:sz w:val="17"/>
          <w:szCs w:val="17"/>
          <w:lang w:val="hu-HU"/>
        </w:rPr>
        <w:t xml:space="preserve"> </w:t>
      </w:r>
      <w:proofErr w:type="spellStart"/>
      <w:r w:rsidRPr="00771F3E">
        <w:rPr>
          <w:rFonts w:ascii="Arial" w:hAnsi="Arial" w:cs="Arial"/>
          <w:sz w:val="17"/>
          <w:szCs w:val="17"/>
          <w:lang w:val="hu-HU"/>
        </w:rPr>
        <w:t>Koblenz</w:t>
      </w:r>
      <w:proofErr w:type="spellEnd"/>
      <w:r w:rsidRPr="00771F3E">
        <w:rPr>
          <w:rFonts w:ascii="Arial" w:hAnsi="Arial" w:cs="Arial"/>
          <w:sz w:val="17"/>
          <w:szCs w:val="17"/>
          <w:lang w:val="hu-HU"/>
        </w:rPr>
        <w:t xml:space="preserve"> • </w:t>
      </w:r>
      <w:proofErr w:type="spellStart"/>
      <w:r w:rsidRPr="00771F3E">
        <w:rPr>
          <w:rFonts w:ascii="Arial" w:hAnsi="Arial" w:cs="Arial"/>
          <w:sz w:val="17"/>
          <w:szCs w:val="17"/>
          <w:lang w:val="hu-HU"/>
        </w:rPr>
        <w:t>Fritz-von-Unruh-Straße</w:t>
      </w:r>
      <w:proofErr w:type="spellEnd"/>
      <w:r w:rsidRPr="00771F3E">
        <w:rPr>
          <w:rFonts w:ascii="Arial" w:hAnsi="Arial" w:cs="Arial"/>
          <w:sz w:val="17"/>
          <w:szCs w:val="17"/>
          <w:lang w:val="hu-HU"/>
        </w:rPr>
        <w:t xml:space="preserve"> 1 • 56077 </w:t>
      </w:r>
      <w:proofErr w:type="spellStart"/>
      <w:r w:rsidRPr="00771F3E">
        <w:rPr>
          <w:rFonts w:ascii="Arial" w:hAnsi="Arial" w:cs="Arial"/>
          <w:sz w:val="17"/>
          <w:szCs w:val="17"/>
          <w:lang w:val="hu-HU"/>
        </w:rPr>
        <w:t>Koblenz</w:t>
      </w:r>
      <w:proofErr w:type="spellEnd"/>
      <w:r w:rsidRPr="00771F3E">
        <w:rPr>
          <w:rFonts w:ascii="Arial" w:hAnsi="Arial" w:cs="Arial"/>
          <w:sz w:val="17"/>
          <w:szCs w:val="17"/>
          <w:lang w:val="hu-HU"/>
        </w:rPr>
        <w:t xml:space="preserve"> • Tel. +49 261 303839 0 • Fax +49 261 303839 1 • </w:t>
      </w:r>
      <w:proofErr w:type="spellStart"/>
      <w:r w:rsidRPr="00771F3E">
        <w:rPr>
          <w:rFonts w:ascii="Arial" w:hAnsi="Arial" w:cs="Arial"/>
          <w:sz w:val="17"/>
          <w:szCs w:val="17"/>
          <w:lang w:val="hu-HU"/>
        </w:rPr>
        <w:t>koblenz</w:t>
      </w:r>
      <w:proofErr w:type="spellEnd"/>
      <w:r w:rsidRPr="00771F3E">
        <w:rPr>
          <w:rFonts w:ascii="Arial" w:hAnsi="Arial" w:cs="Arial"/>
          <w:sz w:val="17"/>
          <w:szCs w:val="17"/>
          <w:lang w:val="hu-HU"/>
        </w:rPr>
        <w:t>@</w:t>
      </w:r>
      <w:proofErr w:type="spellStart"/>
      <w:r w:rsidRPr="00771F3E">
        <w:rPr>
          <w:rFonts w:ascii="Arial" w:hAnsi="Arial" w:cs="Arial"/>
          <w:sz w:val="17"/>
          <w:szCs w:val="17"/>
          <w:lang w:val="hu-HU"/>
        </w:rPr>
        <w:t>linnigpublic.de</w:t>
      </w:r>
      <w:proofErr w:type="spellEnd"/>
      <w:r w:rsidRPr="00771F3E">
        <w:rPr>
          <w:rFonts w:ascii="Arial" w:hAnsi="Arial" w:cs="Arial"/>
          <w:sz w:val="17"/>
          <w:szCs w:val="17"/>
          <w:lang w:val="hu-HU"/>
        </w:rPr>
        <w:t xml:space="preserve">; </w:t>
      </w:r>
      <w:proofErr w:type="spellStart"/>
      <w:r w:rsidRPr="00771F3E">
        <w:rPr>
          <w:rFonts w:ascii="Arial" w:hAnsi="Arial" w:cs="Arial"/>
          <w:sz w:val="17"/>
          <w:szCs w:val="17"/>
          <w:lang w:val="hu-HU"/>
        </w:rPr>
        <w:t>Büro</w:t>
      </w:r>
      <w:proofErr w:type="spellEnd"/>
      <w:r w:rsidRPr="00771F3E">
        <w:rPr>
          <w:rFonts w:ascii="Arial" w:hAnsi="Arial" w:cs="Arial"/>
          <w:sz w:val="17"/>
          <w:szCs w:val="17"/>
          <w:lang w:val="hu-HU"/>
        </w:rPr>
        <w:t xml:space="preserve"> Hamburg • </w:t>
      </w:r>
      <w:proofErr w:type="spellStart"/>
      <w:r w:rsidRPr="00771F3E">
        <w:rPr>
          <w:rFonts w:ascii="Arial" w:hAnsi="Arial" w:cs="Arial"/>
          <w:sz w:val="17"/>
          <w:szCs w:val="17"/>
          <w:lang w:val="hu-HU"/>
        </w:rPr>
        <w:t>Flottbeker</w:t>
      </w:r>
      <w:proofErr w:type="spellEnd"/>
      <w:r w:rsidRPr="00771F3E">
        <w:rPr>
          <w:rFonts w:ascii="Arial" w:hAnsi="Arial" w:cs="Arial"/>
          <w:sz w:val="17"/>
          <w:szCs w:val="17"/>
          <w:lang w:val="hu-HU"/>
        </w:rPr>
        <w:t xml:space="preserve"> </w:t>
      </w:r>
      <w:proofErr w:type="spellStart"/>
      <w:r w:rsidRPr="00771F3E">
        <w:rPr>
          <w:rFonts w:ascii="Arial" w:hAnsi="Arial" w:cs="Arial"/>
          <w:sz w:val="17"/>
          <w:szCs w:val="17"/>
          <w:lang w:val="hu-HU"/>
        </w:rPr>
        <w:t>Drift</w:t>
      </w:r>
      <w:proofErr w:type="spellEnd"/>
      <w:r w:rsidRPr="00771F3E">
        <w:rPr>
          <w:rFonts w:ascii="Arial" w:hAnsi="Arial" w:cs="Arial"/>
          <w:sz w:val="17"/>
          <w:szCs w:val="17"/>
          <w:lang w:val="hu-HU"/>
        </w:rPr>
        <w:t xml:space="preserve"> 4 • 22607 Hamburg • Tel. +49 40 82278216 • Fax +49 40 82278217 • hamburg@linnigpublic.de</w:t>
      </w:r>
    </w:p>
    <w:sectPr w:rsidR="001A7A24" w:rsidRPr="00771F3E" w:rsidSect="00373D13">
      <w:headerReference w:type="default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81" w:rsidRDefault="00B05C81">
      <w:r>
        <w:separator/>
      </w:r>
    </w:p>
  </w:endnote>
  <w:endnote w:type="continuationSeparator" w:id="0">
    <w:p w:rsidR="00B05C81" w:rsidRDefault="00B0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Univers 330 BasicLight">
    <w:altName w:val="LTUnivers 330 BasicLight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24" w:rsidRPr="00C923A0" w:rsidRDefault="001A7A24" w:rsidP="00373D13">
    <w:pPr>
      <w:pStyle w:val="Footer"/>
      <w:ind w:right="360"/>
      <w:jc w:val="right"/>
      <w:rPr>
        <w:rFonts w:ascii="Arial" w:hAnsi="Arial" w:cs="Arial"/>
      </w:rPr>
    </w:pPr>
    <w:r w:rsidRPr="00C923A0">
      <w:rPr>
        <w:rStyle w:val="PageNumber"/>
        <w:rFonts w:ascii="Arial" w:hAnsi="Arial" w:cs="Arial"/>
        <w:sz w:val="18"/>
        <w:szCs w:val="18"/>
      </w:rPr>
      <w:fldChar w:fldCharType="begin"/>
    </w:r>
    <w:r w:rsidRPr="00C923A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C923A0">
      <w:rPr>
        <w:rStyle w:val="PageNumber"/>
        <w:rFonts w:ascii="Arial" w:hAnsi="Arial" w:cs="Arial"/>
        <w:sz w:val="18"/>
        <w:szCs w:val="18"/>
      </w:rPr>
      <w:fldChar w:fldCharType="separate"/>
    </w:r>
    <w:r w:rsidR="0039780F">
      <w:rPr>
        <w:rStyle w:val="PageNumber"/>
        <w:rFonts w:ascii="Arial" w:hAnsi="Arial" w:cs="Arial"/>
        <w:noProof/>
        <w:sz w:val="18"/>
        <w:szCs w:val="18"/>
      </w:rPr>
      <w:t>5</w:t>
    </w:r>
    <w:r w:rsidRPr="00C923A0">
      <w:rPr>
        <w:rStyle w:val="PageNumber"/>
        <w:rFonts w:ascii="Arial" w:hAnsi="Arial" w:cs="Arial"/>
        <w:sz w:val="18"/>
        <w:szCs w:val="18"/>
      </w:rPr>
      <w:fldChar w:fldCharType="end"/>
    </w:r>
    <w:r w:rsidRPr="00C923A0">
      <w:rPr>
        <w:rStyle w:val="PageNumber"/>
        <w:rFonts w:ascii="Arial" w:hAnsi="Arial" w:cs="Arial"/>
        <w:sz w:val="18"/>
        <w:szCs w:val="18"/>
      </w:rPr>
      <w:t>/</w:t>
    </w:r>
    <w:r w:rsidRPr="00C923A0">
      <w:rPr>
        <w:rStyle w:val="PageNumber"/>
        <w:rFonts w:ascii="Arial" w:hAnsi="Arial" w:cs="Arial"/>
        <w:sz w:val="18"/>
        <w:szCs w:val="18"/>
      </w:rPr>
      <w:fldChar w:fldCharType="begin"/>
    </w:r>
    <w:r w:rsidRPr="00C923A0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C923A0">
      <w:rPr>
        <w:rStyle w:val="PageNumber"/>
        <w:rFonts w:ascii="Arial" w:hAnsi="Arial" w:cs="Arial"/>
        <w:sz w:val="18"/>
        <w:szCs w:val="18"/>
      </w:rPr>
      <w:fldChar w:fldCharType="separate"/>
    </w:r>
    <w:r w:rsidR="0039780F">
      <w:rPr>
        <w:rStyle w:val="PageNumber"/>
        <w:rFonts w:ascii="Arial" w:hAnsi="Arial" w:cs="Arial"/>
        <w:noProof/>
        <w:sz w:val="18"/>
        <w:szCs w:val="18"/>
      </w:rPr>
      <w:t>5</w:t>
    </w:r>
    <w:r w:rsidRPr="00C923A0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>. oldal</w:t>
    </w:r>
  </w:p>
  <w:p w:rsidR="001A7A24" w:rsidRPr="00C923A0" w:rsidRDefault="001A7A24">
    <w:pPr>
      <w:pStyle w:val="Footer"/>
      <w:ind w:right="360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81" w:rsidRDefault="00B05C81">
      <w:r>
        <w:separator/>
      </w:r>
    </w:p>
  </w:footnote>
  <w:footnote w:type="continuationSeparator" w:id="0">
    <w:p w:rsidR="00B05C81" w:rsidRDefault="00B05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24" w:rsidRDefault="001A7A24">
    <w:pPr>
      <w:pStyle w:val="Header"/>
    </w:pPr>
    <w:r>
      <w:tab/>
    </w:r>
    <w:r>
      <w:tab/>
    </w:r>
    <w:r w:rsidR="00B05C81"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Roto_germanmade_RGB" style="width:166.5pt;height:33.7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BE2"/>
    <w:rsid w:val="00000FD7"/>
    <w:rsid w:val="00016FF2"/>
    <w:rsid w:val="00025FD2"/>
    <w:rsid w:val="00033B23"/>
    <w:rsid w:val="000504D4"/>
    <w:rsid w:val="0005795A"/>
    <w:rsid w:val="000649BD"/>
    <w:rsid w:val="00066C83"/>
    <w:rsid w:val="00071B22"/>
    <w:rsid w:val="00080688"/>
    <w:rsid w:val="00086B3F"/>
    <w:rsid w:val="0009177E"/>
    <w:rsid w:val="000935DC"/>
    <w:rsid w:val="000A5E46"/>
    <w:rsid w:val="000B06A4"/>
    <w:rsid w:val="000C158B"/>
    <w:rsid w:val="000C1E7A"/>
    <w:rsid w:val="000C4F11"/>
    <w:rsid w:val="000C621F"/>
    <w:rsid w:val="000D16CB"/>
    <w:rsid w:val="000D486A"/>
    <w:rsid w:val="000D6EEF"/>
    <w:rsid w:val="000F13E9"/>
    <w:rsid w:val="000F15E2"/>
    <w:rsid w:val="000F1972"/>
    <w:rsid w:val="0010070E"/>
    <w:rsid w:val="00102560"/>
    <w:rsid w:val="0011060F"/>
    <w:rsid w:val="00113E1D"/>
    <w:rsid w:val="00114C47"/>
    <w:rsid w:val="00120B3F"/>
    <w:rsid w:val="00123ACD"/>
    <w:rsid w:val="00124594"/>
    <w:rsid w:val="0012616E"/>
    <w:rsid w:val="00126EC4"/>
    <w:rsid w:val="00156CE1"/>
    <w:rsid w:val="00164674"/>
    <w:rsid w:val="001700DF"/>
    <w:rsid w:val="00170E49"/>
    <w:rsid w:val="00180777"/>
    <w:rsid w:val="00186D9F"/>
    <w:rsid w:val="0018776F"/>
    <w:rsid w:val="00191A11"/>
    <w:rsid w:val="00195BBA"/>
    <w:rsid w:val="001A5EC9"/>
    <w:rsid w:val="001A74CA"/>
    <w:rsid w:val="001A7A24"/>
    <w:rsid w:val="001B5D15"/>
    <w:rsid w:val="001C726F"/>
    <w:rsid w:val="001D13B3"/>
    <w:rsid w:val="001D5EA1"/>
    <w:rsid w:val="001E0469"/>
    <w:rsid w:val="001E3244"/>
    <w:rsid w:val="001E6184"/>
    <w:rsid w:val="001F34C1"/>
    <w:rsid w:val="001F39B6"/>
    <w:rsid w:val="00201F02"/>
    <w:rsid w:val="0020248F"/>
    <w:rsid w:val="00206081"/>
    <w:rsid w:val="00217EA7"/>
    <w:rsid w:val="002231C2"/>
    <w:rsid w:val="00224F85"/>
    <w:rsid w:val="00237218"/>
    <w:rsid w:val="00237AE8"/>
    <w:rsid w:val="00262EF8"/>
    <w:rsid w:val="00263F73"/>
    <w:rsid w:val="00270FFA"/>
    <w:rsid w:val="0028704A"/>
    <w:rsid w:val="00292D0C"/>
    <w:rsid w:val="00297934"/>
    <w:rsid w:val="002A3F40"/>
    <w:rsid w:val="002A51CF"/>
    <w:rsid w:val="002B5D84"/>
    <w:rsid w:val="002C1AFA"/>
    <w:rsid w:val="002C53F7"/>
    <w:rsid w:val="002E6E08"/>
    <w:rsid w:val="002F5A75"/>
    <w:rsid w:val="003133E7"/>
    <w:rsid w:val="00315B64"/>
    <w:rsid w:val="00325974"/>
    <w:rsid w:val="0034152C"/>
    <w:rsid w:val="00343576"/>
    <w:rsid w:val="00351BE5"/>
    <w:rsid w:val="003535D3"/>
    <w:rsid w:val="00356000"/>
    <w:rsid w:val="00364D6C"/>
    <w:rsid w:val="00373027"/>
    <w:rsid w:val="00373D13"/>
    <w:rsid w:val="003754AF"/>
    <w:rsid w:val="0038229F"/>
    <w:rsid w:val="00386620"/>
    <w:rsid w:val="0038773D"/>
    <w:rsid w:val="00391940"/>
    <w:rsid w:val="00392493"/>
    <w:rsid w:val="00396AB0"/>
    <w:rsid w:val="0039780F"/>
    <w:rsid w:val="003A3684"/>
    <w:rsid w:val="003A40B5"/>
    <w:rsid w:val="003A4A99"/>
    <w:rsid w:val="003C2B1E"/>
    <w:rsid w:val="003C5FE7"/>
    <w:rsid w:val="003D01D1"/>
    <w:rsid w:val="003D1342"/>
    <w:rsid w:val="003E1C2D"/>
    <w:rsid w:val="003E5D4F"/>
    <w:rsid w:val="003F5979"/>
    <w:rsid w:val="003F5F55"/>
    <w:rsid w:val="00400526"/>
    <w:rsid w:val="00402C32"/>
    <w:rsid w:val="00404A14"/>
    <w:rsid w:val="004126E3"/>
    <w:rsid w:val="00412E71"/>
    <w:rsid w:val="00425420"/>
    <w:rsid w:val="00433040"/>
    <w:rsid w:val="0043716B"/>
    <w:rsid w:val="00450577"/>
    <w:rsid w:val="004635CB"/>
    <w:rsid w:val="004705D8"/>
    <w:rsid w:val="00473445"/>
    <w:rsid w:val="00482348"/>
    <w:rsid w:val="00484454"/>
    <w:rsid w:val="0048560B"/>
    <w:rsid w:val="0049355E"/>
    <w:rsid w:val="004960EC"/>
    <w:rsid w:val="00497D85"/>
    <w:rsid w:val="004A2F77"/>
    <w:rsid w:val="004A6DC7"/>
    <w:rsid w:val="004B057E"/>
    <w:rsid w:val="004B1D67"/>
    <w:rsid w:val="004D2B2F"/>
    <w:rsid w:val="004F0451"/>
    <w:rsid w:val="004F1426"/>
    <w:rsid w:val="004F243E"/>
    <w:rsid w:val="004F4757"/>
    <w:rsid w:val="00502154"/>
    <w:rsid w:val="00502D34"/>
    <w:rsid w:val="0050379A"/>
    <w:rsid w:val="00504700"/>
    <w:rsid w:val="00507C5C"/>
    <w:rsid w:val="00513649"/>
    <w:rsid w:val="005169B6"/>
    <w:rsid w:val="00517C13"/>
    <w:rsid w:val="0052505E"/>
    <w:rsid w:val="00527FCA"/>
    <w:rsid w:val="00532EB8"/>
    <w:rsid w:val="0053416B"/>
    <w:rsid w:val="00534303"/>
    <w:rsid w:val="00534797"/>
    <w:rsid w:val="00534ABD"/>
    <w:rsid w:val="00535639"/>
    <w:rsid w:val="005410CC"/>
    <w:rsid w:val="005412A2"/>
    <w:rsid w:val="00545EDB"/>
    <w:rsid w:val="0055325C"/>
    <w:rsid w:val="0055418E"/>
    <w:rsid w:val="00570C5F"/>
    <w:rsid w:val="00572A99"/>
    <w:rsid w:val="00586762"/>
    <w:rsid w:val="00592468"/>
    <w:rsid w:val="005A4308"/>
    <w:rsid w:val="005A5DE3"/>
    <w:rsid w:val="005A69D5"/>
    <w:rsid w:val="005B337E"/>
    <w:rsid w:val="005B646B"/>
    <w:rsid w:val="005D0220"/>
    <w:rsid w:val="005D061D"/>
    <w:rsid w:val="005D19B9"/>
    <w:rsid w:val="005D548A"/>
    <w:rsid w:val="005E18FB"/>
    <w:rsid w:val="005E5A77"/>
    <w:rsid w:val="005E62C1"/>
    <w:rsid w:val="005F1D51"/>
    <w:rsid w:val="00615F78"/>
    <w:rsid w:val="00621CC2"/>
    <w:rsid w:val="006225A5"/>
    <w:rsid w:val="00624257"/>
    <w:rsid w:val="00636994"/>
    <w:rsid w:val="00641654"/>
    <w:rsid w:val="006437F8"/>
    <w:rsid w:val="00643899"/>
    <w:rsid w:val="0064613E"/>
    <w:rsid w:val="0065552A"/>
    <w:rsid w:val="006829CC"/>
    <w:rsid w:val="00696749"/>
    <w:rsid w:val="006A10A2"/>
    <w:rsid w:val="006B2B3A"/>
    <w:rsid w:val="006B398E"/>
    <w:rsid w:val="006B496A"/>
    <w:rsid w:val="006C6A22"/>
    <w:rsid w:val="006D0692"/>
    <w:rsid w:val="006D2B0D"/>
    <w:rsid w:val="006D3D0A"/>
    <w:rsid w:val="006D7259"/>
    <w:rsid w:val="006E2C1D"/>
    <w:rsid w:val="006E7280"/>
    <w:rsid w:val="006F0095"/>
    <w:rsid w:val="00711D99"/>
    <w:rsid w:val="007205D7"/>
    <w:rsid w:val="007317BA"/>
    <w:rsid w:val="00732501"/>
    <w:rsid w:val="00734583"/>
    <w:rsid w:val="007354D3"/>
    <w:rsid w:val="00742ACA"/>
    <w:rsid w:val="00746ABC"/>
    <w:rsid w:val="00753ED7"/>
    <w:rsid w:val="00756BA6"/>
    <w:rsid w:val="007677E8"/>
    <w:rsid w:val="00770B3D"/>
    <w:rsid w:val="00771B1E"/>
    <w:rsid w:val="00771F3E"/>
    <w:rsid w:val="00773BE2"/>
    <w:rsid w:val="00785DA1"/>
    <w:rsid w:val="00787022"/>
    <w:rsid w:val="00787075"/>
    <w:rsid w:val="007A21C6"/>
    <w:rsid w:val="007A44D1"/>
    <w:rsid w:val="007A5185"/>
    <w:rsid w:val="007A5380"/>
    <w:rsid w:val="007A5EAC"/>
    <w:rsid w:val="007B0759"/>
    <w:rsid w:val="007B352E"/>
    <w:rsid w:val="007B3F84"/>
    <w:rsid w:val="007B7BD7"/>
    <w:rsid w:val="007C13EA"/>
    <w:rsid w:val="007D3536"/>
    <w:rsid w:val="007D7E59"/>
    <w:rsid w:val="00802B9D"/>
    <w:rsid w:val="0080444B"/>
    <w:rsid w:val="0080497F"/>
    <w:rsid w:val="00821479"/>
    <w:rsid w:val="00827124"/>
    <w:rsid w:val="008302A2"/>
    <w:rsid w:val="00833EB4"/>
    <w:rsid w:val="00834F6F"/>
    <w:rsid w:val="0084601D"/>
    <w:rsid w:val="0084613C"/>
    <w:rsid w:val="008604C6"/>
    <w:rsid w:val="00873A21"/>
    <w:rsid w:val="008801BD"/>
    <w:rsid w:val="0088587D"/>
    <w:rsid w:val="00886B9B"/>
    <w:rsid w:val="00890257"/>
    <w:rsid w:val="008A0843"/>
    <w:rsid w:val="008A5E7D"/>
    <w:rsid w:val="008A6669"/>
    <w:rsid w:val="008A787C"/>
    <w:rsid w:val="008B4E37"/>
    <w:rsid w:val="008B63C9"/>
    <w:rsid w:val="008C4551"/>
    <w:rsid w:val="008D1737"/>
    <w:rsid w:val="008D1C18"/>
    <w:rsid w:val="008D7960"/>
    <w:rsid w:val="008D7FD2"/>
    <w:rsid w:val="008E2943"/>
    <w:rsid w:val="008E5459"/>
    <w:rsid w:val="008F0B8D"/>
    <w:rsid w:val="009056D1"/>
    <w:rsid w:val="00911527"/>
    <w:rsid w:val="0091372C"/>
    <w:rsid w:val="00920D2D"/>
    <w:rsid w:val="009230D5"/>
    <w:rsid w:val="00926DD9"/>
    <w:rsid w:val="0093378C"/>
    <w:rsid w:val="00950438"/>
    <w:rsid w:val="00950F11"/>
    <w:rsid w:val="0095554D"/>
    <w:rsid w:val="00964C48"/>
    <w:rsid w:val="00975C3A"/>
    <w:rsid w:val="00980FAB"/>
    <w:rsid w:val="009811E5"/>
    <w:rsid w:val="00991FD0"/>
    <w:rsid w:val="00994190"/>
    <w:rsid w:val="00995AE3"/>
    <w:rsid w:val="009A047B"/>
    <w:rsid w:val="009C17D4"/>
    <w:rsid w:val="009C2111"/>
    <w:rsid w:val="009C2746"/>
    <w:rsid w:val="009C5337"/>
    <w:rsid w:val="009D2EDD"/>
    <w:rsid w:val="009D7878"/>
    <w:rsid w:val="009D7F55"/>
    <w:rsid w:val="009E356E"/>
    <w:rsid w:val="009E7F44"/>
    <w:rsid w:val="009F7EC7"/>
    <w:rsid w:val="00A01848"/>
    <w:rsid w:val="00A029D9"/>
    <w:rsid w:val="00A046DF"/>
    <w:rsid w:val="00A14FDE"/>
    <w:rsid w:val="00A25656"/>
    <w:rsid w:val="00A3250B"/>
    <w:rsid w:val="00A32C09"/>
    <w:rsid w:val="00A33CA9"/>
    <w:rsid w:val="00A41CE6"/>
    <w:rsid w:val="00A4253B"/>
    <w:rsid w:val="00A45D6D"/>
    <w:rsid w:val="00A46BD7"/>
    <w:rsid w:val="00A472A7"/>
    <w:rsid w:val="00A57986"/>
    <w:rsid w:val="00A57C65"/>
    <w:rsid w:val="00A621CC"/>
    <w:rsid w:val="00A631FB"/>
    <w:rsid w:val="00A819C3"/>
    <w:rsid w:val="00A9026F"/>
    <w:rsid w:val="00A912AE"/>
    <w:rsid w:val="00A94A64"/>
    <w:rsid w:val="00A97C43"/>
    <w:rsid w:val="00A97D43"/>
    <w:rsid w:val="00AA15CC"/>
    <w:rsid w:val="00AA1858"/>
    <w:rsid w:val="00AB0820"/>
    <w:rsid w:val="00AB49A0"/>
    <w:rsid w:val="00AC3993"/>
    <w:rsid w:val="00AC52D3"/>
    <w:rsid w:val="00AC6556"/>
    <w:rsid w:val="00AD1F51"/>
    <w:rsid w:val="00AE3149"/>
    <w:rsid w:val="00AE5860"/>
    <w:rsid w:val="00AE6116"/>
    <w:rsid w:val="00AF0CE5"/>
    <w:rsid w:val="00AF39C7"/>
    <w:rsid w:val="00AF46D0"/>
    <w:rsid w:val="00B05660"/>
    <w:rsid w:val="00B059FC"/>
    <w:rsid w:val="00B05C81"/>
    <w:rsid w:val="00B133F7"/>
    <w:rsid w:val="00B164DF"/>
    <w:rsid w:val="00B27763"/>
    <w:rsid w:val="00B346B5"/>
    <w:rsid w:val="00B35FF9"/>
    <w:rsid w:val="00B53227"/>
    <w:rsid w:val="00B5384E"/>
    <w:rsid w:val="00B7638F"/>
    <w:rsid w:val="00B930E0"/>
    <w:rsid w:val="00B93AE6"/>
    <w:rsid w:val="00BA462F"/>
    <w:rsid w:val="00BD2688"/>
    <w:rsid w:val="00BD2B54"/>
    <w:rsid w:val="00BE158A"/>
    <w:rsid w:val="00BE3BD3"/>
    <w:rsid w:val="00BE6225"/>
    <w:rsid w:val="00BE6A91"/>
    <w:rsid w:val="00BE6BFB"/>
    <w:rsid w:val="00BF41C3"/>
    <w:rsid w:val="00C0386C"/>
    <w:rsid w:val="00C04DE7"/>
    <w:rsid w:val="00C05992"/>
    <w:rsid w:val="00C14F72"/>
    <w:rsid w:val="00C2291A"/>
    <w:rsid w:val="00C2460B"/>
    <w:rsid w:val="00C31ED1"/>
    <w:rsid w:val="00C33E33"/>
    <w:rsid w:val="00C42EF7"/>
    <w:rsid w:val="00C43475"/>
    <w:rsid w:val="00C43A17"/>
    <w:rsid w:val="00C46B48"/>
    <w:rsid w:val="00C52D9C"/>
    <w:rsid w:val="00C53323"/>
    <w:rsid w:val="00C57D64"/>
    <w:rsid w:val="00C60148"/>
    <w:rsid w:val="00C60494"/>
    <w:rsid w:val="00C61B09"/>
    <w:rsid w:val="00C67A14"/>
    <w:rsid w:val="00C750B3"/>
    <w:rsid w:val="00C815F6"/>
    <w:rsid w:val="00C82306"/>
    <w:rsid w:val="00C8486F"/>
    <w:rsid w:val="00C923A0"/>
    <w:rsid w:val="00C9677D"/>
    <w:rsid w:val="00CA00F0"/>
    <w:rsid w:val="00CB25DC"/>
    <w:rsid w:val="00CB7691"/>
    <w:rsid w:val="00CC4DFA"/>
    <w:rsid w:val="00CC582C"/>
    <w:rsid w:val="00CD0419"/>
    <w:rsid w:val="00CD78B8"/>
    <w:rsid w:val="00CE271D"/>
    <w:rsid w:val="00CE62E2"/>
    <w:rsid w:val="00CE6617"/>
    <w:rsid w:val="00CF1576"/>
    <w:rsid w:val="00CF4E8C"/>
    <w:rsid w:val="00CF66AF"/>
    <w:rsid w:val="00D12942"/>
    <w:rsid w:val="00D23512"/>
    <w:rsid w:val="00D25054"/>
    <w:rsid w:val="00D26BBE"/>
    <w:rsid w:val="00D349EE"/>
    <w:rsid w:val="00D407DD"/>
    <w:rsid w:val="00D43D7C"/>
    <w:rsid w:val="00D4431D"/>
    <w:rsid w:val="00D4636C"/>
    <w:rsid w:val="00D56CF3"/>
    <w:rsid w:val="00D7087A"/>
    <w:rsid w:val="00D71934"/>
    <w:rsid w:val="00D7235D"/>
    <w:rsid w:val="00D73583"/>
    <w:rsid w:val="00D84127"/>
    <w:rsid w:val="00D9415D"/>
    <w:rsid w:val="00DA5E6F"/>
    <w:rsid w:val="00DA732B"/>
    <w:rsid w:val="00DB4AB1"/>
    <w:rsid w:val="00DB6D35"/>
    <w:rsid w:val="00DC6552"/>
    <w:rsid w:val="00DC6917"/>
    <w:rsid w:val="00DD1110"/>
    <w:rsid w:val="00DE07F9"/>
    <w:rsid w:val="00DE7EFC"/>
    <w:rsid w:val="00DF6CE4"/>
    <w:rsid w:val="00E16981"/>
    <w:rsid w:val="00E2494C"/>
    <w:rsid w:val="00E3107C"/>
    <w:rsid w:val="00E3112C"/>
    <w:rsid w:val="00E32A43"/>
    <w:rsid w:val="00E33847"/>
    <w:rsid w:val="00E445F1"/>
    <w:rsid w:val="00E46390"/>
    <w:rsid w:val="00E47D3E"/>
    <w:rsid w:val="00E528E6"/>
    <w:rsid w:val="00E67E11"/>
    <w:rsid w:val="00E72A17"/>
    <w:rsid w:val="00E85F5F"/>
    <w:rsid w:val="00E8647A"/>
    <w:rsid w:val="00E86B46"/>
    <w:rsid w:val="00E873BF"/>
    <w:rsid w:val="00E91351"/>
    <w:rsid w:val="00E92743"/>
    <w:rsid w:val="00E979D9"/>
    <w:rsid w:val="00EA79B8"/>
    <w:rsid w:val="00EB61F9"/>
    <w:rsid w:val="00EC12C6"/>
    <w:rsid w:val="00ED48C8"/>
    <w:rsid w:val="00EF3BB3"/>
    <w:rsid w:val="00F04851"/>
    <w:rsid w:val="00F13B82"/>
    <w:rsid w:val="00F20BA7"/>
    <w:rsid w:val="00F22CD9"/>
    <w:rsid w:val="00F2662C"/>
    <w:rsid w:val="00F36649"/>
    <w:rsid w:val="00F40677"/>
    <w:rsid w:val="00F50DF1"/>
    <w:rsid w:val="00F5304B"/>
    <w:rsid w:val="00F532F0"/>
    <w:rsid w:val="00F5664E"/>
    <w:rsid w:val="00F718B4"/>
    <w:rsid w:val="00F73B47"/>
    <w:rsid w:val="00F76043"/>
    <w:rsid w:val="00F8135A"/>
    <w:rsid w:val="00F81AF5"/>
    <w:rsid w:val="00F92917"/>
    <w:rsid w:val="00F93B1D"/>
    <w:rsid w:val="00F93D91"/>
    <w:rsid w:val="00FA202E"/>
    <w:rsid w:val="00FA43D5"/>
    <w:rsid w:val="00FB73A8"/>
    <w:rsid w:val="00FB7FBF"/>
    <w:rsid w:val="00FC1BB9"/>
    <w:rsid w:val="00FC4082"/>
    <w:rsid w:val="00FC462D"/>
    <w:rsid w:val="00FC6391"/>
    <w:rsid w:val="00FC74A0"/>
    <w:rsid w:val="00FD1D36"/>
    <w:rsid w:val="00FE6120"/>
    <w:rsid w:val="00FF2C04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74"/>
    <w:rPr>
      <w:rFonts w:ascii="LTUnivers 330 BasicLight" w:hAnsi="LTUnivers 330 BasicLight" w:cs="LTUnivers 330 BasicLight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73BE2"/>
    <w:pPr>
      <w:tabs>
        <w:tab w:val="center" w:pos="4536"/>
        <w:tab w:val="right" w:pos="9072"/>
      </w:tabs>
    </w:pPr>
    <w:rPr>
      <w:rFonts w:ascii="Helvetica" w:hAnsi="Helvetica" w:cs="Helvetica"/>
      <w:lang w:val="hu-HU" w:eastAsia="hu-HU"/>
    </w:rPr>
  </w:style>
  <w:style w:type="character" w:customStyle="1" w:styleId="FooterChar">
    <w:name w:val="Footer Char"/>
    <w:link w:val="Footer"/>
    <w:uiPriority w:val="99"/>
    <w:semiHidden/>
    <w:locked/>
    <w:rsid w:val="00033B23"/>
    <w:rPr>
      <w:rFonts w:ascii="Helvetica" w:hAnsi="Helvetica" w:cs="Helvetica"/>
      <w:sz w:val="22"/>
      <w:szCs w:val="22"/>
    </w:rPr>
  </w:style>
  <w:style w:type="character" w:styleId="PageNumber">
    <w:name w:val="page number"/>
    <w:basedOn w:val="DefaultParagraphFont"/>
    <w:uiPriority w:val="99"/>
    <w:rsid w:val="00773BE2"/>
  </w:style>
  <w:style w:type="paragraph" w:styleId="Header">
    <w:name w:val="header"/>
    <w:basedOn w:val="Normal"/>
    <w:link w:val="HeaderChar"/>
    <w:uiPriority w:val="99"/>
    <w:rsid w:val="00033B2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9A047B"/>
    <w:rPr>
      <w:rFonts w:ascii="LTUnivers 330 BasicLight" w:hAnsi="LTUnivers 330 BasicLight" w:cs="LTUnivers 330 BasicLight"/>
      <w:lang w:val="de-DE" w:eastAsia="de-DE"/>
    </w:rPr>
  </w:style>
  <w:style w:type="character" w:styleId="Hyperlink">
    <w:name w:val="Hyperlink"/>
    <w:uiPriority w:val="99"/>
    <w:rsid w:val="00033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3B23"/>
    <w:rPr>
      <w:rFonts w:ascii="Lucida Grande" w:hAnsi="Lucida Grande" w:cs="Lucida Grande"/>
      <w:sz w:val="18"/>
      <w:szCs w:val="18"/>
      <w:lang w:val="hu-HU" w:eastAsia="hu-HU"/>
    </w:rPr>
  </w:style>
  <w:style w:type="character" w:customStyle="1" w:styleId="BalloonTextChar">
    <w:name w:val="Balloon Text Char"/>
    <w:link w:val="BalloonText"/>
    <w:uiPriority w:val="99"/>
    <w:semiHidden/>
    <w:locked/>
    <w:rsid w:val="00033B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to-nx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7097</Characters>
  <Application>Microsoft Office Word</Application>
  <DocSecurity>0</DocSecurity>
  <Lines>272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Grubits Szabolcs</cp:lastModifiedBy>
  <cp:revision>21</cp:revision>
  <cp:lastPrinted>2018-02-02T14:57:00Z</cp:lastPrinted>
  <dcterms:created xsi:type="dcterms:W3CDTF">2018-03-16T18:26:00Z</dcterms:created>
  <dcterms:modified xsi:type="dcterms:W3CDTF">2018-03-21T09:58:00Z</dcterms:modified>
</cp:coreProperties>
</file>