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45D7" w:rsidRPr="009522ED" w:rsidRDefault="007745D7" w:rsidP="007745D7">
      <w:pPr>
        <w:spacing w:line="360" w:lineRule="auto"/>
        <w:ind w:right="1982"/>
        <w:jc w:val="both"/>
        <w:rPr>
          <w:rFonts w:ascii="Arial" w:hAnsi="Arial" w:cs="Arial"/>
          <w:sz w:val="20"/>
        </w:rPr>
      </w:pPr>
      <w:r w:rsidRPr="009522ED">
        <w:rPr>
          <w:rFonts w:ascii="Arial" w:hAnsi="Arial" w:cs="Arial"/>
          <w:b/>
          <w:sz w:val="20"/>
        </w:rPr>
        <w:t>Date:</w:t>
      </w:r>
      <w:r w:rsidRPr="009522ED">
        <w:rPr>
          <w:rFonts w:ascii="Arial" w:hAnsi="Arial" w:cs="Arial"/>
          <w:sz w:val="20"/>
        </w:rPr>
        <w:t xml:space="preserve"> March 2018</w:t>
      </w:r>
    </w:p>
    <w:p w:rsidR="007745D7" w:rsidRPr="009522ED" w:rsidRDefault="007745D7" w:rsidP="007745D7">
      <w:pPr>
        <w:spacing w:line="360" w:lineRule="auto"/>
        <w:ind w:right="1982"/>
        <w:jc w:val="both"/>
        <w:rPr>
          <w:rFonts w:ascii="Arial" w:hAnsi="Arial" w:cs="Arial"/>
        </w:rPr>
      </w:pPr>
    </w:p>
    <w:p w:rsidR="007745D7" w:rsidRPr="009522ED" w:rsidRDefault="007745D7" w:rsidP="007745D7">
      <w:pPr>
        <w:spacing w:line="360" w:lineRule="auto"/>
        <w:ind w:right="1982"/>
        <w:jc w:val="both"/>
        <w:rPr>
          <w:rFonts w:ascii="Arial" w:hAnsi="Arial" w:cs="Arial"/>
        </w:rPr>
      </w:pPr>
      <w:r w:rsidRPr="009522ED">
        <w:rPr>
          <w:rFonts w:ascii="Arial" w:hAnsi="Arial" w:cs="Arial"/>
        </w:rPr>
        <w:t xml:space="preserve">According to its own statements, the manufacturer is making the next big step forward in development with “Roto </w:t>
      </w:r>
      <w:bookmarkStart w:id="0" w:name="_GoBack"/>
      <w:bookmarkEnd w:id="0"/>
      <w:r w:rsidRPr="009522ED">
        <w:rPr>
          <w:rFonts w:ascii="Arial" w:hAnsi="Arial" w:cs="Arial"/>
        </w:rPr>
        <w:t>NX”. During “</w:t>
      </w:r>
      <w:proofErr w:type="spellStart"/>
      <w:r w:rsidRPr="009522ED">
        <w:rPr>
          <w:rFonts w:ascii="Arial" w:hAnsi="Arial" w:cs="Arial"/>
        </w:rPr>
        <w:t>Fensterbau</w:t>
      </w:r>
      <w:proofErr w:type="spellEnd"/>
      <w:r w:rsidRPr="009522ED">
        <w:rPr>
          <w:rFonts w:ascii="Arial" w:hAnsi="Arial" w:cs="Arial"/>
        </w:rPr>
        <w:t xml:space="preserve"> </w:t>
      </w:r>
      <w:proofErr w:type="spellStart"/>
      <w:r w:rsidRPr="009522ED">
        <w:rPr>
          <w:rFonts w:ascii="Arial" w:hAnsi="Arial" w:cs="Arial"/>
        </w:rPr>
        <w:t>Frontale</w:t>
      </w:r>
      <w:proofErr w:type="spellEnd"/>
      <w:r w:rsidRPr="009522ED">
        <w:rPr>
          <w:rFonts w:ascii="Arial" w:hAnsi="Arial" w:cs="Arial"/>
        </w:rPr>
        <w:t>”, the manufacturer stated that the “</w:t>
      </w:r>
      <w:proofErr w:type="spellStart"/>
      <w:r w:rsidRPr="009522ED">
        <w:rPr>
          <w:rFonts w:ascii="Arial" w:hAnsi="Arial" w:cs="Arial"/>
        </w:rPr>
        <w:t>Tilt&amp;Turn</w:t>
      </w:r>
      <w:proofErr w:type="spellEnd"/>
      <w:r w:rsidRPr="009522ED">
        <w:rPr>
          <w:rFonts w:ascii="Arial" w:hAnsi="Arial" w:cs="Arial"/>
        </w:rPr>
        <w:t xml:space="preserve"> hardware system for windows and balcony doors shaping the industry once again” sets standards in topics central to the industry, namely efficiency, security, comfort and design.</w:t>
      </w:r>
    </w:p>
    <w:p w:rsidR="007745D7" w:rsidRPr="009522ED" w:rsidRDefault="007745D7" w:rsidP="007745D7">
      <w:pPr>
        <w:tabs>
          <w:tab w:val="right" w:pos="6804"/>
        </w:tabs>
        <w:ind w:right="1985"/>
        <w:jc w:val="both"/>
        <w:rPr>
          <w:rFonts w:ascii="Arial" w:hAnsi="Arial" w:cs="Arial"/>
          <w:b/>
          <w:sz w:val="20"/>
        </w:rPr>
      </w:pPr>
    </w:p>
    <w:p w:rsidR="007745D7" w:rsidRPr="009522ED" w:rsidRDefault="007745D7" w:rsidP="007745D7">
      <w:pPr>
        <w:tabs>
          <w:tab w:val="right" w:pos="6804"/>
        </w:tabs>
        <w:ind w:right="1985"/>
        <w:jc w:val="both"/>
        <w:rPr>
          <w:rFonts w:ascii="Arial" w:hAnsi="Arial" w:cs="Arial"/>
        </w:rPr>
      </w:pPr>
      <w:r w:rsidRPr="009522ED">
        <w:rPr>
          <w:rFonts w:ascii="Arial" w:hAnsi="Arial" w:cs="Arial"/>
          <w:b/>
          <w:sz w:val="20"/>
        </w:rPr>
        <w:t xml:space="preserve">Graphic: </w:t>
      </w:r>
      <w:r w:rsidRPr="009522ED">
        <w:rPr>
          <w:rFonts w:ascii="Arial" w:hAnsi="Arial" w:cs="Arial"/>
          <w:sz w:val="20"/>
        </w:rPr>
        <w:t>Roto</w:t>
      </w:r>
      <w:r w:rsidRPr="009522ED">
        <w:rPr>
          <w:rFonts w:ascii="Arial" w:hAnsi="Arial" w:cs="Arial"/>
          <w:sz w:val="20"/>
        </w:rPr>
        <w:tab/>
      </w:r>
      <w:r w:rsidRPr="009522ED">
        <w:rPr>
          <w:rFonts w:ascii="Arial" w:hAnsi="Arial" w:cs="Arial"/>
          <w:b/>
          <w:sz w:val="20"/>
        </w:rPr>
        <w:t>Roto_NX_Graphic.jpg</w:t>
      </w:r>
    </w:p>
    <w:p w:rsidR="007745D7" w:rsidRPr="009522ED" w:rsidRDefault="007745D7" w:rsidP="007745D7">
      <w:pPr>
        <w:rPr>
          <w:rFonts w:ascii="Arial" w:hAnsi="Arial" w:cs="Arial"/>
        </w:rPr>
      </w:pPr>
    </w:p>
    <w:p w:rsidR="007745D7" w:rsidRPr="009522ED" w:rsidRDefault="007745D7" w:rsidP="007745D7">
      <w:pPr>
        <w:rPr>
          <w:rFonts w:ascii="Arial" w:hAnsi="Arial" w:cs="Arial"/>
        </w:rPr>
      </w:pPr>
    </w:p>
    <w:p w:rsidR="007745D7" w:rsidRPr="009522ED" w:rsidRDefault="007745D7" w:rsidP="007745D7">
      <w:pPr>
        <w:spacing w:line="240" w:lineRule="exact"/>
        <w:ind w:right="1982"/>
        <w:jc w:val="both"/>
        <w:rPr>
          <w:rFonts w:ascii="Arial" w:hAnsi="Arial" w:cs="Arial"/>
          <w:sz w:val="17"/>
        </w:rPr>
      </w:pPr>
    </w:p>
    <w:p w:rsidR="007745D7" w:rsidRPr="009522ED" w:rsidRDefault="007745D7" w:rsidP="007745D7">
      <w:pPr>
        <w:spacing w:line="240" w:lineRule="exact"/>
        <w:ind w:right="1982"/>
        <w:jc w:val="both"/>
        <w:rPr>
          <w:rFonts w:ascii="Arial" w:hAnsi="Arial" w:cs="Arial"/>
          <w:b/>
          <w:sz w:val="17"/>
        </w:rPr>
      </w:pPr>
      <w:r w:rsidRPr="009522ED">
        <w:rPr>
          <w:rFonts w:ascii="Arial" w:hAnsi="Arial" w:cs="Arial"/>
          <w:sz w:val="17"/>
        </w:rPr>
        <w:t>Print free – copy requested</w:t>
      </w:r>
    </w:p>
    <w:p w:rsidR="007745D7" w:rsidRPr="009522ED" w:rsidRDefault="007745D7" w:rsidP="007745D7">
      <w:pPr>
        <w:spacing w:line="240" w:lineRule="exact"/>
        <w:ind w:right="1985"/>
        <w:jc w:val="both"/>
        <w:rPr>
          <w:rFonts w:ascii="Arial" w:hAnsi="Arial" w:cs="Arial"/>
          <w:b/>
          <w:sz w:val="17"/>
        </w:rPr>
      </w:pPr>
    </w:p>
    <w:p w:rsidR="007745D7" w:rsidRPr="009522ED" w:rsidRDefault="007745D7" w:rsidP="007745D7">
      <w:pPr>
        <w:spacing w:line="240" w:lineRule="exact"/>
        <w:ind w:right="1985"/>
        <w:jc w:val="both"/>
        <w:rPr>
          <w:rFonts w:ascii="Arial" w:hAnsi="Arial" w:cs="Arial"/>
          <w:sz w:val="17"/>
        </w:rPr>
      </w:pPr>
      <w:r w:rsidRPr="009522ED">
        <w:rPr>
          <w:rFonts w:ascii="Arial" w:hAnsi="Arial" w:cs="Arial"/>
          <w:b/>
          <w:sz w:val="17"/>
        </w:rPr>
        <w:t xml:space="preserve">Publisher: </w:t>
      </w:r>
      <w:r w:rsidRPr="009522ED">
        <w:rPr>
          <w:rFonts w:ascii="Arial" w:hAnsi="Arial" w:cs="Arial"/>
          <w:sz w:val="17"/>
        </w:rPr>
        <w:t>Roto Frank AG • info@roto-frank.com</w:t>
      </w:r>
    </w:p>
    <w:p w:rsidR="007745D7" w:rsidRPr="009522ED" w:rsidRDefault="007745D7" w:rsidP="007745D7">
      <w:pPr>
        <w:spacing w:line="240" w:lineRule="exact"/>
        <w:ind w:right="1985"/>
        <w:jc w:val="both"/>
        <w:rPr>
          <w:rFonts w:ascii="Arial" w:hAnsi="Arial" w:cs="Arial"/>
          <w:sz w:val="17"/>
        </w:rPr>
      </w:pPr>
      <w:r w:rsidRPr="009522ED">
        <w:rPr>
          <w:rFonts w:ascii="Arial" w:hAnsi="Arial" w:cs="Arial"/>
          <w:b/>
          <w:sz w:val="17"/>
        </w:rPr>
        <w:t xml:space="preserve">Editor: </w:t>
      </w:r>
      <w:proofErr w:type="spellStart"/>
      <w:r w:rsidRPr="009522ED">
        <w:rPr>
          <w:rFonts w:ascii="Arial" w:hAnsi="Arial" w:cs="Arial"/>
          <w:sz w:val="17"/>
        </w:rPr>
        <w:t>Linnigpublic</w:t>
      </w:r>
      <w:proofErr w:type="spellEnd"/>
      <w:r w:rsidRPr="009522ED">
        <w:rPr>
          <w:rFonts w:ascii="Arial" w:hAnsi="Arial" w:cs="Arial"/>
          <w:sz w:val="17"/>
        </w:rPr>
        <w:t xml:space="preserve"> • koblenz@linnigpublic.de • hamburg@linnigpublic.de</w:t>
      </w:r>
    </w:p>
    <w:p w:rsidR="007745D7" w:rsidRPr="009522ED" w:rsidRDefault="007745D7" w:rsidP="007745D7">
      <w:pPr>
        <w:rPr>
          <w:rFonts w:ascii="Arial" w:hAnsi="Arial" w:cs="Arial"/>
        </w:rPr>
      </w:pPr>
    </w:p>
    <w:p w:rsidR="007745D7" w:rsidRPr="009522ED" w:rsidRDefault="007745D7" w:rsidP="007745D7">
      <w:pPr>
        <w:rPr>
          <w:rFonts w:ascii="Arial" w:hAnsi="Arial" w:cs="Arial"/>
        </w:rPr>
      </w:pPr>
    </w:p>
    <w:p w:rsidR="007745D7" w:rsidRPr="009522ED" w:rsidRDefault="00A94341" w:rsidP="007745D7">
      <w:pPr>
        <w:rPr>
          <w:rFonts w:ascii="Arial" w:hAnsi="Arial" w:cs="Arial"/>
        </w:rPr>
      </w:pPr>
      <w:r w:rsidRPr="009522ED">
        <w:rPr>
          <w:rFonts w:ascii="Arial" w:hAnsi="Arial" w:cs="Arial"/>
          <w:noProof/>
          <w:lang w:val="de-DE"/>
        </w:rPr>
        <w:drawing>
          <wp:inline distT="0" distB="0" distL="0" distR="0" wp14:anchorId="74841919" wp14:editId="0AC3BEEF">
            <wp:extent cx="4457700" cy="4457700"/>
            <wp:effectExtent l="0" t="0" r="0" b="0"/>
            <wp:docPr id="1" name="Bild 1" descr="Roto_NX_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to_NX_Graphi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57700" cy="4457700"/>
                    </a:xfrm>
                    <a:prstGeom prst="rect">
                      <a:avLst/>
                    </a:prstGeom>
                    <a:noFill/>
                    <a:ln>
                      <a:noFill/>
                    </a:ln>
                  </pic:spPr>
                </pic:pic>
              </a:graphicData>
            </a:graphic>
          </wp:inline>
        </w:drawing>
      </w:r>
    </w:p>
    <w:p w:rsidR="007745D7" w:rsidRPr="009522ED" w:rsidRDefault="007745D7" w:rsidP="007745D7">
      <w:pPr>
        <w:rPr>
          <w:rFonts w:ascii="Arial" w:hAnsi="Arial" w:cs="Arial"/>
        </w:rPr>
      </w:pPr>
    </w:p>
    <w:p w:rsidR="008C32F5" w:rsidRPr="009522ED" w:rsidRDefault="007745D7" w:rsidP="00062D6D">
      <w:pPr>
        <w:spacing w:line="360" w:lineRule="auto"/>
        <w:ind w:right="1982"/>
        <w:jc w:val="both"/>
        <w:rPr>
          <w:rFonts w:ascii="Arial" w:hAnsi="Arial" w:cs="Arial"/>
          <w:sz w:val="20"/>
        </w:rPr>
      </w:pPr>
      <w:r w:rsidRPr="009522ED">
        <w:rPr>
          <w:rFonts w:ascii="Arial" w:hAnsi="Arial" w:cs="Arial"/>
          <w:b/>
          <w:sz w:val="20"/>
        </w:rPr>
        <w:br w:type="page"/>
      </w:r>
      <w:r w:rsidRPr="009522ED">
        <w:rPr>
          <w:rFonts w:ascii="Arial" w:hAnsi="Arial" w:cs="Arial"/>
          <w:b/>
          <w:sz w:val="20"/>
        </w:rPr>
        <w:lastRenderedPageBreak/>
        <w:t>Date:</w:t>
      </w:r>
      <w:r w:rsidRPr="009522ED">
        <w:rPr>
          <w:rFonts w:ascii="Arial" w:hAnsi="Arial" w:cs="Arial"/>
          <w:sz w:val="20"/>
        </w:rPr>
        <w:t xml:space="preserve"> March 2018</w:t>
      </w:r>
    </w:p>
    <w:p w:rsidR="00062D6D" w:rsidRPr="009522ED" w:rsidRDefault="00062D6D" w:rsidP="00062D6D">
      <w:pPr>
        <w:spacing w:line="360" w:lineRule="auto"/>
        <w:ind w:right="1982"/>
        <w:jc w:val="both"/>
        <w:rPr>
          <w:rFonts w:ascii="Arial" w:hAnsi="Arial" w:cs="Arial"/>
        </w:rPr>
      </w:pPr>
    </w:p>
    <w:p w:rsidR="00062D6D" w:rsidRPr="009522ED" w:rsidRDefault="005726BF" w:rsidP="00062D6D">
      <w:pPr>
        <w:spacing w:line="360" w:lineRule="auto"/>
        <w:ind w:right="1982"/>
        <w:jc w:val="both"/>
        <w:rPr>
          <w:rFonts w:ascii="Arial" w:hAnsi="Arial" w:cs="Arial"/>
        </w:rPr>
      </w:pPr>
      <w:r w:rsidRPr="009522ED">
        <w:rPr>
          <w:rFonts w:ascii="Arial" w:hAnsi="Arial" w:cs="Arial"/>
        </w:rPr>
        <w:t xml:space="preserve">It is ultimately the totality of the various processing and application advantages that makes “our new </w:t>
      </w:r>
      <w:proofErr w:type="spellStart"/>
      <w:r w:rsidRPr="009522ED">
        <w:rPr>
          <w:rFonts w:ascii="Arial" w:hAnsi="Arial" w:cs="Arial"/>
        </w:rPr>
        <w:t>Tilt&amp;Turn</w:t>
      </w:r>
      <w:proofErr w:type="spellEnd"/>
      <w:r w:rsidRPr="009522ED">
        <w:rPr>
          <w:rFonts w:ascii="Arial" w:hAnsi="Arial" w:cs="Arial"/>
        </w:rPr>
        <w:t xml:space="preserve"> flagship” far superior in practice. Roto advocated this conviction during “</w:t>
      </w:r>
      <w:proofErr w:type="spellStart"/>
      <w:r w:rsidRPr="009522ED">
        <w:rPr>
          <w:rFonts w:ascii="Arial" w:hAnsi="Arial" w:cs="Arial"/>
        </w:rPr>
        <w:t>Fensterbau</w:t>
      </w:r>
      <w:proofErr w:type="spellEnd"/>
      <w:r w:rsidRPr="009522ED">
        <w:rPr>
          <w:rFonts w:ascii="Arial" w:hAnsi="Arial" w:cs="Arial"/>
        </w:rPr>
        <w:t xml:space="preserve"> </w:t>
      </w:r>
      <w:proofErr w:type="spellStart"/>
      <w:r w:rsidRPr="009522ED">
        <w:rPr>
          <w:rFonts w:ascii="Arial" w:hAnsi="Arial" w:cs="Arial"/>
        </w:rPr>
        <w:t>Frontale</w:t>
      </w:r>
      <w:proofErr w:type="spellEnd"/>
      <w:r w:rsidRPr="009522ED">
        <w:rPr>
          <w:rFonts w:ascii="Arial" w:hAnsi="Arial" w:cs="Arial"/>
        </w:rPr>
        <w:t>”. Changing over to the innovative “Roto NX” hardware system – entirely developed in-house – is therefore “always the right decision” for customers.</w:t>
      </w:r>
    </w:p>
    <w:p w:rsidR="00062D6D" w:rsidRPr="009522ED" w:rsidRDefault="00062D6D" w:rsidP="00062D6D">
      <w:pPr>
        <w:tabs>
          <w:tab w:val="right" w:pos="6804"/>
        </w:tabs>
        <w:ind w:right="1985"/>
        <w:jc w:val="both"/>
        <w:rPr>
          <w:rFonts w:ascii="Arial" w:hAnsi="Arial" w:cs="Arial"/>
          <w:b/>
          <w:sz w:val="20"/>
        </w:rPr>
      </w:pPr>
    </w:p>
    <w:p w:rsidR="00062D6D" w:rsidRPr="009522ED" w:rsidRDefault="00062D6D" w:rsidP="00062D6D">
      <w:pPr>
        <w:tabs>
          <w:tab w:val="right" w:pos="6804"/>
        </w:tabs>
        <w:ind w:right="1985"/>
        <w:jc w:val="both"/>
        <w:rPr>
          <w:rFonts w:ascii="Arial" w:hAnsi="Arial" w:cs="Arial"/>
        </w:rPr>
      </w:pPr>
      <w:r w:rsidRPr="009522ED">
        <w:rPr>
          <w:rFonts w:ascii="Arial" w:hAnsi="Arial" w:cs="Arial"/>
          <w:b/>
          <w:sz w:val="20"/>
        </w:rPr>
        <w:t xml:space="preserve">Photo: </w:t>
      </w:r>
      <w:r w:rsidRPr="009522ED">
        <w:rPr>
          <w:rFonts w:ascii="Arial" w:hAnsi="Arial" w:cs="Arial"/>
          <w:sz w:val="20"/>
        </w:rPr>
        <w:t>Roto</w:t>
      </w:r>
      <w:r w:rsidRPr="009522ED">
        <w:rPr>
          <w:rFonts w:ascii="Arial" w:hAnsi="Arial" w:cs="Arial"/>
          <w:sz w:val="20"/>
        </w:rPr>
        <w:tab/>
      </w:r>
      <w:r w:rsidRPr="009522ED">
        <w:rPr>
          <w:rFonts w:ascii="Arial" w:hAnsi="Arial" w:cs="Arial"/>
          <w:b/>
          <w:sz w:val="20"/>
        </w:rPr>
        <w:t>Kampagnen_Model.jpg</w:t>
      </w:r>
    </w:p>
    <w:p w:rsidR="00062D6D" w:rsidRPr="009522ED" w:rsidRDefault="00062D6D">
      <w:pPr>
        <w:rPr>
          <w:rFonts w:ascii="Arial" w:hAnsi="Arial" w:cs="Arial"/>
        </w:rPr>
      </w:pPr>
    </w:p>
    <w:p w:rsidR="00062D6D" w:rsidRPr="009522ED" w:rsidRDefault="00062D6D">
      <w:pPr>
        <w:rPr>
          <w:rFonts w:ascii="Arial" w:hAnsi="Arial" w:cs="Arial"/>
        </w:rPr>
      </w:pPr>
    </w:p>
    <w:p w:rsidR="00062D6D" w:rsidRPr="009522ED" w:rsidRDefault="00062D6D" w:rsidP="00062D6D">
      <w:pPr>
        <w:spacing w:line="240" w:lineRule="exact"/>
        <w:ind w:right="1982"/>
        <w:jc w:val="both"/>
        <w:rPr>
          <w:rFonts w:ascii="Arial" w:hAnsi="Arial" w:cs="Arial"/>
          <w:sz w:val="17"/>
        </w:rPr>
      </w:pPr>
    </w:p>
    <w:p w:rsidR="00062D6D" w:rsidRPr="009522ED" w:rsidRDefault="00062D6D" w:rsidP="00062D6D">
      <w:pPr>
        <w:spacing w:line="240" w:lineRule="exact"/>
        <w:ind w:right="1982"/>
        <w:jc w:val="both"/>
        <w:rPr>
          <w:rFonts w:ascii="Arial" w:hAnsi="Arial" w:cs="Arial"/>
          <w:b/>
          <w:sz w:val="17"/>
        </w:rPr>
      </w:pPr>
      <w:r w:rsidRPr="009522ED">
        <w:rPr>
          <w:rFonts w:ascii="Arial" w:hAnsi="Arial" w:cs="Arial"/>
          <w:sz w:val="17"/>
        </w:rPr>
        <w:t>Print free – copy requested</w:t>
      </w:r>
    </w:p>
    <w:p w:rsidR="00062D6D" w:rsidRPr="009522ED" w:rsidRDefault="00062D6D" w:rsidP="00062D6D">
      <w:pPr>
        <w:spacing w:line="240" w:lineRule="exact"/>
        <w:ind w:right="1985"/>
        <w:jc w:val="both"/>
        <w:rPr>
          <w:rFonts w:ascii="Arial" w:hAnsi="Arial" w:cs="Arial"/>
          <w:b/>
          <w:sz w:val="17"/>
        </w:rPr>
      </w:pPr>
    </w:p>
    <w:p w:rsidR="00062D6D" w:rsidRPr="009522ED" w:rsidRDefault="00062D6D" w:rsidP="00062D6D">
      <w:pPr>
        <w:spacing w:line="240" w:lineRule="exact"/>
        <w:ind w:right="1985"/>
        <w:jc w:val="both"/>
        <w:rPr>
          <w:rFonts w:ascii="Arial" w:hAnsi="Arial" w:cs="Arial"/>
          <w:sz w:val="17"/>
        </w:rPr>
      </w:pPr>
      <w:r w:rsidRPr="009522ED">
        <w:rPr>
          <w:rFonts w:ascii="Arial" w:hAnsi="Arial" w:cs="Arial"/>
          <w:b/>
          <w:sz w:val="17"/>
        </w:rPr>
        <w:t xml:space="preserve">Publisher: </w:t>
      </w:r>
      <w:r w:rsidRPr="009522ED">
        <w:rPr>
          <w:rFonts w:ascii="Arial" w:hAnsi="Arial" w:cs="Arial"/>
          <w:sz w:val="17"/>
        </w:rPr>
        <w:t>Roto Frank AG • info@roto-frank.com</w:t>
      </w:r>
    </w:p>
    <w:p w:rsidR="00062D6D" w:rsidRPr="009522ED" w:rsidRDefault="00062D6D" w:rsidP="00062D6D">
      <w:pPr>
        <w:spacing w:line="240" w:lineRule="exact"/>
        <w:ind w:right="1985"/>
        <w:jc w:val="both"/>
        <w:rPr>
          <w:rFonts w:ascii="Arial" w:hAnsi="Arial" w:cs="Arial"/>
          <w:sz w:val="17"/>
        </w:rPr>
      </w:pPr>
      <w:r w:rsidRPr="009522ED">
        <w:rPr>
          <w:rFonts w:ascii="Arial" w:hAnsi="Arial" w:cs="Arial"/>
          <w:b/>
          <w:sz w:val="17"/>
        </w:rPr>
        <w:t xml:space="preserve">Editor: </w:t>
      </w:r>
      <w:proofErr w:type="spellStart"/>
      <w:r w:rsidRPr="009522ED">
        <w:rPr>
          <w:rFonts w:ascii="Arial" w:hAnsi="Arial" w:cs="Arial"/>
          <w:sz w:val="17"/>
        </w:rPr>
        <w:t>Linnigpublic</w:t>
      </w:r>
      <w:proofErr w:type="spellEnd"/>
      <w:r w:rsidRPr="009522ED">
        <w:rPr>
          <w:rFonts w:ascii="Arial" w:hAnsi="Arial" w:cs="Arial"/>
          <w:sz w:val="17"/>
        </w:rPr>
        <w:t xml:space="preserve"> • koblenz@linnigpublic.de • hamburg@linnigpublic.de</w:t>
      </w:r>
    </w:p>
    <w:p w:rsidR="00062D6D" w:rsidRPr="009522ED" w:rsidRDefault="00062D6D" w:rsidP="00062D6D">
      <w:pPr>
        <w:rPr>
          <w:rFonts w:ascii="Arial" w:hAnsi="Arial" w:cs="Arial"/>
        </w:rPr>
      </w:pPr>
    </w:p>
    <w:p w:rsidR="00062D6D" w:rsidRPr="009522ED" w:rsidRDefault="00062D6D" w:rsidP="00062D6D">
      <w:pPr>
        <w:rPr>
          <w:rFonts w:ascii="Arial" w:hAnsi="Arial" w:cs="Arial"/>
        </w:rPr>
      </w:pPr>
    </w:p>
    <w:p w:rsidR="005726BF" w:rsidRPr="009522ED" w:rsidRDefault="005726BF" w:rsidP="00062D6D">
      <w:pPr>
        <w:rPr>
          <w:rFonts w:ascii="Arial" w:hAnsi="Arial" w:cs="Arial"/>
        </w:rPr>
      </w:pPr>
    </w:p>
    <w:p w:rsidR="00B93195" w:rsidRPr="009522ED" w:rsidRDefault="00A94341" w:rsidP="00062D6D">
      <w:pPr>
        <w:rPr>
          <w:rFonts w:ascii="Arial" w:hAnsi="Arial" w:cs="Arial"/>
        </w:rPr>
      </w:pPr>
      <w:r w:rsidRPr="009522ED">
        <w:rPr>
          <w:rFonts w:ascii="Arial" w:hAnsi="Arial" w:cs="Arial"/>
          <w:noProof/>
          <w:lang w:val="de-DE"/>
        </w:rPr>
        <w:drawing>
          <wp:inline distT="0" distB="0" distL="0" distR="0" wp14:anchorId="12808B0D" wp14:editId="68633C59">
            <wp:extent cx="5943600" cy="3981450"/>
            <wp:effectExtent l="0" t="0" r="0" b="0"/>
            <wp:docPr id="2" name="Bild 2" descr="Kampagnen_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mpagnen_Mode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981450"/>
                    </a:xfrm>
                    <a:prstGeom prst="rect">
                      <a:avLst/>
                    </a:prstGeom>
                    <a:noFill/>
                    <a:ln>
                      <a:noFill/>
                    </a:ln>
                  </pic:spPr>
                </pic:pic>
              </a:graphicData>
            </a:graphic>
          </wp:inline>
        </w:drawing>
      </w:r>
    </w:p>
    <w:p w:rsidR="00BC20F0" w:rsidRPr="009522ED" w:rsidRDefault="00BC20F0" w:rsidP="00062D6D">
      <w:pPr>
        <w:rPr>
          <w:rFonts w:ascii="Arial" w:hAnsi="Arial" w:cs="Arial"/>
        </w:rPr>
      </w:pPr>
    </w:p>
    <w:p w:rsidR="00142428" w:rsidRPr="009522ED" w:rsidRDefault="00142428" w:rsidP="00142428">
      <w:pPr>
        <w:spacing w:line="360" w:lineRule="auto"/>
        <w:ind w:right="1982"/>
        <w:jc w:val="both"/>
        <w:rPr>
          <w:rFonts w:ascii="Arial" w:hAnsi="Arial" w:cs="Arial"/>
          <w:sz w:val="20"/>
        </w:rPr>
      </w:pPr>
      <w:r w:rsidRPr="009522ED">
        <w:rPr>
          <w:rFonts w:ascii="Arial" w:hAnsi="Arial" w:cs="Arial"/>
        </w:rPr>
        <w:br w:type="page"/>
      </w:r>
      <w:r w:rsidRPr="009522ED">
        <w:rPr>
          <w:rFonts w:ascii="Arial" w:hAnsi="Arial" w:cs="Arial"/>
          <w:b/>
          <w:sz w:val="20"/>
        </w:rPr>
        <w:lastRenderedPageBreak/>
        <w:t>Date:</w:t>
      </w:r>
      <w:r w:rsidRPr="009522ED">
        <w:rPr>
          <w:rFonts w:ascii="Arial" w:hAnsi="Arial" w:cs="Arial"/>
          <w:sz w:val="20"/>
        </w:rPr>
        <w:t xml:space="preserve"> March 2018</w:t>
      </w:r>
    </w:p>
    <w:p w:rsidR="00142428" w:rsidRPr="009522ED" w:rsidRDefault="00142428" w:rsidP="00142428">
      <w:pPr>
        <w:spacing w:line="360" w:lineRule="auto"/>
        <w:ind w:right="1982"/>
        <w:jc w:val="both"/>
        <w:rPr>
          <w:rFonts w:ascii="Arial" w:hAnsi="Arial" w:cs="Arial"/>
        </w:rPr>
      </w:pPr>
    </w:p>
    <w:p w:rsidR="00142428" w:rsidRPr="009522ED" w:rsidRDefault="00CB38D0" w:rsidP="00142428">
      <w:pPr>
        <w:spacing w:line="360" w:lineRule="auto"/>
        <w:ind w:right="1982"/>
        <w:jc w:val="both"/>
        <w:rPr>
          <w:rFonts w:ascii="Arial" w:hAnsi="Arial" w:cs="Arial"/>
        </w:rPr>
      </w:pPr>
      <w:r w:rsidRPr="009522ED">
        <w:rPr>
          <w:rFonts w:ascii="Arial" w:hAnsi="Arial" w:cs="Arial"/>
        </w:rPr>
        <w:t xml:space="preserve">According to the manufacturer, the specific benefit of the new “Roto NX” </w:t>
      </w:r>
      <w:proofErr w:type="spellStart"/>
      <w:r w:rsidRPr="009522ED">
        <w:rPr>
          <w:rFonts w:ascii="Arial" w:hAnsi="Arial" w:cs="Arial"/>
        </w:rPr>
        <w:t>Tilt&amp;Turn</w:t>
      </w:r>
      <w:proofErr w:type="spellEnd"/>
      <w:r w:rsidRPr="009522ED">
        <w:rPr>
          <w:rFonts w:ascii="Arial" w:hAnsi="Arial" w:cs="Arial"/>
        </w:rPr>
        <w:t xml:space="preserve"> hardware system for customers is reflected in numerous intelligent assemblies, among other features. This also includes a high </w:t>
      </w:r>
      <w:proofErr w:type="spellStart"/>
      <w:r w:rsidRPr="009522ED">
        <w:rPr>
          <w:rFonts w:ascii="Arial" w:hAnsi="Arial" w:cs="Arial"/>
        </w:rPr>
        <w:t>backset</w:t>
      </w:r>
      <w:proofErr w:type="spellEnd"/>
      <w:r w:rsidRPr="009522ED">
        <w:rPr>
          <w:rFonts w:ascii="Arial" w:hAnsi="Arial" w:cs="Arial"/>
        </w:rPr>
        <w:t xml:space="preserve"> </w:t>
      </w:r>
      <w:proofErr w:type="spellStart"/>
      <w:r w:rsidRPr="009522ED">
        <w:rPr>
          <w:rFonts w:ascii="Arial" w:hAnsi="Arial" w:cs="Arial"/>
        </w:rPr>
        <w:t>espagnolette</w:t>
      </w:r>
      <w:proofErr w:type="spellEnd"/>
      <w:r w:rsidRPr="009522ED">
        <w:rPr>
          <w:rFonts w:ascii="Arial" w:hAnsi="Arial" w:cs="Arial"/>
        </w:rPr>
        <w:t xml:space="preserve">. Because the floating mullion and gearbox / lock casing are disconnected from a </w:t>
      </w:r>
      <w:proofErr w:type="spellStart"/>
      <w:r w:rsidRPr="009522ED">
        <w:rPr>
          <w:rFonts w:ascii="Arial" w:hAnsi="Arial" w:cs="Arial"/>
        </w:rPr>
        <w:t>backset</w:t>
      </w:r>
      <w:proofErr w:type="spellEnd"/>
      <w:r w:rsidRPr="009522ED">
        <w:rPr>
          <w:rFonts w:ascii="Arial" w:hAnsi="Arial" w:cs="Arial"/>
        </w:rPr>
        <w:t xml:space="preserve"> of 25 mm and above, the number of items is reduced, while the components can be individually configured at the same time. The “</w:t>
      </w:r>
      <w:proofErr w:type="spellStart"/>
      <w:r w:rsidRPr="009522ED">
        <w:rPr>
          <w:rFonts w:ascii="Arial" w:hAnsi="Arial" w:cs="Arial"/>
        </w:rPr>
        <w:t>EasyMix</w:t>
      </w:r>
      <w:proofErr w:type="spellEnd"/>
      <w:r w:rsidRPr="009522ED">
        <w:rPr>
          <w:rFonts w:ascii="Arial" w:hAnsi="Arial" w:cs="Arial"/>
        </w:rPr>
        <w:t xml:space="preserve"> system” enables installation to be performed without screws, since individual components can be connected both securely and easily by clipping them in.</w:t>
      </w:r>
    </w:p>
    <w:p w:rsidR="00142428" w:rsidRPr="009522ED" w:rsidRDefault="00142428" w:rsidP="00142428">
      <w:pPr>
        <w:tabs>
          <w:tab w:val="right" w:pos="6804"/>
        </w:tabs>
        <w:ind w:right="1985"/>
        <w:jc w:val="both"/>
        <w:rPr>
          <w:rFonts w:ascii="Arial" w:hAnsi="Arial" w:cs="Arial"/>
          <w:b/>
          <w:sz w:val="20"/>
        </w:rPr>
      </w:pPr>
    </w:p>
    <w:p w:rsidR="00142428" w:rsidRPr="009522ED" w:rsidRDefault="00142428" w:rsidP="00142428">
      <w:pPr>
        <w:tabs>
          <w:tab w:val="right" w:pos="6804"/>
        </w:tabs>
        <w:ind w:right="1985"/>
        <w:jc w:val="both"/>
        <w:rPr>
          <w:rFonts w:ascii="Arial" w:hAnsi="Arial" w:cs="Arial"/>
        </w:rPr>
      </w:pPr>
      <w:r w:rsidRPr="009522ED">
        <w:rPr>
          <w:rFonts w:ascii="Arial" w:hAnsi="Arial" w:cs="Arial"/>
          <w:b/>
          <w:sz w:val="20"/>
        </w:rPr>
        <w:t xml:space="preserve">Photo: </w:t>
      </w:r>
      <w:r w:rsidRPr="009522ED">
        <w:rPr>
          <w:rFonts w:ascii="Arial" w:hAnsi="Arial" w:cs="Arial"/>
          <w:sz w:val="20"/>
        </w:rPr>
        <w:t>Roto</w:t>
      </w:r>
      <w:r w:rsidRPr="009522ED">
        <w:rPr>
          <w:rFonts w:ascii="Arial" w:hAnsi="Arial" w:cs="Arial"/>
          <w:sz w:val="20"/>
        </w:rPr>
        <w:tab/>
      </w:r>
      <w:proofErr w:type="spellStart"/>
      <w:r w:rsidRPr="009522ED">
        <w:rPr>
          <w:rFonts w:ascii="Arial" w:hAnsi="Arial" w:cs="Arial"/>
          <w:b/>
          <w:sz w:val="20"/>
        </w:rPr>
        <w:t>EasyMix_assembly.tif</w:t>
      </w:r>
      <w:proofErr w:type="spellEnd"/>
    </w:p>
    <w:p w:rsidR="00142428" w:rsidRPr="009522ED" w:rsidRDefault="00142428" w:rsidP="00142428">
      <w:pPr>
        <w:rPr>
          <w:rFonts w:ascii="Arial" w:hAnsi="Arial" w:cs="Arial"/>
        </w:rPr>
      </w:pPr>
    </w:p>
    <w:p w:rsidR="00142428" w:rsidRPr="009522ED" w:rsidRDefault="00142428" w:rsidP="00142428">
      <w:pPr>
        <w:rPr>
          <w:rFonts w:ascii="Arial" w:hAnsi="Arial" w:cs="Arial"/>
        </w:rPr>
      </w:pPr>
    </w:p>
    <w:p w:rsidR="00142428" w:rsidRPr="009522ED" w:rsidRDefault="00142428" w:rsidP="00142428">
      <w:pPr>
        <w:spacing w:line="240" w:lineRule="exact"/>
        <w:ind w:right="1982"/>
        <w:jc w:val="both"/>
        <w:rPr>
          <w:rFonts w:ascii="Arial" w:hAnsi="Arial" w:cs="Arial"/>
          <w:b/>
          <w:sz w:val="17"/>
        </w:rPr>
      </w:pPr>
      <w:r w:rsidRPr="009522ED">
        <w:rPr>
          <w:rFonts w:ascii="Arial" w:hAnsi="Arial" w:cs="Arial"/>
          <w:sz w:val="17"/>
        </w:rPr>
        <w:t>Print free – copy requested</w:t>
      </w:r>
    </w:p>
    <w:p w:rsidR="00142428" w:rsidRPr="009522ED" w:rsidRDefault="00142428" w:rsidP="00142428">
      <w:pPr>
        <w:spacing w:line="240" w:lineRule="exact"/>
        <w:ind w:right="1985"/>
        <w:jc w:val="both"/>
        <w:rPr>
          <w:rFonts w:ascii="Arial" w:hAnsi="Arial" w:cs="Arial"/>
          <w:b/>
          <w:sz w:val="17"/>
        </w:rPr>
      </w:pPr>
    </w:p>
    <w:p w:rsidR="00142428" w:rsidRPr="009522ED" w:rsidRDefault="00142428" w:rsidP="00142428">
      <w:pPr>
        <w:spacing w:line="240" w:lineRule="exact"/>
        <w:ind w:right="1985"/>
        <w:jc w:val="both"/>
        <w:rPr>
          <w:rFonts w:ascii="Arial" w:hAnsi="Arial" w:cs="Arial"/>
          <w:sz w:val="17"/>
        </w:rPr>
      </w:pPr>
      <w:r w:rsidRPr="009522ED">
        <w:rPr>
          <w:rFonts w:ascii="Arial" w:hAnsi="Arial" w:cs="Arial"/>
          <w:b/>
          <w:sz w:val="17"/>
        </w:rPr>
        <w:t xml:space="preserve">Publisher: </w:t>
      </w:r>
      <w:r w:rsidRPr="009522ED">
        <w:rPr>
          <w:rFonts w:ascii="Arial" w:hAnsi="Arial" w:cs="Arial"/>
          <w:sz w:val="17"/>
        </w:rPr>
        <w:t>Roto Frank AG • info@roto-frank.com</w:t>
      </w:r>
    </w:p>
    <w:p w:rsidR="00142428" w:rsidRPr="009522ED" w:rsidRDefault="00142428" w:rsidP="00142428">
      <w:pPr>
        <w:spacing w:line="240" w:lineRule="exact"/>
        <w:ind w:right="1985"/>
        <w:jc w:val="both"/>
        <w:rPr>
          <w:rFonts w:ascii="Arial" w:hAnsi="Arial" w:cs="Arial"/>
          <w:sz w:val="17"/>
        </w:rPr>
      </w:pPr>
      <w:r w:rsidRPr="009522ED">
        <w:rPr>
          <w:rFonts w:ascii="Arial" w:hAnsi="Arial" w:cs="Arial"/>
          <w:b/>
          <w:sz w:val="17"/>
        </w:rPr>
        <w:t xml:space="preserve">Editor: </w:t>
      </w:r>
      <w:proofErr w:type="spellStart"/>
      <w:r w:rsidRPr="009522ED">
        <w:rPr>
          <w:rFonts w:ascii="Arial" w:hAnsi="Arial" w:cs="Arial"/>
          <w:sz w:val="17"/>
        </w:rPr>
        <w:t>Linnigpublic</w:t>
      </w:r>
      <w:proofErr w:type="spellEnd"/>
      <w:r w:rsidRPr="009522ED">
        <w:rPr>
          <w:rFonts w:ascii="Arial" w:hAnsi="Arial" w:cs="Arial"/>
          <w:sz w:val="17"/>
        </w:rPr>
        <w:t xml:space="preserve"> • koblenz@linnigpublic.de • hamburg@linnigpublic.de</w:t>
      </w:r>
    </w:p>
    <w:p w:rsidR="00142428" w:rsidRPr="009522ED" w:rsidRDefault="00142428" w:rsidP="00142428">
      <w:pPr>
        <w:rPr>
          <w:rFonts w:ascii="Arial" w:hAnsi="Arial" w:cs="Arial"/>
        </w:rPr>
      </w:pPr>
    </w:p>
    <w:p w:rsidR="00142428" w:rsidRPr="009522ED" w:rsidRDefault="00A94341" w:rsidP="00142428">
      <w:pPr>
        <w:rPr>
          <w:rFonts w:ascii="Arial" w:hAnsi="Arial" w:cs="Arial"/>
        </w:rPr>
      </w:pPr>
      <w:r w:rsidRPr="009522ED">
        <w:rPr>
          <w:rFonts w:ascii="Arial" w:hAnsi="Arial" w:cs="Arial"/>
          <w:noProof/>
          <w:lang w:val="de-DE"/>
        </w:rPr>
        <w:drawing>
          <wp:inline distT="0" distB="0" distL="0" distR="0" wp14:anchorId="420F1F3D" wp14:editId="592E3921">
            <wp:extent cx="5610225" cy="3971925"/>
            <wp:effectExtent l="0" t="0" r="9525" b="9525"/>
            <wp:docPr id="3" name="Bild 3" descr="EasyMix_assembly_1-mit_Rah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syMix_assembly_1-mit_Rahm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0225" cy="3971925"/>
                    </a:xfrm>
                    <a:prstGeom prst="rect">
                      <a:avLst/>
                    </a:prstGeom>
                    <a:noFill/>
                    <a:ln>
                      <a:noFill/>
                    </a:ln>
                  </pic:spPr>
                </pic:pic>
              </a:graphicData>
            </a:graphic>
          </wp:inline>
        </w:drawing>
      </w:r>
    </w:p>
    <w:p w:rsidR="005B7FDF" w:rsidRPr="009522ED" w:rsidRDefault="00CF1C34" w:rsidP="005B7FDF">
      <w:pPr>
        <w:spacing w:line="360" w:lineRule="auto"/>
        <w:ind w:right="1982"/>
        <w:jc w:val="both"/>
        <w:rPr>
          <w:rFonts w:ascii="Arial" w:hAnsi="Arial" w:cs="Arial"/>
          <w:sz w:val="20"/>
        </w:rPr>
      </w:pPr>
      <w:r w:rsidRPr="009522ED">
        <w:rPr>
          <w:rFonts w:ascii="Arial" w:hAnsi="Arial" w:cs="Arial"/>
        </w:rPr>
        <w:br w:type="page"/>
      </w:r>
      <w:r w:rsidRPr="009522ED">
        <w:rPr>
          <w:rFonts w:ascii="Arial" w:hAnsi="Arial" w:cs="Arial"/>
          <w:b/>
          <w:sz w:val="20"/>
        </w:rPr>
        <w:lastRenderedPageBreak/>
        <w:t>Date:</w:t>
      </w:r>
      <w:r w:rsidRPr="009522ED">
        <w:rPr>
          <w:rFonts w:ascii="Arial" w:hAnsi="Arial" w:cs="Arial"/>
          <w:sz w:val="20"/>
        </w:rPr>
        <w:t xml:space="preserve"> March 2018</w:t>
      </w:r>
    </w:p>
    <w:p w:rsidR="005B7FDF" w:rsidRPr="009522ED" w:rsidRDefault="005B7FDF" w:rsidP="005B7FDF">
      <w:pPr>
        <w:spacing w:line="360" w:lineRule="auto"/>
        <w:ind w:right="1982"/>
        <w:jc w:val="both"/>
        <w:rPr>
          <w:rFonts w:ascii="Arial" w:hAnsi="Arial" w:cs="Arial"/>
        </w:rPr>
      </w:pPr>
    </w:p>
    <w:p w:rsidR="005B7FDF" w:rsidRPr="009522ED" w:rsidRDefault="00553E68" w:rsidP="005B7FDF">
      <w:pPr>
        <w:spacing w:line="360" w:lineRule="auto"/>
        <w:ind w:right="1982"/>
        <w:jc w:val="both"/>
        <w:rPr>
          <w:rFonts w:ascii="Arial" w:hAnsi="Arial" w:cs="Arial"/>
        </w:rPr>
      </w:pPr>
      <w:r w:rsidRPr="009522ED">
        <w:rPr>
          <w:rFonts w:ascii="Arial" w:hAnsi="Arial" w:cs="Arial"/>
        </w:rPr>
        <w:t>New to the “Roto NX” range: during “</w:t>
      </w:r>
      <w:proofErr w:type="spellStart"/>
      <w:r w:rsidRPr="009522ED">
        <w:rPr>
          <w:rFonts w:ascii="Arial" w:hAnsi="Arial" w:cs="Arial"/>
        </w:rPr>
        <w:t>Fensterbau</w:t>
      </w:r>
      <w:proofErr w:type="spellEnd"/>
      <w:r w:rsidRPr="009522ED">
        <w:rPr>
          <w:rFonts w:ascii="Arial" w:hAnsi="Arial" w:cs="Arial"/>
        </w:rPr>
        <w:t xml:space="preserve"> </w:t>
      </w:r>
      <w:proofErr w:type="spellStart"/>
      <w:r w:rsidRPr="009522ED">
        <w:rPr>
          <w:rFonts w:ascii="Arial" w:hAnsi="Arial" w:cs="Arial"/>
        </w:rPr>
        <w:t>Frontale</w:t>
      </w:r>
      <w:proofErr w:type="spellEnd"/>
      <w:r w:rsidRPr="009522ED">
        <w:rPr>
          <w:rFonts w:ascii="Arial" w:hAnsi="Arial" w:cs="Arial"/>
        </w:rPr>
        <w:t xml:space="preserve">”, the hardware specialist underlined that the V locking cam, available from 2019, further increases the efficiency of the entire </w:t>
      </w:r>
      <w:proofErr w:type="spellStart"/>
      <w:r w:rsidRPr="009522ED">
        <w:rPr>
          <w:rFonts w:ascii="Arial" w:hAnsi="Arial" w:cs="Arial"/>
        </w:rPr>
        <w:t>Tilt&amp;Turn</w:t>
      </w:r>
      <w:proofErr w:type="spellEnd"/>
      <w:r w:rsidRPr="009522ED">
        <w:rPr>
          <w:rFonts w:ascii="Arial" w:hAnsi="Arial" w:cs="Arial"/>
        </w:rPr>
        <w:t xml:space="preserve"> system thanks to time- and cost-efficient adjustment possibilities. The optimised rebate-clearance tolerance range results in reduced installation effort in the factory and on the construction site. Furthermore, it will soon also be possible to adjust the gasket compression and height using a standard size 4 hex key.</w:t>
      </w:r>
    </w:p>
    <w:p w:rsidR="005B7FDF" w:rsidRPr="009522ED" w:rsidRDefault="005B7FDF" w:rsidP="005B7FDF">
      <w:pPr>
        <w:tabs>
          <w:tab w:val="right" w:pos="6804"/>
        </w:tabs>
        <w:ind w:right="1985"/>
        <w:jc w:val="both"/>
        <w:rPr>
          <w:rFonts w:ascii="Arial" w:hAnsi="Arial" w:cs="Arial"/>
          <w:b/>
          <w:sz w:val="20"/>
        </w:rPr>
      </w:pPr>
    </w:p>
    <w:p w:rsidR="005B7FDF" w:rsidRPr="009522ED" w:rsidRDefault="005B7FDF" w:rsidP="005B7FDF">
      <w:pPr>
        <w:tabs>
          <w:tab w:val="right" w:pos="6804"/>
        </w:tabs>
        <w:ind w:right="1985"/>
        <w:jc w:val="both"/>
        <w:rPr>
          <w:rFonts w:ascii="Arial" w:hAnsi="Arial" w:cs="Arial"/>
        </w:rPr>
      </w:pPr>
      <w:r w:rsidRPr="009522ED">
        <w:rPr>
          <w:rFonts w:ascii="Arial" w:hAnsi="Arial" w:cs="Arial"/>
          <w:b/>
          <w:sz w:val="20"/>
        </w:rPr>
        <w:t xml:space="preserve">Photo: </w:t>
      </w:r>
      <w:r w:rsidRPr="009522ED">
        <w:rPr>
          <w:rFonts w:ascii="Arial" w:hAnsi="Arial" w:cs="Arial"/>
          <w:sz w:val="20"/>
        </w:rPr>
        <w:t>Roto</w:t>
      </w:r>
      <w:r w:rsidRPr="009522ED">
        <w:rPr>
          <w:rFonts w:ascii="Arial" w:hAnsi="Arial" w:cs="Arial"/>
          <w:sz w:val="20"/>
        </w:rPr>
        <w:tab/>
      </w:r>
      <w:r w:rsidRPr="009522ED">
        <w:rPr>
          <w:rFonts w:ascii="Arial" w:hAnsi="Arial" w:cs="Arial"/>
          <w:b/>
          <w:sz w:val="20"/>
        </w:rPr>
        <w:t>V_Zapfen.jpg</w:t>
      </w:r>
    </w:p>
    <w:p w:rsidR="005B7FDF" w:rsidRPr="009522ED" w:rsidRDefault="005B7FDF" w:rsidP="005B7FDF">
      <w:pPr>
        <w:rPr>
          <w:rFonts w:ascii="Arial" w:hAnsi="Arial" w:cs="Arial"/>
        </w:rPr>
      </w:pPr>
    </w:p>
    <w:p w:rsidR="005B7FDF" w:rsidRPr="009522ED" w:rsidRDefault="005B7FDF" w:rsidP="005B7FDF">
      <w:pPr>
        <w:rPr>
          <w:rFonts w:ascii="Arial" w:hAnsi="Arial" w:cs="Arial"/>
        </w:rPr>
      </w:pPr>
    </w:p>
    <w:p w:rsidR="005B7FDF" w:rsidRPr="009522ED" w:rsidRDefault="005B7FDF" w:rsidP="005B7FDF">
      <w:pPr>
        <w:spacing w:line="240" w:lineRule="exact"/>
        <w:ind w:right="1982"/>
        <w:jc w:val="both"/>
        <w:rPr>
          <w:rFonts w:ascii="Arial" w:hAnsi="Arial" w:cs="Arial"/>
          <w:b/>
          <w:sz w:val="17"/>
        </w:rPr>
      </w:pPr>
      <w:r w:rsidRPr="009522ED">
        <w:rPr>
          <w:rFonts w:ascii="Arial" w:hAnsi="Arial" w:cs="Arial"/>
          <w:sz w:val="17"/>
        </w:rPr>
        <w:t>Print free – copy requested</w:t>
      </w:r>
    </w:p>
    <w:p w:rsidR="005B7FDF" w:rsidRPr="009522ED" w:rsidRDefault="005B7FDF" w:rsidP="005B7FDF">
      <w:pPr>
        <w:spacing w:line="240" w:lineRule="exact"/>
        <w:ind w:right="1985"/>
        <w:jc w:val="both"/>
        <w:rPr>
          <w:rFonts w:ascii="Arial" w:hAnsi="Arial" w:cs="Arial"/>
          <w:b/>
          <w:sz w:val="17"/>
        </w:rPr>
      </w:pPr>
    </w:p>
    <w:p w:rsidR="005B7FDF" w:rsidRPr="009522ED" w:rsidRDefault="005B7FDF" w:rsidP="005B7FDF">
      <w:pPr>
        <w:spacing w:line="240" w:lineRule="exact"/>
        <w:ind w:right="1985"/>
        <w:jc w:val="both"/>
        <w:rPr>
          <w:rFonts w:ascii="Arial" w:hAnsi="Arial" w:cs="Arial"/>
          <w:sz w:val="17"/>
        </w:rPr>
      </w:pPr>
      <w:r w:rsidRPr="009522ED">
        <w:rPr>
          <w:rFonts w:ascii="Arial" w:hAnsi="Arial" w:cs="Arial"/>
          <w:b/>
          <w:sz w:val="17"/>
        </w:rPr>
        <w:t xml:space="preserve">Publisher: </w:t>
      </w:r>
      <w:r w:rsidRPr="009522ED">
        <w:rPr>
          <w:rFonts w:ascii="Arial" w:hAnsi="Arial" w:cs="Arial"/>
          <w:sz w:val="17"/>
        </w:rPr>
        <w:t>Roto Frank AG • info@roto-frank.com</w:t>
      </w:r>
    </w:p>
    <w:p w:rsidR="005B7FDF" w:rsidRPr="009522ED" w:rsidRDefault="005B7FDF" w:rsidP="005B7FDF">
      <w:pPr>
        <w:spacing w:line="240" w:lineRule="exact"/>
        <w:ind w:right="1985"/>
        <w:jc w:val="both"/>
        <w:rPr>
          <w:rFonts w:ascii="Arial" w:hAnsi="Arial" w:cs="Arial"/>
          <w:sz w:val="17"/>
        </w:rPr>
      </w:pPr>
      <w:r w:rsidRPr="009522ED">
        <w:rPr>
          <w:rFonts w:ascii="Arial" w:hAnsi="Arial" w:cs="Arial"/>
          <w:b/>
          <w:sz w:val="17"/>
        </w:rPr>
        <w:t xml:space="preserve">Editor: </w:t>
      </w:r>
      <w:proofErr w:type="spellStart"/>
      <w:r w:rsidRPr="009522ED">
        <w:rPr>
          <w:rFonts w:ascii="Arial" w:hAnsi="Arial" w:cs="Arial"/>
          <w:sz w:val="17"/>
        </w:rPr>
        <w:t>Linnigpublic</w:t>
      </w:r>
      <w:proofErr w:type="spellEnd"/>
      <w:r w:rsidRPr="009522ED">
        <w:rPr>
          <w:rFonts w:ascii="Arial" w:hAnsi="Arial" w:cs="Arial"/>
          <w:sz w:val="17"/>
        </w:rPr>
        <w:t xml:space="preserve"> • koblenz@linnigpublic.de • hamburg@linnigpublic.de</w:t>
      </w:r>
    </w:p>
    <w:p w:rsidR="005B7FDF" w:rsidRPr="009522ED" w:rsidRDefault="005B7FDF" w:rsidP="005B7FDF">
      <w:pPr>
        <w:rPr>
          <w:rFonts w:ascii="Arial" w:hAnsi="Arial" w:cs="Arial"/>
        </w:rPr>
      </w:pPr>
    </w:p>
    <w:p w:rsidR="00062D6D" w:rsidRDefault="00A94341" w:rsidP="00062D6D">
      <w:r>
        <w:rPr>
          <w:noProof/>
          <w:lang w:val="de-DE"/>
        </w:rPr>
        <w:drawing>
          <wp:inline distT="0" distB="0" distL="0" distR="0">
            <wp:extent cx="2990850" cy="4238625"/>
            <wp:effectExtent l="0" t="0" r="0" b="9525"/>
            <wp:docPr id="4" name="Bild 4" descr="V_Zapf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_Zapf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90850" cy="4238625"/>
                    </a:xfrm>
                    <a:prstGeom prst="rect">
                      <a:avLst/>
                    </a:prstGeom>
                    <a:noFill/>
                    <a:ln>
                      <a:noFill/>
                    </a:ln>
                  </pic:spPr>
                </pic:pic>
              </a:graphicData>
            </a:graphic>
          </wp:inline>
        </w:drawing>
      </w:r>
    </w:p>
    <w:sectPr w:rsidR="00062D6D">
      <w:headerReference w:type="default" r:id="rId11"/>
      <w:footerReference w:type="even" r:id="rId12"/>
      <w:pgSz w:w="11906" w:h="16838"/>
      <w:pgMar w:top="2041" w:right="1644" w:bottom="1418" w:left="1423"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730A" w:rsidRDefault="00EC730A">
      <w:r>
        <w:separator/>
      </w:r>
    </w:p>
  </w:endnote>
  <w:endnote w:type="continuationSeparator" w:id="0">
    <w:p w:rsidR="00EC730A" w:rsidRDefault="00EC73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LTUnivers 330 BasicLight">
    <w:altName w:val="Times New Roman"/>
    <w:panose1 w:val="02000300000000000000"/>
    <w:charset w:val="00"/>
    <w:family w:val="auto"/>
    <w:pitch w:val="variable"/>
    <w:sig w:usb0="80000027" w:usb1="00000040" w:usb2="00000040" w:usb3="00000000" w:csb0="00000001" w:csb1="00000000"/>
  </w:font>
  <w:font w:name="Helvetica">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CA1" w:rsidRDefault="00EF6CA1">
    <w:pPr>
      <w:pStyle w:val="Fuzeile"/>
      <w:framePr w:wrap="around" w:vAnchor="text" w:hAnchor="margin" w:xAlign="right" w:y="1"/>
      <w:rPr>
        <w:rStyle w:val="Seitenzahl"/>
      </w:rPr>
    </w:pPr>
    <w:r>
      <w:rPr>
        <w:rStyle w:val="Seitenzahl"/>
      </w:rPr>
      <w:fldChar w:fldCharType="begin"/>
    </w:r>
    <w:r w:rsidR="00EC730A">
      <w:rPr>
        <w:rStyle w:val="Seitenzahl"/>
      </w:rPr>
      <w:instrText>PAGE</w:instrText>
    </w:r>
    <w:r>
      <w:rPr>
        <w:rStyle w:val="Seitenzahl"/>
      </w:rPr>
      <w:instrText xml:space="preserve">  </w:instrText>
    </w:r>
    <w:r>
      <w:rPr>
        <w:rStyle w:val="Seitenzahl"/>
      </w:rPr>
      <w:fldChar w:fldCharType="end"/>
    </w:r>
  </w:p>
  <w:p w:rsidR="00EF6CA1" w:rsidRDefault="00EF6CA1">
    <w:pPr>
      <w:pStyle w:val="Fuzeil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730A" w:rsidRDefault="00EC730A">
      <w:r>
        <w:separator/>
      </w:r>
    </w:p>
  </w:footnote>
  <w:footnote w:type="continuationSeparator" w:id="0">
    <w:p w:rsidR="00EC730A" w:rsidRDefault="00EC73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2ED" w:rsidRDefault="009522ED" w:rsidP="009522ED">
    <w:pPr>
      <w:pStyle w:val="Kopfzeile"/>
      <w:jc w:val="right"/>
    </w:pPr>
    <w:r>
      <w:rPr>
        <w:noProof/>
      </w:rPr>
      <w:drawing>
        <wp:inline distT="0" distB="0" distL="0" distR="0" wp14:anchorId="51FB9876" wp14:editId="3C14C9FF">
          <wp:extent cx="2235200" cy="516255"/>
          <wp:effectExtent l="0" t="0" r="0" b="0"/>
          <wp:docPr id="5" name="Bild 1" descr="Roto_germanmade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to_germanmade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5200" cy="51625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5121"/>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3BE2"/>
    <w:rsid w:val="0003624C"/>
    <w:rsid w:val="00062D6D"/>
    <w:rsid w:val="00066F21"/>
    <w:rsid w:val="000830FA"/>
    <w:rsid w:val="00087A23"/>
    <w:rsid w:val="00142428"/>
    <w:rsid w:val="00145DCE"/>
    <w:rsid w:val="00161DE2"/>
    <w:rsid w:val="001751D2"/>
    <w:rsid w:val="001F1C62"/>
    <w:rsid w:val="002220F9"/>
    <w:rsid w:val="0025771D"/>
    <w:rsid w:val="002D4066"/>
    <w:rsid w:val="002E00AA"/>
    <w:rsid w:val="002F1FA7"/>
    <w:rsid w:val="002F4D98"/>
    <w:rsid w:val="00317E6E"/>
    <w:rsid w:val="00321C2F"/>
    <w:rsid w:val="00324175"/>
    <w:rsid w:val="00363E11"/>
    <w:rsid w:val="003701C9"/>
    <w:rsid w:val="0041414C"/>
    <w:rsid w:val="00417763"/>
    <w:rsid w:val="00553523"/>
    <w:rsid w:val="00553E68"/>
    <w:rsid w:val="00556A44"/>
    <w:rsid w:val="005726BF"/>
    <w:rsid w:val="005B7FDF"/>
    <w:rsid w:val="005C6074"/>
    <w:rsid w:val="005F4519"/>
    <w:rsid w:val="006449A2"/>
    <w:rsid w:val="006B1647"/>
    <w:rsid w:val="006C17DF"/>
    <w:rsid w:val="00710038"/>
    <w:rsid w:val="007445A5"/>
    <w:rsid w:val="00773BE2"/>
    <w:rsid w:val="007745D7"/>
    <w:rsid w:val="007975C5"/>
    <w:rsid w:val="007C4C95"/>
    <w:rsid w:val="007F23C6"/>
    <w:rsid w:val="00812706"/>
    <w:rsid w:val="0085310F"/>
    <w:rsid w:val="008B4EEE"/>
    <w:rsid w:val="008C32F5"/>
    <w:rsid w:val="008D1E29"/>
    <w:rsid w:val="00920F6D"/>
    <w:rsid w:val="00940F03"/>
    <w:rsid w:val="009522ED"/>
    <w:rsid w:val="009625DE"/>
    <w:rsid w:val="009812D1"/>
    <w:rsid w:val="009F19D8"/>
    <w:rsid w:val="009F4968"/>
    <w:rsid w:val="00A3494E"/>
    <w:rsid w:val="00A55250"/>
    <w:rsid w:val="00A94341"/>
    <w:rsid w:val="00AA2C0F"/>
    <w:rsid w:val="00B93195"/>
    <w:rsid w:val="00BA21B9"/>
    <w:rsid w:val="00BC20F0"/>
    <w:rsid w:val="00C755E0"/>
    <w:rsid w:val="00CB38D0"/>
    <w:rsid w:val="00CF1C34"/>
    <w:rsid w:val="00CF48CF"/>
    <w:rsid w:val="00D14419"/>
    <w:rsid w:val="00D63F8F"/>
    <w:rsid w:val="00D81EB7"/>
    <w:rsid w:val="00D93D80"/>
    <w:rsid w:val="00DB4E23"/>
    <w:rsid w:val="00E42ABB"/>
    <w:rsid w:val="00EB12B8"/>
    <w:rsid w:val="00EC730A"/>
    <w:rsid w:val="00ED002D"/>
    <w:rsid w:val="00EF6CA1"/>
    <w:rsid w:val="00F67B4D"/>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1"/>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Pr>
      <w:rFonts w:ascii="LTUnivers 330 BasicLight" w:hAnsi="LTUnivers 330 BasicLight"/>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semiHidden/>
    <w:rsid w:val="00773BE2"/>
    <w:pPr>
      <w:tabs>
        <w:tab w:val="center" w:pos="4536"/>
        <w:tab w:val="right" w:pos="9072"/>
      </w:tabs>
    </w:pPr>
    <w:rPr>
      <w:rFonts w:ascii="Helvetica" w:eastAsia="Times" w:hAnsi="Helvetica"/>
      <w:szCs w:val="20"/>
    </w:rPr>
  </w:style>
  <w:style w:type="character" w:styleId="Seitenzahl">
    <w:name w:val="page number"/>
    <w:basedOn w:val="Absatz-Standardschriftart"/>
    <w:rsid w:val="00773BE2"/>
  </w:style>
  <w:style w:type="paragraph" w:styleId="Kopfzeile">
    <w:name w:val="header"/>
    <w:basedOn w:val="Standard"/>
    <w:link w:val="KopfzeileZchn"/>
    <w:uiPriority w:val="99"/>
    <w:unhideWhenUsed/>
    <w:rsid w:val="00916D8F"/>
    <w:pPr>
      <w:tabs>
        <w:tab w:val="center" w:pos="4536"/>
        <w:tab w:val="right" w:pos="9072"/>
      </w:tabs>
    </w:pPr>
  </w:style>
  <w:style w:type="character" w:customStyle="1" w:styleId="KopfzeileZchn">
    <w:name w:val="Kopfzeile Zchn"/>
    <w:link w:val="Kopfzeile"/>
    <w:uiPriority w:val="99"/>
    <w:rsid w:val="00916D8F"/>
    <w:rPr>
      <w:rFonts w:ascii="LTUnivers 330 BasicLight" w:hAnsi="LTUnivers 330 BasicLight"/>
      <w:sz w:val="22"/>
      <w:szCs w:val="22"/>
    </w:rPr>
  </w:style>
  <w:style w:type="paragraph" w:styleId="Sprechblasentext">
    <w:name w:val="Balloon Text"/>
    <w:basedOn w:val="Standard"/>
    <w:link w:val="SprechblasentextZchn"/>
    <w:uiPriority w:val="99"/>
    <w:semiHidden/>
    <w:unhideWhenUsed/>
    <w:rsid w:val="009522E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522E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Pr>
      <w:rFonts w:ascii="LTUnivers 330 BasicLight" w:hAnsi="LTUnivers 330 BasicLight"/>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semiHidden/>
    <w:rsid w:val="00773BE2"/>
    <w:pPr>
      <w:tabs>
        <w:tab w:val="center" w:pos="4536"/>
        <w:tab w:val="right" w:pos="9072"/>
      </w:tabs>
    </w:pPr>
    <w:rPr>
      <w:rFonts w:ascii="Helvetica" w:eastAsia="Times" w:hAnsi="Helvetica"/>
      <w:szCs w:val="20"/>
    </w:rPr>
  </w:style>
  <w:style w:type="character" w:styleId="Seitenzahl">
    <w:name w:val="page number"/>
    <w:basedOn w:val="Absatz-Standardschriftart"/>
    <w:rsid w:val="00773BE2"/>
  </w:style>
  <w:style w:type="paragraph" w:styleId="Kopfzeile">
    <w:name w:val="header"/>
    <w:basedOn w:val="Standard"/>
    <w:link w:val="KopfzeileZchn"/>
    <w:uiPriority w:val="99"/>
    <w:unhideWhenUsed/>
    <w:rsid w:val="00916D8F"/>
    <w:pPr>
      <w:tabs>
        <w:tab w:val="center" w:pos="4536"/>
        <w:tab w:val="right" w:pos="9072"/>
      </w:tabs>
    </w:pPr>
  </w:style>
  <w:style w:type="character" w:customStyle="1" w:styleId="KopfzeileZchn">
    <w:name w:val="Kopfzeile Zchn"/>
    <w:link w:val="Kopfzeile"/>
    <w:uiPriority w:val="99"/>
    <w:rsid w:val="00916D8F"/>
    <w:rPr>
      <w:rFonts w:ascii="LTUnivers 330 BasicLight" w:hAnsi="LTUnivers 330 BasicLight"/>
      <w:sz w:val="22"/>
      <w:szCs w:val="22"/>
    </w:rPr>
  </w:style>
  <w:style w:type="paragraph" w:styleId="Sprechblasentext">
    <w:name w:val="Balloon Text"/>
    <w:basedOn w:val="Standard"/>
    <w:link w:val="SprechblasentextZchn"/>
    <w:uiPriority w:val="99"/>
    <w:semiHidden/>
    <w:unhideWhenUsed/>
    <w:rsid w:val="009522E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522E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348</Words>
  <Characters>2323</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Presse-Information</vt:lpstr>
    </vt:vector>
  </TitlesOfParts>
  <Company>ROTO FRANK AG</Company>
  <LinksUpToDate>false</LinksUpToDate>
  <CharactersWithSpaces>2666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sailer</dc:creator>
  <cp:keywords/>
  <dc:description/>
  <cp:lastModifiedBy>Sabine Barbie</cp:lastModifiedBy>
  <cp:revision>3</cp:revision>
  <cp:lastPrinted>2016-03-04T17:07:00Z</cp:lastPrinted>
  <dcterms:created xsi:type="dcterms:W3CDTF">2018-03-05T07:52:00Z</dcterms:created>
  <dcterms:modified xsi:type="dcterms:W3CDTF">2018-03-08T09:04:00Z</dcterms:modified>
</cp:coreProperties>
</file>