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69F09" w14:textId="6E430D70" w:rsidR="00435B70" w:rsidRPr="00435B70" w:rsidRDefault="002E37EB" w:rsidP="00435B70">
      <w:pPr>
        <w:spacing w:line="360" w:lineRule="auto"/>
        <w:ind w:right="1985"/>
        <w:jc w:val="both"/>
        <w:rPr>
          <w:rFonts w:ascii="Arial" w:hAnsi="Arial" w:cs="Arial"/>
          <w:b/>
          <w:sz w:val="22"/>
          <w:szCs w:val="22"/>
        </w:rPr>
      </w:pPr>
      <w:r>
        <w:rPr>
          <w:rFonts w:ascii="Arial" w:hAnsi="Arial" w:cs="Arial"/>
          <w:b/>
          <w:sz w:val="22"/>
          <w:szCs w:val="22"/>
        </w:rPr>
        <w:t xml:space="preserve">  </w:t>
      </w:r>
    </w:p>
    <w:p w14:paraId="20FFF61C" w14:textId="77777777" w:rsidR="00435B70" w:rsidRPr="00435B70" w:rsidRDefault="00435B70" w:rsidP="00435B70">
      <w:pPr>
        <w:spacing w:line="360" w:lineRule="auto"/>
        <w:ind w:right="1985"/>
        <w:jc w:val="both"/>
        <w:rPr>
          <w:rFonts w:ascii="Arial" w:hAnsi="Arial" w:cs="Arial"/>
          <w:b/>
          <w:sz w:val="22"/>
          <w:szCs w:val="22"/>
        </w:rPr>
      </w:pPr>
    </w:p>
    <w:p w14:paraId="169161D9" w14:textId="75C5EE12" w:rsidR="00435B70" w:rsidRPr="00262EFB" w:rsidRDefault="00435B70" w:rsidP="00435B70">
      <w:pPr>
        <w:spacing w:line="360" w:lineRule="auto"/>
        <w:ind w:right="1985"/>
        <w:jc w:val="both"/>
        <w:rPr>
          <w:rFonts w:cs="Arial"/>
          <w:szCs w:val="18"/>
        </w:rPr>
      </w:pPr>
      <w:r w:rsidRPr="00262EFB">
        <w:rPr>
          <w:rFonts w:cs="Arial"/>
          <w:b/>
          <w:szCs w:val="18"/>
        </w:rPr>
        <w:t>Datum:</w:t>
      </w:r>
      <w:r w:rsidRPr="00262EFB">
        <w:rPr>
          <w:rFonts w:cs="Arial"/>
          <w:szCs w:val="18"/>
        </w:rPr>
        <w:t xml:space="preserve"> </w:t>
      </w:r>
      <w:r w:rsidR="00223F2D">
        <w:rPr>
          <w:rFonts w:cs="Arial"/>
          <w:szCs w:val="18"/>
        </w:rPr>
        <w:t>11</w:t>
      </w:r>
      <w:r w:rsidR="00AB0F1D">
        <w:rPr>
          <w:rFonts w:cs="Arial"/>
          <w:szCs w:val="18"/>
        </w:rPr>
        <w:t>.</w:t>
      </w:r>
      <w:r w:rsidRPr="00262EFB">
        <w:rPr>
          <w:rFonts w:cs="Arial"/>
          <w:szCs w:val="18"/>
        </w:rPr>
        <w:t xml:space="preserve"> </w:t>
      </w:r>
      <w:r w:rsidR="005201FF">
        <w:rPr>
          <w:rFonts w:cs="Arial"/>
          <w:szCs w:val="18"/>
        </w:rPr>
        <w:t>Mai</w:t>
      </w:r>
      <w:r w:rsidRPr="00262EFB">
        <w:rPr>
          <w:rFonts w:cs="Arial"/>
          <w:szCs w:val="18"/>
        </w:rPr>
        <w:t xml:space="preserve"> 202</w:t>
      </w:r>
      <w:r w:rsidR="00E370C7" w:rsidRPr="00262EFB">
        <w:rPr>
          <w:rFonts w:cs="Arial"/>
          <w:szCs w:val="18"/>
        </w:rPr>
        <w:t>2</w:t>
      </w:r>
    </w:p>
    <w:p w14:paraId="626374DB" w14:textId="1C00D34F" w:rsidR="00435B70" w:rsidRPr="008A74E6" w:rsidRDefault="00435B70" w:rsidP="00435B70">
      <w:pPr>
        <w:spacing w:line="360" w:lineRule="auto"/>
        <w:ind w:right="1985"/>
        <w:jc w:val="both"/>
        <w:rPr>
          <w:rFonts w:ascii="Arial" w:hAnsi="Arial" w:cs="Arial"/>
          <w:color w:val="000000" w:themeColor="text1"/>
          <w:sz w:val="22"/>
          <w:szCs w:val="22"/>
        </w:rPr>
      </w:pPr>
    </w:p>
    <w:p w14:paraId="20BF5FBE" w14:textId="2546AF7C" w:rsidR="0097470F" w:rsidRPr="008A74E6" w:rsidRDefault="008A74E6" w:rsidP="008A74E6">
      <w:pPr>
        <w:ind w:right="-86"/>
        <w:rPr>
          <w:rFonts w:asciiTheme="majorHAnsi" w:hAnsiTheme="majorHAnsi"/>
          <w:color w:val="000000" w:themeColor="text1"/>
          <w:szCs w:val="18"/>
        </w:rPr>
      </w:pPr>
      <w:r w:rsidRPr="008A74E6">
        <w:rPr>
          <w:rFonts w:asciiTheme="majorHAnsi" w:hAnsiTheme="majorHAnsi"/>
          <w:color w:val="000000" w:themeColor="text1"/>
          <w:szCs w:val="18"/>
        </w:rPr>
        <w:t>Einbruchhemmung: Kippfenster keine „Hochrisikogruppe“ mehr / Beschlagsystem „Roto NX“ mit „TiltSafe“-Funktion / Für alle Rahmenmaterialien / RC 2 bei Kippweite 65</w:t>
      </w:r>
      <w:r>
        <w:rPr>
          <w:rFonts w:asciiTheme="majorHAnsi" w:hAnsiTheme="majorHAnsi"/>
          <w:color w:val="000000" w:themeColor="text1"/>
          <w:szCs w:val="18"/>
        </w:rPr>
        <w:t> </w:t>
      </w:r>
      <w:r w:rsidRPr="008A74E6">
        <w:rPr>
          <w:rFonts w:asciiTheme="majorHAnsi" w:hAnsiTheme="majorHAnsi"/>
          <w:color w:val="000000" w:themeColor="text1"/>
          <w:szCs w:val="18"/>
        </w:rPr>
        <w:t xml:space="preserve">mm / RC 3 bei geschlossenen Elementen / Systemlösung für private, gewerbliche und öffentliche Gebäude / </w:t>
      </w:r>
      <w:r w:rsidR="00A448E2">
        <w:rPr>
          <w:rFonts w:asciiTheme="majorHAnsi" w:hAnsiTheme="majorHAnsi"/>
          <w:color w:val="000000" w:themeColor="text1"/>
          <w:szCs w:val="18"/>
        </w:rPr>
        <w:t>Bessere Luftqua</w:t>
      </w:r>
      <w:r w:rsidR="0085189E">
        <w:rPr>
          <w:rFonts w:asciiTheme="majorHAnsi" w:hAnsiTheme="majorHAnsi"/>
          <w:color w:val="000000" w:themeColor="text1"/>
          <w:szCs w:val="18"/>
        </w:rPr>
        <w:t>li</w:t>
      </w:r>
      <w:r w:rsidR="00A448E2">
        <w:rPr>
          <w:rFonts w:asciiTheme="majorHAnsi" w:hAnsiTheme="majorHAnsi"/>
          <w:color w:val="000000" w:themeColor="text1"/>
          <w:szCs w:val="18"/>
        </w:rPr>
        <w:t>t</w:t>
      </w:r>
      <w:r w:rsidR="0085189E">
        <w:rPr>
          <w:rFonts w:asciiTheme="majorHAnsi" w:hAnsiTheme="majorHAnsi"/>
          <w:color w:val="000000" w:themeColor="text1"/>
          <w:szCs w:val="18"/>
        </w:rPr>
        <w:t xml:space="preserve">ät </w:t>
      </w:r>
      <w:r w:rsidR="00A448E2">
        <w:rPr>
          <w:rFonts w:asciiTheme="majorHAnsi" w:hAnsiTheme="majorHAnsi"/>
          <w:color w:val="000000" w:themeColor="text1"/>
          <w:szCs w:val="18"/>
        </w:rPr>
        <w:t>auch bei Abwesenheit / Integration in universelles Dreh</w:t>
      </w:r>
      <w:r w:rsidR="00223F2D">
        <w:rPr>
          <w:rFonts w:asciiTheme="majorHAnsi" w:hAnsiTheme="majorHAnsi"/>
          <w:color w:val="000000" w:themeColor="text1"/>
          <w:szCs w:val="18"/>
        </w:rPr>
        <w:t>k</w:t>
      </w:r>
      <w:r w:rsidR="00A448E2">
        <w:rPr>
          <w:rFonts w:asciiTheme="majorHAnsi" w:hAnsiTheme="majorHAnsi"/>
          <w:color w:val="000000" w:themeColor="text1"/>
          <w:szCs w:val="18"/>
        </w:rPr>
        <w:t>ipp-Portfolio</w:t>
      </w:r>
    </w:p>
    <w:p w14:paraId="1B2D0E34" w14:textId="77777777" w:rsidR="00616E4B" w:rsidRPr="008A74E6" w:rsidRDefault="00616E4B" w:rsidP="009F2357">
      <w:pPr>
        <w:rPr>
          <w:rFonts w:asciiTheme="majorHAnsi" w:hAnsiTheme="majorHAnsi"/>
          <w:color w:val="000000" w:themeColor="text1"/>
          <w:szCs w:val="18"/>
        </w:rPr>
      </w:pPr>
    </w:p>
    <w:p w14:paraId="0FCD4B11" w14:textId="21AA8DDC" w:rsidR="0061249C" w:rsidRPr="00616E4B" w:rsidRDefault="008A74E6" w:rsidP="00634335">
      <w:pPr>
        <w:widowControl w:val="0"/>
        <w:autoSpaceDE w:val="0"/>
        <w:autoSpaceDN w:val="0"/>
        <w:adjustRightInd w:val="0"/>
        <w:spacing w:line="360" w:lineRule="auto"/>
        <w:ind w:right="1985"/>
        <w:jc w:val="both"/>
        <w:rPr>
          <w:rFonts w:asciiTheme="majorHAnsi" w:eastAsia="MS Mincho" w:hAnsiTheme="majorHAnsi" w:cs="Century Gothic"/>
          <w:b/>
          <w:sz w:val="10"/>
          <w:szCs w:val="10"/>
          <w:lang w:eastAsia="ja-JP"/>
        </w:rPr>
      </w:pPr>
      <w:r w:rsidRPr="008A74E6">
        <w:rPr>
          <w:b/>
        </w:rPr>
        <w:t>Kippfenster: komfortable Sicherheit</w:t>
      </w:r>
    </w:p>
    <w:p w14:paraId="1181EDDF" w14:textId="77777777" w:rsidR="00616E4B" w:rsidRDefault="00616E4B" w:rsidP="0061249C">
      <w:pPr>
        <w:rPr>
          <w:szCs w:val="18"/>
        </w:rPr>
      </w:pPr>
    </w:p>
    <w:p w14:paraId="416428E6" w14:textId="4E64F6A8" w:rsidR="006226AE" w:rsidRDefault="00634335" w:rsidP="0061249C">
      <w:pPr>
        <w:rPr>
          <w:bCs/>
          <w:iCs/>
          <w:szCs w:val="18"/>
        </w:rPr>
      </w:pPr>
      <w:r w:rsidRPr="0061249C">
        <w:rPr>
          <w:b/>
          <w:i/>
          <w:szCs w:val="18"/>
        </w:rPr>
        <w:t>Leinfelden-</w:t>
      </w:r>
      <w:r w:rsidRPr="00262EFB">
        <w:rPr>
          <w:b/>
          <w:i/>
          <w:szCs w:val="18"/>
        </w:rPr>
        <w:t>Echterdingen</w:t>
      </w:r>
      <w:r w:rsidRPr="00262EFB">
        <w:rPr>
          <w:b/>
          <w:i/>
          <w:sz w:val="22"/>
          <w:szCs w:val="22"/>
        </w:rPr>
        <w:t xml:space="preserve"> </w:t>
      </w:r>
      <w:r w:rsidRPr="00262EFB">
        <w:rPr>
          <w:bCs/>
          <w:i/>
          <w:sz w:val="22"/>
          <w:szCs w:val="22"/>
        </w:rPr>
        <w:t>–</w:t>
      </w:r>
      <w:r w:rsidRPr="00634335">
        <w:rPr>
          <w:rFonts w:ascii="Arial" w:hAnsi="Arial"/>
          <w:b/>
          <w:i/>
          <w:sz w:val="22"/>
          <w:szCs w:val="22"/>
        </w:rPr>
        <w:t xml:space="preserve"> </w:t>
      </w:r>
      <w:r w:rsidR="005201FF">
        <w:rPr>
          <w:bCs/>
          <w:iCs/>
          <w:szCs w:val="18"/>
        </w:rPr>
        <w:t xml:space="preserve">Unabhängig von aktuellen Entwicklungen ist und bleibt Sicherheit in privaten, gewerblichen und öffentlichen Objekten ein generell wichtiges Thema. Dabei wollen Anwender und Investoren einen wirksamen Schutz vor materiellen und immateriellen Schäden zunehmend mit weiteren Faktoren wie Komfort und </w:t>
      </w:r>
      <w:r w:rsidR="00A448E2">
        <w:rPr>
          <w:bCs/>
          <w:iCs/>
          <w:szCs w:val="18"/>
        </w:rPr>
        <w:t>Raumklima</w:t>
      </w:r>
      <w:r w:rsidR="005201FF">
        <w:rPr>
          <w:bCs/>
          <w:iCs/>
          <w:szCs w:val="18"/>
        </w:rPr>
        <w:t xml:space="preserve"> verbinden. Das gilt auch für die </w:t>
      </w:r>
      <w:r w:rsidR="00FE1251">
        <w:rPr>
          <w:bCs/>
          <w:iCs/>
          <w:szCs w:val="18"/>
        </w:rPr>
        <w:t xml:space="preserve">oft </w:t>
      </w:r>
      <w:r w:rsidR="005201FF">
        <w:rPr>
          <w:bCs/>
          <w:iCs/>
          <w:szCs w:val="18"/>
        </w:rPr>
        <w:t xml:space="preserve">„neuralgischen Elemente“ Fenster und Fenstertüren. </w:t>
      </w:r>
      <w:r w:rsidR="00FE1251">
        <w:rPr>
          <w:bCs/>
          <w:iCs/>
          <w:szCs w:val="18"/>
        </w:rPr>
        <w:t>Besonders</w:t>
      </w:r>
      <w:r w:rsidR="005201FF">
        <w:rPr>
          <w:bCs/>
          <w:iCs/>
          <w:szCs w:val="18"/>
        </w:rPr>
        <w:t xml:space="preserve"> im gekippten Zustand waren sie lange eine „Hochrisikogruppe“, heißt es in einem Roto-Bericht. Das habe sich seit der Markteinführung der „TiltSafe“-Lösung </w:t>
      </w:r>
      <w:r w:rsidR="00FE1251">
        <w:rPr>
          <w:bCs/>
          <w:iCs/>
          <w:szCs w:val="18"/>
        </w:rPr>
        <w:t xml:space="preserve">nachhaltig </w:t>
      </w:r>
      <w:r w:rsidR="005201FF">
        <w:rPr>
          <w:bCs/>
          <w:iCs/>
          <w:szCs w:val="18"/>
        </w:rPr>
        <w:t xml:space="preserve">geändert. Sie resultiere aus dem international </w:t>
      </w:r>
      <w:r w:rsidR="006226AE">
        <w:rPr>
          <w:bCs/>
          <w:iCs/>
          <w:szCs w:val="18"/>
        </w:rPr>
        <w:t>erfolgreichen Dreh</w:t>
      </w:r>
      <w:r w:rsidR="00223F2D">
        <w:rPr>
          <w:bCs/>
          <w:iCs/>
          <w:szCs w:val="18"/>
        </w:rPr>
        <w:t>k</w:t>
      </w:r>
      <w:r w:rsidR="006226AE">
        <w:rPr>
          <w:bCs/>
          <w:iCs/>
          <w:szCs w:val="18"/>
        </w:rPr>
        <w:t xml:space="preserve">ipp-Beschlagsystem „Roto NX“ und bestätige damit nicht zuletzt die in der Praxis stetig wachsende Bedeutung ganzheitlicher Produktprogramme. Der dadurch geschaffene konkrete Kundennutzen zeige sich </w:t>
      </w:r>
      <w:r w:rsidR="00A448E2">
        <w:rPr>
          <w:bCs/>
          <w:iCs/>
          <w:szCs w:val="18"/>
        </w:rPr>
        <w:t>auf vielen Gebieten.</w:t>
      </w:r>
    </w:p>
    <w:p w14:paraId="510E6606" w14:textId="77777777" w:rsidR="00A448E2" w:rsidRDefault="00A448E2" w:rsidP="0061249C">
      <w:pPr>
        <w:rPr>
          <w:b/>
          <w:bCs/>
          <w:iCs/>
          <w:szCs w:val="18"/>
        </w:rPr>
      </w:pPr>
    </w:p>
    <w:p w14:paraId="1F300E5F" w14:textId="03677792" w:rsidR="006226AE" w:rsidRDefault="00A448E2" w:rsidP="0061249C">
      <w:pPr>
        <w:rPr>
          <w:b/>
          <w:bCs/>
          <w:iCs/>
          <w:szCs w:val="18"/>
        </w:rPr>
      </w:pPr>
      <w:r>
        <w:rPr>
          <w:b/>
          <w:bCs/>
          <w:iCs/>
          <w:szCs w:val="18"/>
        </w:rPr>
        <w:t>Gute Luft Tag und Nacht</w:t>
      </w:r>
    </w:p>
    <w:p w14:paraId="6126D74C" w14:textId="77777777" w:rsidR="006226AE" w:rsidRDefault="006226AE" w:rsidP="0061249C">
      <w:pPr>
        <w:rPr>
          <w:b/>
          <w:bCs/>
          <w:iCs/>
          <w:szCs w:val="18"/>
        </w:rPr>
      </w:pPr>
    </w:p>
    <w:p w14:paraId="50E1A67B" w14:textId="4A643D5D" w:rsidR="00B9158F" w:rsidRDefault="006226AE" w:rsidP="0061249C">
      <w:pPr>
        <w:rPr>
          <w:bCs/>
          <w:iCs/>
          <w:szCs w:val="18"/>
        </w:rPr>
      </w:pPr>
      <w:r>
        <w:rPr>
          <w:bCs/>
          <w:iCs/>
          <w:szCs w:val="18"/>
        </w:rPr>
        <w:t xml:space="preserve">Bei dem für alle Rahmenmaterialien (Kunststoff, Holz und Aluminium) geeigneten System sei es möglich, selbst bei bis zu 65 mm gekippten Fenstern eine Einbruchhemmung </w:t>
      </w:r>
      <w:r w:rsidR="00FE1251">
        <w:rPr>
          <w:bCs/>
          <w:iCs/>
          <w:szCs w:val="18"/>
        </w:rPr>
        <w:t>nach</w:t>
      </w:r>
      <w:r>
        <w:rPr>
          <w:bCs/>
          <w:iCs/>
          <w:szCs w:val="18"/>
        </w:rPr>
        <w:t xml:space="preserve"> RC</w:t>
      </w:r>
      <w:r w:rsidR="00CC4F07">
        <w:rPr>
          <w:bCs/>
          <w:iCs/>
          <w:szCs w:val="18"/>
        </w:rPr>
        <w:t xml:space="preserve"> </w:t>
      </w:r>
      <w:r>
        <w:rPr>
          <w:bCs/>
          <w:iCs/>
          <w:szCs w:val="18"/>
        </w:rPr>
        <w:t>2 zu erzielen. Bei geschlossenen Elementen lasse sich sogar RC</w:t>
      </w:r>
      <w:r w:rsidR="00CC4F07">
        <w:rPr>
          <w:bCs/>
          <w:iCs/>
          <w:szCs w:val="18"/>
        </w:rPr>
        <w:t xml:space="preserve"> </w:t>
      </w:r>
      <w:r>
        <w:rPr>
          <w:bCs/>
          <w:iCs/>
          <w:szCs w:val="18"/>
        </w:rPr>
        <w:t xml:space="preserve">3 realisieren. Dafür sorgten die eigens konstruierten, aus Stahl gefertigten „NX“-Sicherheitsschließstücke. Drei dieser „TiltSafe“-Bauteile gewährleisteten in Kombination mit </w:t>
      </w:r>
      <w:r w:rsidR="00A448E2">
        <w:rPr>
          <w:bCs/>
          <w:iCs/>
          <w:szCs w:val="18"/>
        </w:rPr>
        <w:t>Pilzkopf</w:t>
      </w:r>
      <w:r>
        <w:rPr>
          <w:bCs/>
          <w:iCs/>
          <w:szCs w:val="18"/>
        </w:rPr>
        <w:t>zapfen</w:t>
      </w:r>
      <w:r w:rsidR="00A448E2">
        <w:rPr>
          <w:bCs/>
          <w:iCs/>
          <w:szCs w:val="18"/>
        </w:rPr>
        <w:t xml:space="preserve">, Anbohrschutz </w:t>
      </w:r>
      <w:r>
        <w:rPr>
          <w:bCs/>
          <w:iCs/>
          <w:szCs w:val="18"/>
        </w:rPr>
        <w:t>und abschließbarem Griff das zeitgemäße Sicherheitsniveau.</w:t>
      </w:r>
      <w:r w:rsidR="00B04F44">
        <w:rPr>
          <w:bCs/>
          <w:iCs/>
          <w:szCs w:val="18"/>
        </w:rPr>
        <w:t xml:space="preserve"> </w:t>
      </w:r>
      <w:r w:rsidR="00773A8A">
        <w:rPr>
          <w:bCs/>
          <w:iCs/>
          <w:szCs w:val="18"/>
        </w:rPr>
        <w:t>Hinzu komme eine Reihe weitere</w:t>
      </w:r>
      <w:r w:rsidR="006357EE">
        <w:rPr>
          <w:bCs/>
          <w:iCs/>
          <w:szCs w:val="18"/>
        </w:rPr>
        <w:t>r</w:t>
      </w:r>
      <w:r w:rsidR="00773A8A">
        <w:rPr>
          <w:bCs/>
          <w:iCs/>
          <w:szCs w:val="18"/>
        </w:rPr>
        <w:t xml:space="preserve"> Pluspunkte</w:t>
      </w:r>
      <w:r w:rsidR="00B9158F">
        <w:rPr>
          <w:bCs/>
          <w:iCs/>
          <w:szCs w:val="18"/>
        </w:rPr>
        <w:t xml:space="preserve">. </w:t>
      </w:r>
    </w:p>
    <w:p w14:paraId="0F994551" w14:textId="77777777" w:rsidR="00B9158F" w:rsidRDefault="00B9158F" w:rsidP="0061249C">
      <w:pPr>
        <w:rPr>
          <w:bCs/>
          <w:iCs/>
          <w:szCs w:val="18"/>
        </w:rPr>
      </w:pPr>
    </w:p>
    <w:p w14:paraId="00F599DF" w14:textId="159FFC81" w:rsidR="00B04F44" w:rsidRDefault="00B04F44" w:rsidP="0061249C">
      <w:pPr>
        <w:rPr>
          <w:bCs/>
          <w:iCs/>
          <w:szCs w:val="18"/>
        </w:rPr>
      </w:pPr>
      <w:r>
        <w:rPr>
          <w:bCs/>
          <w:iCs/>
          <w:szCs w:val="18"/>
        </w:rPr>
        <w:t xml:space="preserve">Hier hebt der Hersteller zunächst den gesteigerten Wohnkomfort durch die konstant hohe Luftwechselrate hervor. Sie </w:t>
      </w:r>
      <w:r w:rsidR="006357EE">
        <w:rPr>
          <w:bCs/>
          <w:iCs/>
          <w:szCs w:val="18"/>
        </w:rPr>
        <w:t xml:space="preserve">bewirke </w:t>
      </w:r>
      <w:r>
        <w:rPr>
          <w:bCs/>
          <w:iCs/>
          <w:szCs w:val="18"/>
        </w:rPr>
        <w:t>auch bei Abwesenheit der Bewohner und zu jeder Tages- und Nachtzeit ein angenehmes Raumklima, ohne die Effizienz des Einbruchschutzes zu beeinträchtigen. Ein wichtiger Effekt: der beruhigte und zugleich gesunde Schlaf selbst in Erdgeschossen.</w:t>
      </w:r>
    </w:p>
    <w:p w14:paraId="0DB40D5D" w14:textId="77777777" w:rsidR="00B04F44" w:rsidRDefault="00B04F44" w:rsidP="0061249C">
      <w:pPr>
        <w:rPr>
          <w:bCs/>
          <w:iCs/>
          <w:szCs w:val="18"/>
        </w:rPr>
      </w:pPr>
    </w:p>
    <w:p w14:paraId="29A56ABF" w14:textId="77777777" w:rsidR="006357EE" w:rsidRDefault="006357EE" w:rsidP="0061249C">
      <w:pPr>
        <w:rPr>
          <w:b/>
          <w:bCs/>
          <w:iCs/>
          <w:szCs w:val="18"/>
        </w:rPr>
      </w:pPr>
      <w:r>
        <w:rPr>
          <w:b/>
          <w:bCs/>
          <w:iCs/>
          <w:szCs w:val="18"/>
        </w:rPr>
        <w:t>Breites Nutzenspektrum</w:t>
      </w:r>
    </w:p>
    <w:p w14:paraId="41680B03" w14:textId="77777777" w:rsidR="00945E88" w:rsidRDefault="00945E88" w:rsidP="0061249C">
      <w:pPr>
        <w:rPr>
          <w:bCs/>
          <w:iCs/>
          <w:szCs w:val="18"/>
        </w:rPr>
      </w:pPr>
    </w:p>
    <w:p w14:paraId="16A9A51F" w14:textId="3363DABE" w:rsidR="00945E88" w:rsidRDefault="00945E88" w:rsidP="0061249C">
      <w:pPr>
        <w:rPr>
          <w:bCs/>
          <w:iCs/>
          <w:szCs w:val="18"/>
        </w:rPr>
      </w:pPr>
      <w:r>
        <w:rPr>
          <w:bCs/>
          <w:iCs/>
          <w:szCs w:val="18"/>
        </w:rPr>
        <w:t>Generell unterstreiche die intelligente „TiltSafe“-Funktion die große Anwendungs-, Varianten- und Ausstattungsvielfalt des universellen „NX“-Beschlagportfolios. Es zeichne sich durch ein breites Nutzenspektrum bei Wirtschaftlichkeit, Sicherheit</w:t>
      </w:r>
      <w:r w:rsidR="006357EE">
        <w:rPr>
          <w:bCs/>
          <w:iCs/>
          <w:szCs w:val="18"/>
        </w:rPr>
        <w:t>,</w:t>
      </w:r>
      <w:r>
        <w:rPr>
          <w:bCs/>
          <w:iCs/>
          <w:szCs w:val="18"/>
        </w:rPr>
        <w:t xml:space="preserve"> Komfort und Design aus. Damit biete es gerade den Marktpartnern auf jeder Ebene die notwendige Investitionssicherheit z. B. für die ökonomische Produktion hochwertiger, funktionaler und zudem ästhetischer Dreh</w:t>
      </w:r>
      <w:r w:rsidR="00223F2D">
        <w:rPr>
          <w:bCs/>
          <w:iCs/>
          <w:szCs w:val="18"/>
        </w:rPr>
        <w:t>k</w:t>
      </w:r>
      <w:r>
        <w:rPr>
          <w:bCs/>
          <w:iCs/>
          <w:szCs w:val="18"/>
        </w:rPr>
        <w:t xml:space="preserve">ipp-Fenster. </w:t>
      </w:r>
    </w:p>
    <w:p w14:paraId="28F9C44A" w14:textId="77777777" w:rsidR="00945E88" w:rsidRDefault="00945E88" w:rsidP="0061249C">
      <w:pPr>
        <w:rPr>
          <w:bCs/>
          <w:iCs/>
          <w:szCs w:val="18"/>
        </w:rPr>
      </w:pPr>
    </w:p>
    <w:p w14:paraId="2F2F4EC3" w14:textId="44ED57AC" w:rsidR="005D7177" w:rsidRPr="0061249C" w:rsidRDefault="005D7177" w:rsidP="0061249C">
      <w:pPr>
        <w:rPr>
          <w:bCs/>
          <w:iCs/>
          <w:szCs w:val="18"/>
        </w:rPr>
      </w:pPr>
    </w:p>
    <w:p w14:paraId="13715316" w14:textId="3099AE67" w:rsidR="00634335" w:rsidRDefault="00634335" w:rsidP="00634335">
      <w:pPr>
        <w:spacing w:line="360" w:lineRule="auto"/>
        <w:ind w:right="1985"/>
        <w:jc w:val="both"/>
        <w:rPr>
          <w:rFonts w:ascii="Arial" w:hAnsi="Arial"/>
          <w:bCs/>
          <w:iCs/>
          <w:sz w:val="22"/>
          <w:szCs w:val="22"/>
        </w:rPr>
      </w:pPr>
    </w:p>
    <w:p w14:paraId="12C472AC" w14:textId="37890552" w:rsidR="00616E4B" w:rsidRDefault="00616E4B" w:rsidP="00634335">
      <w:pPr>
        <w:spacing w:line="360" w:lineRule="auto"/>
        <w:ind w:right="1985"/>
        <w:jc w:val="both"/>
        <w:rPr>
          <w:rFonts w:ascii="Arial" w:hAnsi="Arial"/>
          <w:bCs/>
          <w:iCs/>
          <w:sz w:val="22"/>
          <w:szCs w:val="22"/>
        </w:rPr>
      </w:pPr>
    </w:p>
    <w:p w14:paraId="343E7E8C" w14:textId="65CA21A0" w:rsidR="00634335" w:rsidRDefault="00634335" w:rsidP="00634335">
      <w:pPr>
        <w:rPr>
          <w:b/>
          <w:szCs w:val="18"/>
        </w:rPr>
      </w:pPr>
      <w:r w:rsidRPr="0061249C">
        <w:rPr>
          <w:b/>
          <w:szCs w:val="18"/>
        </w:rPr>
        <w:t>Bildunterschrift</w:t>
      </w:r>
      <w:r w:rsidR="0023036E" w:rsidRPr="0061249C">
        <w:rPr>
          <w:b/>
          <w:szCs w:val="18"/>
        </w:rPr>
        <w:t>en</w:t>
      </w:r>
    </w:p>
    <w:p w14:paraId="1678ECD7" w14:textId="77777777" w:rsidR="008819CA" w:rsidRPr="0061249C" w:rsidRDefault="008819CA" w:rsidP="00634335">
      <w:pPr>
        <w:rPr>
          <w:b/>
          <w:szCs w:val="18"/>
        </w:rPr>
      </w:pPr>
    </w:p>
    <w:p w14:paraId="23A4F1DC" w14:textId="0EA06059" w:rsidR="00634335" w:rsidRPr="0061249C" w:rsidRDefault="00773A8A" w:rsidP="0061249C">
      <w:pPr>
        <w:tabs>
          <w:tab w:val="right" w:pos="6804"/>
        </w:tabs>
        <w:rPr>
          <w:szCs w:val="18"/>
        </w:rPr>
      </w:pPr>
      <w:r>
        <w:rPr>
          <w:szCs w:val="18"/>
        </w:rPr>
        <w:t>K</w:t>
      </w:r>
      <w:r w:rsidR="00D81045">
        <w:rPr>
          <w:szCs w:val="18"/>
        </w:rPr>
        <w:t>omfortable</w:t>
      </w:r>
      <w:r>
        <w:rPr>
          <w:szCs w:val="18"/>
        </w:rPr>
        <w:t xml:space="preserve"> und gemäß RC 2 sichere</w:t>
      </w:r>
      <w:r w:rsidR="00D81045">
        <w:rPr>
          <w:szCs w:val="18"/>
        </w:rPr>
        <w:t xml:space="preserve"> Kippfenster auch im Bad: Mit der „TiltSafe“-Funktion des Dreh</w:t>
      </w:r>
      <w:r w:rsidR="00223F2D">
        <w:rPr>
          <w:szCs w:val="18"/>
        </w:rPr>
        <w:t>k</w:t>
      </w:r>
      <w:r w:rsidR="00D81045">
        <w:rPr>
          <w:szCs w:val="18"/>
        </w:rPr>
        <w:t>ipp-Beschlagsystems „Roto NX“ deckt der Produzent ein breites Anwendungs</w:t>
      </w:r>
      <w:r w:rsidR="006357EE">
        <w:rPr>
          <w:szCs w:val="18"/>
        </w:rPr>
        <w:t xml:space="preserve">feld </w:t>
      </w:r>
      <w:r>
        <w:rPr>
          <w:szCs w:val="18"/>
        </w:rPr>
        <w:t xml:space="preserve">in </w:t>
      </w:r>
      <w:r w:rsidR="00CC4F07">
        <w:rPr>
          <w:szCs w:val="18"/>
        </w:rPr>
        <w:t>private</w:t>
      </w:r>
      <w:r>
        <w:rPr>
          <w:szCs w:val="18"/>
        </w:rPr>
        <w:t>n</w:t>
      </w:r>
      <w:r w:rsidR="00CC4F07">
        <w:rPr>
          <w:szCs w:val="18"/>
        </w:rPr>
        <w:t>, gewerbliche</w:t>
      </w:r>
      <w:r>
        <w:rPr>
          <w:szCs w:val="18"/>
        </w:rPr>
        <w:t>n</w:t>
      </w:r>
      <w:r w:rsidR="00CC4F07">
        <w:rPr>
          <w:szCs w:val="18"/>
        </w:rPr>
        <w:t xml:space="preserve"> und öffentliche</w:t>
      </w:r>
      <w:r>
        <w:rPr>
          <w:szCs w:val="18"/>
        </w:rPr>
        <w:t>n</w:t>
      </w:r>
      <w:r w:rsidR="00CC4F07">
        <w:rPr>
          <w:szCs w:val="18"/>
        </w:rPr>
        <w:t xml:space="preserve"> Objekte</w:t>
      </w:r>
      <w:r>
        <w:rPr>
          <w:szCs w:val="18"/>
        </w:rPr>
        <w:t>n ab</w:t>
      </w:r>
      <w:r w:rsidR="00CC4F07">
        <w:rPr>
          <w:szCs w:val="18"/>
        </w:rPr>
        <w:t>. D</w:t>
      </w:r>
      <w:r w:rsidR="007F6C6F">
        <w:rPr>
          <w:szCs w:val="18"/>
        </w:rPr>
        <w:t>ie</w:t>
      </w:r>
      <w:r w:rsidR="00CC4F07">
        <w:rPr>
          <w:szCs w:val="18"/>
        </w:rPr>
        <w:t xml:space="preserve"> </w:t>
      </w:r>
      <w:r w:rsidR="007F6C6F">
        <w:rPr>
          <w:szCs w:val="18"/>
        </w:rPr>
        <w:t>Lösung</w:t>
      </w:r>
      <w:r w:rsidR="00CC4F07">
        <w:rPr>
          <w:szCs w:val="18"/>
        </w:rPr>
        <w:t xml:space="preserve"> eigne sich für alle Rahmenmaterialien</w:t>
      </w:r>
      <w:r>
        <w:rPr>
          <w:szCs w:val="18"/>
        </w:rPr>
        <w:t xml:space="preserve"> und erziele bei geschlossenen Elementen sogar RC 3-N</w:t>
      </w:r>
      <w:r w:rsidR="000F6E5C">
        <w:rPr>
          <w:szCs w:val="18"/>
        </w:rPr>
        <w:t>i</w:t>
      </w:r>
      <w:bookmarkStart w:id="0" w:name="_GoBack"/>
      <w:bookmarkEnd w:id="0"/>
      <w:r>
        <w:rPr>
          <w:szCs w:val="18"/>
        </w:rPr>
        <w:t>veau</w:t>
      </w:r>
      <w:r w:rsidR="00CC4F07">
        <w:rPr>
          <w:szCs w:val="18"/>
        </w:rPr>
        <w:t>.</w:t>
      </w:r>
    </w:p>
    <w:p w14:paraId="09DF4D62" w14:textId="583D599D" w:rsidR="00634335" w:rsidRPr="00634335" w:rsidRDefault="00CC4F07" w:rsidP="0081347F">
      <w:pPr>
        <w:tabs>
          <w:tab w:val="right" w:pos="8789"/>
        </w:tabs>
        <w:spacing w:line="360" w:lineRule="auto"/>
        <w:ind w:right="1982"/>
        <w:jc w:val="both"/>
        <w:rPr>
          <w:rFonts w:ascii="Arial" w:eastAsia="Times" w:hAnsi="Arial"/>
          <w:b/>
          <w:sz w:val="22"/>
          <w:szCs w:val="22"/>
          <w:lang w:val="it-IT"/>
        </w:rPr>
      </w:pPr>
      <w:r>
        <w:rPr>
          <w:rFonts w:eastAsia="Times"/>
          <w:b/>
          <w:szCs w:val="18"/>
          <w:lang w:val="it-IT"/>
        </w:rPr>
        <w:t>Bild</w:t>
      </w:r>
      <w:r w:rsidR="00634335" w:rsidRPr="0061249C">
        <w:rPr>
          <w:rFonts w:eastAsia="Times"/>
          <w:b/>
          <w:szCs w:val="18"/>
          <w:lang w:val="it-IT"/>
        </w:rPr>
        <w:t>:</w:t>
      </w:r>
      <w:r w:rsidR="00634335" w:rsidRPr="00634335">
        <w:rPr>
          <w:rFonts w:ascii="Arial" w:eastAsia="Times" w:hAnsi="Arial"/>
          <w:b/>
          <w:sz w:val="22"/>
          <w:szCs w:val="22"/>
          <w:lang w:val="it-IT"/>
        </w:rPr>
        <w:t xml:space="preserve"> </w:t>
      </w:r>
      <w:r w:rsidR="00634335" w:rsidRPr="0061249C">
        <w:rPr>
          <w:rFonts w:eastAsia="Times"/>
          <w:szCs w:val="18"/>
          <w:lang w:val="it-IT"/>
        </w:rPr>
        <w:t>Roto</w:t>
      </w:r>
      <w:r w:rsidR="008819CA">
        <w:rPr>
          <w:rFonts w:ascii="Arial" w:eastAsia="Times" w:hAnsi="Arial"/>
          <w:b/>
          <w:sz w:val="22"/>
          <w:szCs w:val="22"/>
          <w:lang w:val="it-IT"/>
        </w:rPr>
        <w:tab/>
      </w:r>
      <w:r w:rsidR="00634335" w:rsidRPr="0061249C">
        <w:rPr>
          <w:rFonts w:eastAsia="Times"/>
          <w:b/>
          <w:szCs w:val="18"/>
          <w:lang w:val="it-IT"/>
        </w:rPr>
        <w:t>Roto</w:t>
      </w:r>
      <w:r w:rsidR="005B3C72">
        <w:rPr>
          <w:rFonts w:eastAsia="Times"/>
          <w:b/>
          <w:szCs w:val="18"/>
          <w:lang w:val="it-IT"/>
        </w:rPr>
        <w:t xml:space="preserve"> </w:t>
      </w:r>
      <w:r>
        <w:rPr>
          <w:rFonts w:eastAsia="Times"/>
          <w:b/>
          <w:szCs w:val="18"/>
          <w:lang w:val="it-IT"/>
        </w:rPr>
        <w:t>NX_TiltSafe_Bad</w:t>
      </w:r>
      <w:r w:rsidR="00634335" w:rsidRPr="0061249C">
        <w:rPr>
          <w:rFonts w:eastAsia="Times"/>
          <w:b/>
          <w:szCs w:val="18"/>
          <w:lang w:val="it-IT"/>
        </w:rPr>
        <w:t>.</w:t>
      </w:r>
      <w:r w:rsidR="004B2702" w:rsidRPr="0061249C">
        <w:rPr>
          <w:rFonts w:eastAsia="Times"/>
          <w:b/>
          <w:szCs w:val="18"/>
          <w:lang w:val="it-IT"/>
        </w:rPr>
        <w:t>jpg</w:t>
      </w:r>
    </w:p>
    <w:p w14:paraId="6AC61DFA" w14:textId="77777777" w:rsidR="005D3558" w:rsidRPr="00435B70" w:rsidRDefault="005D3558" w:rsidP="005D3558">
      <w:pPr>
        <w:spacing w:line="360" w:lineRule="auto"/>
        <w:ind w:right="1985"/>
        <w:jc w:val="both"/>
        <w:rPr>
          <w:rFonts w:ascii="Arial" w:hAnsi="Arial" w:cs="Arial"/>
          <w:sz w:val="22"/>
          <w:szCs w:val="22"/>
          <w:lang w:val="it-IT"/>
        </w:rPr>
      </w:pPr>
    </w:p>
    <w:p w14:paraId="477E5378" w14:textId="0210C8F0" w:rsidR="00D54FDD" w:rsidRDefault="00CC4F07" w:rsidP="0061249C">
      <w:pPr>
        <w:tabs>
          <w:tab w:val="right" w:pos="6804"/>
        </w:tabs>
        <w:rPr>
          <w:szCs w:val="18"/>
        </w:rPr>
      </w:pPr>
      <w:r>
        <w:rPr>
          <w:szCs w:val="18"/>
        </w:rPr>
        <w:t>Doppelnutzen: Speziell entwickelte Sicherheitsschließstücke aus dem Dreh</w:t>
      </w:r>
      <w:r w:rsidR="00223F2D">
        <w:rPr>
          <w:szCs w:val="18"/>
        </w:rPr>
        <w:t>k</w:t>
      </w:r>
      <w:r>
        <w:rPr>
          <w:szCs w:val="18"/>
        </w:rPr>
        <w:t xml:space="preserve">ipp-Beschlagportfolio „Roto NX“ schaffen laut Produzent die Basis dafür, dass selbst bei bis zu 65 mm gekippten Fenstern eine Einbruchhemmung gemäß RC 2 realisierbar ist. Außerdem bewirke die „TiltSafe“- Funktion eine hohe Luftwechselrate und damit mehr Wohnkomfort. </w:t>
      </w:r>
    </w:p>
    <w:p w14:paraId="5E28DEA7" w14:textId="59AD0B37" w:rsidR="0023036E" w:rsidRPr="008819CA" w:rsidRDefault="00CC4F07" w:rsidP="0081347F">
      <w:pPr>
        <w:tabs>
          <w:tab w:val="right" w:pos="8789"/>
        </w:tabs>
        <w:rPr>
          <w:rFonts w:eastAsia="Times"/>
          <w:b/>
          <w:szCs w:val="18"/>
          <w:lang w:val="it-IT"/>
        </w:rPr>
      </w:pPr>
      <w:r>
        <w:rPr>
          <w:rFonts w:eastAsia="Times"/>
          <w:b/>
          <w:szCs w:val="18"/>
          <w:lang w:val="it-IT"/>
        </w:rPr>
        <w:t>Bild</w:t>
      </w:r>
      <w:r w:rsidR="0023036E" w:rsidRPr="00634335">
        <w:rPr>
          <w:rFonts w:ascii="Arial" w:eastAsia="Times" w:hAnsi="Arial"/>
          <w:b/>
          <w:sz w:val="22"/>
          <w:szCs w:val="22"/>
          <w:lang w:val="it-IT"/>
        </w:rPr>
        <w:t xml:space="preserve">: </w:t>
      </w:r>
      <w:r w:rsidR="0023036E" w:rsidRPr="0061249C">
        <w:rPr>
          <w:rFonts w:eastAsia="Times"/>
          <w:szCs w:val="18"/>
          <w:lang w:val="it-IT"/>
        </w:rPr>
        <w:t>Roto</w:t>
      </w:r>
      <w:r w:rsidR="0023036E" w:rsidRPr="00634335">
        <w:rPr>
          <w:rFonts w:ascii="Arial" w:eastAsia="Times" w:hAnsi="Arial"/>
          <w:b/>
          <w:sz w:val="22"/>
          <w:szCs w:val="22"/>
          <w:lang w:val="it-IT"/>
        </w:rPr>
        <w:tab/>
      </w:r>
      <w:r w:rsidR="0023036E" w:rsidRPr="0061249C">
        <w:rPr>
          <w:rFonts w:eastAsia="Times"/>
          <w:b/>
          <w:szCs w:val="18"/>
          <w:lang w:val="it-IT"/>
        </w:rPr>
        <w:t>Roto</w:t>
      </w:r>
      <w:r w:rsidR="005B3C72">
        <w:rPr>
          <w:rFonts w:eastAsia="Times"/>
          <w:b/>
          <w:szCs w:val="18"/>
          <w:lang w:val="it-IT"/>
        </w:rPr>
        <w:t xml:space="preserve"> NX</w:t>
      </w:r>
      <w:r w:rsidR="0023036E" w:rsidRPr="0061249C">
        <w:rPr>
          <w:rFonts w:eastAsia="Times"/>
          <w:b/>
          <w:szCs w:val="18"/>
          <w:lang w:val="it-IT"/>
        </w:rPr>
        <w:t>_</w:t>
      </w:r>
      <w:r w:rsidR="005B3C72">
        <w:rPr>
          <w:rFonts w:eastAsia="Times"/>
          <w:b/>
          <w:szCs w:val="18"/>
          <w:lang w:val="it-IT"/>
        </w:rPr>
        <w:t>TiltSafe_002</w:t>
      </w:r>
      <w:r w:rsidR="0023036E" w:rsidRPr="0061249C">
        <w:rPr>
          <w:rFonts w:eastAsia="Times"/>
          <w:b/>
          <w:szCs w:val="18"/>
          <w:lang w:val="it-IT"/>
        </w:rPr>
        <w:t>.jpg</w:t>
      </w:r>
    </w:p>
    <w:p w14:paraId="1D9A2C3D" w14:textId="77777777" w:rsidR="00435B70" w:rsidRPr="00435B70" w:rsidRDefault="00435B70" w:rsidP="00435B70">
      <w:pPr>
        <w:spacing w:line="360" w:lineRule="auto"/>
        <w:ind w:right="1985"/>
        <w:jc w:val="both"/>
        <w:rPr>
          <w:rFonts w:ascii="Arial" w:hAnsi="Arial" w:cs="Arial"/>
          <w:sz w:val="22"/>
          <w:szCs w:val="22"/>
          <w:lang w:val="it-IT"/>
        </w:rPr>
      </w:pPr>
    </w:p>
    <w:p w14:paraId="3088C8A6" w14:textId="49AD8476" w:rsidR="005B3C72" w:rsidRDefault="005B3C72" w:rsidP="005B3C72">
      <w:pPr>
        <w:tabs>
          <w:tab w:val="right" w:pos="6804"/>
        </w:tabs>
        <w:rPr>
          <w:szCs w:val="18"/>
        </w:rPr>
      </w:pPr>
      <w:r>
        <w:rPr>
          <w:szCs w:val="18"/>
        </w:rPr>
        <w:t>Lange waren Kippfenster in puncto Sicherheit eine „Hochrisikogruppe“, erklärt Roto. Das habe sich seit der Markteinführung der „TiltSafe“-Lösung aus dem Dreh</w:t>
      </w:r>
      <w:r w:rsidR="00223F2D">
        <w:rPr>
          <w:szCs w:val="18"/>
        </w:rPr>
        <w:t>k</w:t>
      </w:r>
      <w:r>
        <w:rPr>
          <w:szCs w:val="18"/>
        </w:rPr>
        <w:t xml:space="preserve">ipp-Beschlagsystem „Roto NX“ nachhaltig geändert. Heute erfülle die spezielle Funktion mit den charakteristischen Sicherheitsschließstücken (Foto) </w:t>
      </w:r>
      <w:r w:rsidR="00A001DC">
        <w:rPr>
          <w:szCs w:val="18"/>
        </w:rPr>
        <w:t xml:space="preserve">in zahlreichen Einsatzgebieten </w:t>
      </w:r>
      <w:r>
        <w:rPr>
          <w:szCs w:val="18"/>
        </w:rPr>
        <w:t xml:space="preserve">auch die steigenden Komfortansprüche. </w:t>
      </w:r>
    </w:p>
    <w:p w14:paraId="0A865410" w14:textId="4B92D29E" w:rsidR="005B3C72" w:rsidRPr="008819CA" w:rsidRDefault="005B3C72" w:rsidP="0081347F">
      <w:pPr>
        <w:tabs>
          <w:tab w:val="right" w:pos="8789"/>
        </w:tabs>
        <w:rPr>
          <w:rFonts w:eastAsia="Times"/>
          <w:b/>
          <w:szCs w:val="18"/>
          <w:lang w:val="it-IT"/>
        </w:rPr>
      </w:pPr>
      <w:r>
        <w:rPr>
          <w:rFonts w:eastAsia="Times"/>
          <w:b/>
          <w:szCs w:val="18"/>
          <w:lang w:val="it-IT"/>
        </w:rPr>
        <w:t>Bild</w:t>
      </w:r>
      <w:r w:rsidRPr="00634335">
        <w:rPr>
          <w:rFonts w:ascii="Arial" w:eastAsia="Times" w:hAnsi="Arial"/>
          <w:b/>
          <w:sz w:val="22"/>
          <w:szCs w:val="22"/>
          <w:lang w:val="it-IT"/>
        </w:rPr>
        <w:t xml:space="preserve">: </w:t>
      </w:r>
      <w:r w:rsidRPr="0061249C">
        <w:rPr>
          <w:rFonts w:eastAsia="Times"/>
          <w:szCs w:val="18"/>
          <w:lang w:val="it-IT"/>
        </w:rPr>
        <w:t>Roto</w:t>
      </w:r>
      <w:r w:rsidRPr="00634335">
        <w:rPr>
          <w:rFonts w:ascii="Arial" w:eastAsia="Times" w:hAnsi="Arial"/>
          <w:b/>
          <w:sz w:val="22"/>
          <w:szCs w:val="22"/>
          <w:lang w:val="it-IT"/>
        </w:rPr>
        <w:tab/>
      </w:r>
      <w:r w:rsidRPr="0061249C">
        <w:rPr>
          <w:rFonts w:eastAsia="Times"/>
          <w:b/>
          <w:szCs w:val="18"/>
          <w:lang w:val="it-IT"/>
        </w:rPr>
        <w:t>Roto</w:t>
      </w:r>
      <w:r>
        <w:rPr>
          <w:rFonts w:eastAsia="Times"/>
          <w:b/>
          <w:szCs w:val="18"/>
          <w:lang w:val="it-IT"/>
        </w:rPr>
        <w:t xml:space="preserve"> NX</w:t>
      </w:r>
      <w:r w:rsidRPr="0061249C">
        <w:rPr>
          <w:rFonts w:eastAsia="Times"/>
          <w:b/>
          <w:szCs w:val="18"/>
          <w:lang w:val="it-IT"/>
        </w:rPr>
        <w:t>_</w:t>
      </w:r>
      <w:r>
        <w:rPr>
          <w:rFonts w:eastAsia="Times"/>
          <w:b/>
          <w:szCs w:val="18"/>
          <w:lang w:val="it-IT"/>
        </w:rPr>
        <w:t>TiltSafe_Schliessstueck</w:t>
      </w:r>
      <w:r w:rsidRPr="0061249C">
        <w:rPr>
          <w:rFonts w:eastAsia="Times"/>
          <w:b/>
          <w:szCs w:val="18"/>
          <w:lang w:val="it-IT"/>
        </w:rPr>
        <w:t>.jpg</w:t>
      </w:r>
    </w:p>
    <w:p w14:paraId="43902114" w14:textId="313CD2EB" w:rsidR="00435B70" w:rsidRPr="005B3C72" w:rsidRDefault="00435B70" w:rsidP="00435B70">
      <w:pPr>
        <w:spacing w:line="360" w:lineRule="auto"/>
        <w:ind w:right="1985"/>
        <w:jc w:val="both"/>
        <w:rPr>
          <w:rFonts w:ascii="Arial" w:hAnsi="Arial" w:cs="Arial"/>
          <w:lang w:val="it-IT"/>
        </w:rPr>
      </w:pPr>
    </w:p>
    <w:p w14:paraId="7936A3D5" w14:textId="6860789C" w:rsidR="00A001DC" w:rsidRDefault="00A001DC" w:rsidP="00435B70">
      <w:pPr>
        <w:spacing w:line="240" w:lineRule="auto"/>
        <w:ind w:right="1985"/>
        <w:jc w:val="both"/>
        <w:rPr>
          <w:rFonts w:asciiTheme="majorHAnsi" w:hAnsiTheme="majorHAnsi" w:cs="Arial"/>
          <w:szCs w:val="18"/>
        </w:rPr>
      </w:pPr>
    </w:p>
    <w:p w14:paraId="57FFDF19" w14:textId="0EEFF491" w:rsidR="00223F2D" w:rsidRDefault="00223F2D" w:rsidP="00435B70">
      <w:pPr>
        <w:spacing w:line="240" w:lineRule="auto"/>
        <w:ind w:right="1985"/>
        <w:jc w:val="both"/>
        <w:rPr>
          <w:rFonts w:asciiTheme="majorHAnsi" w:hAnsiTheme="majorHAnsi" w:cs="Arial"/>
          <w:szCs w:val="18"/>
        </w:rPr>
      </w:pPr>
    </w:p>
    <w:p w14:paraId="268620FD" w14:textId="3CDB9EE2" w:rsidR="00223F2D" w:rsidRDefault="00223F2D" w:rsidP="00435B70">
      <w:pPr>
        <w:spacing w:line="240" w:lineRule="auto"/>
        <w:ind w:right="1985"/>
        <w:jc w:val="both"/>
        <w:rPr>
          <w:rFonts w:asciiTheme="majorHAnsi" w:hAnsiTheme="majorHAnsi" w:cs="Arial"/>
          <w:szCs w:val="18"/>
        </w:rPr>
      </w:pPr>
    </w:p>
    <w:p w14:paraId="506B1912" w14:textId="235AAC34" w:rsidR="00223F2D" w:rsidRDefault="00223F2D" w:rsidP="00435B70">
      <w:pPr>
        <w:spacing w:line="240" w:lineRule="auto"/>
        <w:ind w:right="1985"/>
        <w:jc w:val="both"/>
        <w:rPr>
          <w:rFonts w:asciiTheme="majorHAnsi" w:hAnsiTheme="majorHAnsi" w:cs="Arial"/>
          <w:szCs w:val="18"/>
        </w:rPr>
      </w:pPr>
    </w:p>
    <w:p w14:paraId="688CFABD" w14:textId="5EB75FCD" w:rsidR="00223F2D" w:rsidRDefault="00223F2D" w:rsidP="00435B70">
      <w:pPr>
        <w:spacing w:line="240" w:lineRule="auto"/>
        <w:ind w:right="1985"/>
        <w:jc w:val="both"/>
        <w:rPr>
          <w:rFonts w:asciiTheme="majorHAnsi" w:hAnsiTheme="majorHAnsi" w:cs="Arial"/>
          <w:szCs w:val="18"/>
        </w:rPr>
      </w:pPr>
    </w:p>
    <w:p w14:paraId="3BE32605" w14:textId="6FB1B833" w:rsidR="00223F2D" w:rsidRDefault="00223F2D" w:rsidP="00435B70">
      <w:pPr>
        <w:spacing w:line="240" w:lineRule="auto"/>
        <w:ind w:right="1985"/>
        <w:jc w:val="both"/>
        <w:rPr>
          <w:rFonts w:asciiTheme="majorHAnsi" w:hAnsiTheme="majorHAnsi" w:cs="Arial"/>
          <w:szCs w:val="18"/>
        </w:rPr>
      </w:pPr>
    </w:p>
    <w:p w14:paraId="0FF47F95" w14:textId="363867D0" w:rsidR="00223F2D" w:rsidRDefault="00223F2D" w:rsidP="00435B70">
      <w:pPr>
        <w:spacing w:line="240" w:lineRule="auto"/>
        <w:ind w:right="1985"/>
        <w:jc w:val="both"/>
        <w:rPr>
          <w:rFonts w:asciiTheme="majorHAnsi" w:hAnsiTheme="majorHAnsi" w:cs="Arial"/>
          <w:szCs w:val="18"/>
        </w:rPr>
      </w:pPr>
    </w:p>
    <w:p w14:paraId="2CF3592D" w14:textId="5FC21AA8" w:rsidR="00223F2D" w:rsidRDefault="00223F2D" w:rsidP="00435B70">
      <w:pPr>
        <w:spacing w:line="240" w:lineRule="auto"/>
        <w:ind w:right="1985"/>
        <w:jc w:val="both"/>
        <w:rPr>
          <w:rFonts w:asciiTheme="majorHAnsi" w:hAnsiTheme="majorHAnsi" w:cs="Arial"/>
          <w:szCs w:val="18"/>
        </w:rPr>
      </w:pPr>
    </w:p>
    <w:p w14:paraId="348596EB" w14:textId="2353B338" w:rsidR="00223F2D" w:rsidRDefault="00223F2D" w:rsidP="00435B70">
      <w:pPr>
        <w:spacing w:line="240" w:lineRule="auto"/>
        <w:ind w:right="1985"/>
        <w:jc w:val="both"/>
        <w:rPr>
          <w:rFonts w:asciiTheme="majorHAnsi" w:hAnsiTheme="majorHAnsi" w:cs="Arial"/>
          <w:szCs w:val="18"/>
        </w:rPr>
      </w:pPr>
    </w:p>
    <w:p w14:paraId="5D0F4063" w14:textId="16AECB95" w:rsidR="00223F2D" w:rsidRDefault="00223F2D" w:rsidP="00435B70">
      <w:pPr>
        <w:spacing w:line="240" w:lineRule="auto"/>
        <w:ind w:right="1985"/>
        <w:jc w:val="both"/>
        <w:rPr>
          <w:rFonts w:asciiTheme="majorHAnsi" w:hAnsiTheme="majorHAnsi" w:cs="Arial"/>
          <w:szCs w:val="18"/>
        </w:rPr>
      </w:pPr>
    </w:p>
    <w:p w14:paraId="4AC4CFD2" w14:textId="38DDD77F" w:rsidR="00223F2D" w:rsidRDefault="00223F2D" w:rsidP="00435B70">
      <w:pPr>
        <w:spacing w:line="240" w:lineRule="auto"/>
        <w:ind w:right="1985"/>
        <w:jc w:val="both"/>
        <w:rPr>
          <w:rFonts w:asciiTheme="majorHAnsi" w:hAnsiTheme="majorHAnsi" w:cs="Arial"/>
          <w:szCs w:val="18"/>
        </w:rPr>
      </w:pPr>
    </w:p>
    <w:p w14:paraId="31A0EC88" w14:textId="5E1AF6CD" w:rsidR="00223F2D" w:rsidRDefault="00223F2D" w:rsidP="00435B70">
      <w:pPr>
        <w:spacing w:line="240" w:lineRule="auto"/>
        <w:ind w:right="1985"/>
        <w:jc w:val="both"/>
        <w:rPr>
          <w:rFonts w:asciiTheme="majorHAnsi" w:hAnsiTheme="majorHAnsi" w:cs="Arial"/>
          <w:szCs w:val="18"/>
        </w:rPr>
      </w:pPr>
    </w:p>
    <w:p w14:paraId="4B7B104C" w14:textId="240FAEFE" w:rsidR="00223F2D" w:rsidRDefault="00223F2D" w:rsidP="00435B70">
      <w:pPr>
        <w:spacing w:line="240" w:lineRule="auto"/>
        <w:ind w:right="1985"/>
        <w:jc w:val="both"/>
        <w:rPr>
          <w:rFonts w:asciiTheme="majorHAnsi" w:hAnsiTheme="majorHAnsi" w:cs="Arial"/>
          <w:szCs w:val="18"/>
        </w:rPr>
      </w:pPr>
    </w:p>
    <w:p w14:paraId="08B910E8" w14:textId="2BF5CDB8" w:rsidR="00223F2D" w:rsidRDefault="00223F2D" w:rsidP="00435B70">
      <w:pPr>
        <w:spacing w:line="240" w:lineRule="auto"/>
        <w:ind w:right="1985"/>
        <w:jc w:val="both"/>
        <w:rPr>
          <w:rFonts w:asciiTheme="majorHAnsi" w:hAnsiTheme="majorHAnsi" w:cs="Arial"/>
          <w:szCs w:val="18"/>
        </w:rPr>
      </w:pPr>
    </w:p>
    <w:p w14:paraId="0FE1C59E" w14:textId="7724400F" w:rsidR="00223F2D" w:rsidRDefault="00223F2D" w:rsidP="00435B70">
      <w:pPr>
        <w:spacing w:line="240" w:lineRule="auto"/>
        <w:ind w:right="1985"/>
        <w:jc w:val="both"/>
        <w:rPr>
          <w:rFonts w:asciiTheme="majorHAnsi" w:hAnsiTheme="majorHAnsi" w:cs="Arial"/>
          <w:szCs w:val="18"/>
        </w:rPr>
      </w:pPr>
    </w:p>
    <w:p w14:paraId="44BA643A" w14:textId="22B1F639" w:rsidR="00223F2D" w:rsidRDefault="00223F2D" w:rsidP="00435B70">
      <w:pPr>
        <w:spacing w:line="240" w:lineRule="auto"/>
        <w:ind w:right="1985"/>
        <w:jc w:val="both"/>
        <w:rPr>
          <w:rFonts w:asciiTheme="majorHAnsi" w:hAnsiTheme="majorHAnsi" w:cs="Arial"/>
          <w:szCs w:val="18"/>
        </w:rPr>
      </w:pPr>
    </w:p>
    <w:p w14:paraId="203FB9EE" w14:textId="4C79D25F" w:rsidR="00223F2D" w:rsidRDefault="00223F2D" w:rsidP="00435B70">
      <w:pPr>
        <w:spacing w:line="240" w:lineRule="auto"/>
        <w:ind w:right="1985"/>
        <w:jc w:val="both"/>
        <w:rPr>
          <w:rFonts w:asciiTheme="majorHAnsi" w:hAnsiTheme="majorHAnsi" w:cs="Arial"/>
          <w:szCs w:val="18"/>
        </w:rPr>
      </w:pPr>
    </w:p>
    <w:p w14:paraId="78887627" w14:textId="41159E4D" w:rsidR="00223F2D" w:rsidRDefault="00223F2D" w:rsidP="00435B70">
      <w:pPr>
        <w:spacing w:line="240" w:lineRule="auto"/>
        <w:ind w:right="1985"/>
        <w:jc w:val="both"/>
        <w:rPr>
          <w:rFonts w:asciiTheme="majorHAnsi" w:hAnsiTheme="majorHAnsi" w:cs="Arial"/>
          <w:szCs w:val="18"/>
        </w:rPr>
      </w:pPr>
    </w:p>
    <w:p w14:paraId="7566D559" w14:textId="129DCA2A" w:rsidR="00223F2D" w:rsidRDefault="00223F2D" w:rsidP="00435B70">
      <w:pPr>
        <w:spacing w:line="240" w:lineRule="auto"/>
        <w:ind w:right="1985"/>
        <w:jc w:val="both"/>
        <w:rPr>
          <w:rFonts w:asciiTheme="majorHAnsi" w:hAnsiTheme="majorHAnsi" w:cs="Arial"/>
          <w:szCs w:val="18"/>
        </w:rPr>
      </w:pPr>
    </w:p>
    <w:p w14:paraId="4A6160E2" w14:textId="492118F0" w:rsidR="00223F2D" w:rsidRDefault="00223F2D" w:rsidP="00435B70">
      <w:pPr>
        <w:spacing w:line="240" w:lineRule="auto"/>
        <w:ind w:right="1985"/>
        <w:jc w:val="both"/>
        <w:rPr>
          <w:rFonts w:asciiTheme="majorHAnsi" w:hAnsiTheme="majorHAnsi" w:cs="Arial"/>
          <w:szCs w:val="18"/>
        </w:rPr>
      </w:pPr>
    </w:p>
    <w:p w14:paraId="15C69ACA" w14:textId="1FC798F7" w:rsidR="00223F2D" w:rsidRDefault="00223F2D" w:rsidP="00435B70">
      <w:pPr>
        <w:spacing w:line="240" w:lineRule="auto"/>
        <w:ind w:right="1985"/>
        <w:jc w:val="both"/>
        <w:rPr>
          <w:rFonts w:asciiTheme="majorHAnsi" w:hAnsiTheme="majorHAnsi" w:cs="Arial"/>
          <w:szCs w:val="18"/>
        </w:rPr>
      </w:pPr>
    </w:p>
    <w:p w14:paraId="474408D5" w14:textId="7E8EB712" w:rsidR="00223F2D" w:rsidRDefault="00223F2D" w:rsidP="00435B70">
      <w:pPr>
        <w:spacing w:line="240" w:lineRule="auto"/>
        <w:ind w:right="1985"/>
        <w:jc w:val="both"/>
        <w:rPr>
          <w:rFonts w:asciiTheme="majorHAnsi" w:hAnsiTheme="majorHAnsi" w:cs="Arial"/>
          <w:szCs w:val="18"/>
        </w:rPr>
      </w:pPr>
    </w:p>
    <w:p w14:paraId="4412293F" w14:textId="77777777" w:rsidR="00223F2D" w:rsidRDefault="00223F2D" w:rsidP="00435B70">
      <w:pPr>
        <w:spacing w:line="240" w:lineRule="auto"/>
        <w:ind w:right="1985"/>
        <w:jc w:val="both"/>
        <w:rPr>
          <w:rFonts w:asciiTheme="majorHAnsi" w:hAnsiTheme="majorHAnsi" w:cs="Arial"/>
          <w:szCs w:val="18"/>
        </w:rPr>
      </w:pPr>
    </w:p>
    <w:p w14:paraId="0B51DB5A" w14:textId="40380F66" w:rsidR="00435B70" w:rsidRDefault="00435B70" w:rsidP="00435B70">
      <w:pPr>
        <w:spacing w:line="240" w:lineRule="auto"/>
        <w:ind w:right="1985"/>
        <w:jc w:val="both"/>
        <w:rPr>
          <w:rFonts w:asciiTheme="majorHAnsi" w:hAnsiTheme="majorHAnsi" w:cs="Arial"/>
          <w:szCs w:val="18"/>
        </w:rPr>
      </w:pPr>
      <w:r w:rsidRPr="0061249C">
        <w:rPr>
          <w:rFonts w:asciiTheme="majorHAnsi" w:hAnsiTheme="majorHAnsi" w:cs="Arial"/>
          <w:szCs w:val="18"/>
        </w:rPr>
        <w:t>Abdruck frei - Beleg erbeten</w:t>
      </w:r>
    </w:p>
    <w:p w14:paraId="41B3A0FC" w14:textId="77777777" w:rsidR="00A001DC" w:rsidRDefault="00A001DC" w:rsidP="00435B70">
      <w:pPr>
        <w:spacing w:line="240" w:lineRule="auto"/>
        <w:ind w:right="1985"/>
        <w:jc w:val="both"/>
        <w:rPr>
          <w:rFonts w:asciiTheme="majorHAnsi" w:hAnsiTheme="majorHAnsi" w:cs="Arial"/>
          <w:szCs w:val="18"/>
        </w:rPr>
      </w:pPr>
    </w:p>
    <w:p w14:paraId="57467696" w14:textId="77777777" w:rsidR="008819CA" w:rsidRPr="0061249C" w:rsidRDefault="008819CA" w:rsidP="00435B70">
      <w:pPr>
        <w:spacing w:line="240" w:lineRule="auto"/>
        <w:ind w:right="1985"/>
        <w:jc w:val="both"/>
        <w:rPr>
          <w:rFonts w:asciiTheme="majorHAnsi" w:hAnsiTheme="majorHAnsi" w:cs="Arial"/>
          <w:szCs w:val="18"/>
        </w:rPr>
      </w:pPr>
    </w:p>
    <w:p w14:paraId="108D8B6C" w14:textId="72434C6D" w:rsidR="00435B70" w:rsidRPr="00435B70" w:rsidRDefault="00435B70" w:rsidP="008819CA">
      <w:pPr>
        <w:spacing w:line="240" w:lineRule="auto"/>
        <w:ind w:right="481"/>
        <w:rPr>
          <w:rFonts w:ascii="Arial" w:hAnsi="Arial" w:cs="Arial"/>
          <w:sz w:val="17"/>
        </w:rPr>
      </w:pPr>
      <w:r w:rsidRPr="0061249C">
        <w:rPr>
          <w:rFonts w:eastAsia="Times"/>
          <w:b/>
          <w:szCs w:val="18"/>
          <w:lang w:val="it-IT"/>
        </w:rPr>
        <w:t>Herausgeber:</w:t>
      </w:r>
      <w:r w:rsidRPr="00435B70">
        <w:rPr>
          <w:rFonts w:ascii="Arial" w:hAnsi="Arial" w:cs="Arial"/>
          <w:b/>
          <w:sz w:val="17"/>
        </w:rPr>
        <w:t xml:space="preserve"> </w:t>
      </w:r>
      <w:r w:rsidRPr="0061249C">
        <w:rPr>
          <w:rFonts w:asciiTheme="majorHAnsi" w:hAnsiTheme="majorHAnsi" w:cs="Arial"/>
          <w:szCs w:val="18"/>
        </w:rPr>
        <w:t xml:space="preserve">Roto Frank Fenster- und Türtechnologie GmbH • Wilhelm-Frank-Platz 1 • </w:t>
      </w:r>
      <w:r w:rsidR="008819CA">
        <w:rPr>
          <w:rFonts w:asciiTheme="majorHAnsi" w:hAnsiTheme="majorHAnsi" w:cs="Arial"/>
          <w:szCs w:val="18"/>
        </w:rPr>
        <w:br/>
      </w:r>
      <w:r w:rsidRPr="0061249C">
        <w:rPr>
          <w:rFonts w:asciiTheme="majorHAnsi" w:hAnsiTheme="majorHAnsi" w:cs="Arial"/>
          <w:szCs w:val="18"/>
        </w:rPr>
        <w:t>70771 Leinfelden-Echterdingen • Tel. +49 711 7598 0 • Fax +49 711 7598 253 • info</w:t>
      </w:r>
      <w:r w:rsidR="0081347F">
        <w:rPr>
          <w:rFonts w:asciiTheme="majorHAnsi" w:hAnsiTheme="majorHAnsi" w:cs="Arial"/>
          <w:szCs w:val="18"/>
        </w:rPr>
        <w:t>.presse</w:t>
      </w:r>
      <w:r w:rsidRPr="0061249C">
        <w:rPr>
          <w:rFonts w:asciiTheme="majorHAnsi" w:hAnsiTheme="majorHAnsi" w:cs="Arial"/>
          <w:szCs w:val="18"/>
        </w:rPr>
        <w:t>@roto-frank.com</w:t>
      </w:r>
    </w:p>
    <w:sectPr w:rsidR="00435B70" w:rsidRPr="00435B70" w:rsidSect="00435B70">
      <w:headerReference w:type="default" r:id="rId8"/>
      <w:footerReference w:type="even" r:id="rId9"/>
      <w:footerReference w:type="default" r:id="rId10"/>
      <w:headerReference w:type="first" r:id="rId11"/>
      <w:footerReference w:type="first" r:id="rId12"/>
      <w:pgSz w:w="11907" w:h="16840" w:code="9"/>
      <w:pgMar w:top="2977" w:right="1644"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602C9" w14:textId="77777777" w:rsidR="00ED4935" w:rsidRDefault="00ED4935">
      <w:r>
        <w:separator/>
      </w:r>
    </w:p>
  </w:endnote>
  <w:endnote w:type="continuationSeparator" w:id="0">
    <w:p w14:paraId="3CBF62ED" w14:textId="77777777" w:rsidR="00ED4935" w:rsidRDefault="00ED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4671112"/>
      <w:docPartObj>
        <w:docPartGallery w:val="Page Numbers (Bottom of Page)"/>
        <w:docPartUnique/>
      </w:docPartObj>
    </w:sdtPr>
    <w:sdtEndPr>
      <w:rPr>
        <w:rStyle w:val="Seitenzahl"/>
      </w:rPr>
    </w:sdtEndPr>
    <w:sdtContent>
      <w:p w14:paraId="411AF9D8" w14:textId="7D321FE3" w:rsidR="00EA12DF" w:rsidRDefault="00EA12DF" w:rsidP="00940B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37F767" w14:textId="77777777" w:rsidR="00EA12DF" w:rsidRDefault="00EA12DF" w:rsidP="00EA12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Arial" w:hAnsi="Arial" w:cs="Arial"/>
        <w:sz w:val="22"/>
        <w:szCs w:val="22"/>
      </w:rPr>
      <w:id w:val="978423995"/>
      <w:docPartObj>
        <w:docPartGallery w:val="Page Numbers (Bottom of Page)"/>
        <w:docPartUnique/>
      </w:docPartObj>
    </w:sdtPr>
    <w:sdtEndPr>
      <w:rPr>
        <w:rStyle w:val="Seitenzahl"/>
      </w:rPr>
    </w:sdtEndPr>
    <w:sdtContent>
      <w:p w14:paraId="7C4150B5" w14:textId="669D4C6E" w:rsidR="00EA12DF" w:rsidRPr="00EA12DF" w:rsidRDefault="00EA12DF" w:rsidP="00940B68">
        <w:pPr>
          <w:pStyle w:val="Fuzeile"/>
          <w:framePr w:wrap="none" w:vAnchor="text" w:hAnchor="margin" w:xAlign="right" w:y="1"/>
          <w:rPr>
            <w:rStyle w:val="Seitenzahl"/>
            <w:rFonts w:ascii="Arial" w:hAnsi="Arial" w:cs="Arial"/>
            <w:sz w:val="22"/>
            <w:szCs w:val="22"/>
          </w:rPr>
        </w:pPr>
        <w:r w:rsidRPr="00EA12DF">
          <w:rPr>
            <w:rStyle w:val="Seitenzahl"/>
            <w:rFonts w:ascii="Arial" w:hAnsi="Arial" w:cs="Arial"/>
            <w:sz w:val="22"/>
            <w:szCs w:val="22"/>
          </w:rPr>
          <w:fldChar w:fldCharType="begin"/>
        </w:r>
        <w:r w:rsidRPr="00EA12DF">
          <w:rPr>
            <w:rStyle w:val="Seitenzahl"/>
            <w:rFonts w:ascii="Arial" w:hAnsi="Arial" w:cs="Arial"/>
            <w:sz w:val="22"/>
            <w:szCs w:val="22"/>
          </w:rPr>
          <w:instrText xml:space="preserve"> PAGE </w:instrText>
        </w:r>
        <w:r w:rsidRPr="00EA12DF">
          <w:rPr>
            <w:rStyle w:val="Seitenzahl"/>
            <w:rFonts w:ascii="Arial" w:hAnsi="Arial" w:cs="Arial"/>
            <w:sz w:val="22"/>
            <w:szCs w:val="22"/>
          </w:rPr>
          <w:fldChar w:fldCharType="separate"/>
        </w:r>
        <w:r w:rsidR="000F6E5C">
          <w:rPr>
            <w:rStyle w:val="Seitenzahl"/>
            <w:rFonts w:ascii="Arial" w:hAnsi="Arial" w:cs="Arial"/>
            <w:noProof/>
            <w:sz w:val="22"/>
            <w:szCs w:val="22"/>
          </w:rPr>
          <w:t>2</w:t>
        </w:r>
        <w:r w:rsidRPr="00EA12DF">
          <w:rPr>
            <w:rStyle w:val="Seitenzahl"/>
            <w:rFonts w:ascii="Arial" w:hAnsi="Arial" w:cs="Arial"/>
            <w:sz w:val="22"/>
            <w:szCs w:val="22"/>
          </w:rPr>
          <w:fldChar w:fldCharType="end"/>
        </w:r>
      </w:p>
    </w:sdtContent>
  </w:sdt>
  <w:p w14:paraId="6338271C" w14:textId="77777777" w:rsidR="00EA12DF" w:rsidRPr="00EA12DF" w:rsidRDefault="00EA12DF" w:rsidP="00EA12DF">
    <w:pPr>
      <w:pStyle w:val="Fuzeile"/>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A716" w14:textId="77777777" w:rsidR="00ED4935" w:rsidRDefault="00ED4935">
      <w:r>
        <w:separator/>
      </w:r>
    </w:p>
  </w:footnote>
  <w:footnote w:type="continuationSeparator" w:id="0">
    <w:p w14:paraId="4FBFEEAD" w14:textId="77777777" w:rsidR="00ED4935" w:rsidRDefault="00ED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Kopfzeile"/>
    </w:pPr>
  </w:p>
  <w:p w14:paraId="77086E20"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EEBF" w14:textId="77777777" w:rsidR="00273237" w:rsidRDefault="002B1944" w:rsidP="00273237">
    <w:pPr>
      <w:pStyle w:val="Presseinfo"/>
    </w:pPr>
    <w:r w:rsidRPr="002E243D">
      <w:rPr>
        <w:noProof/>
      </w:rPr>
      <w:drawing>
        <wp:anchor distT="0" distB="0" distL="114300" distR="114300" simplePos="0" relativeHeight="251666432" behindDoc="0" locked="0" layoutInCell="1" allowOverlap="1" wp14:anchorId="05FC641C" wp14:editId="3E992F88">
          <wp:simplePos x="0" y="0"/>
          <wp:positionH relativeFrom="page">
            <wp:posOffset>5492750</wp:posOffset>
          </wp:positionH>
          <wp:positionV relativeFrom="page">
            <wp:posOffset>546100</wp:posOffset>
          </wp:positionV>
          <wp:extent cx="1803400" cy="9023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67456" behindDoc="0" locked="0" layoutInCell="1" allowOverlap="1" wp14:anchorId="15C15870" wp14:editId="356A86F9">
          <wp:simplePos x="0" y="0"/>
          <wp:positionH relativeFrom="page">
            <wp:posOffset>900430</wp:posOffset>
          </wp:positionH>
          <wp:positionV relativeFrom="page">
            <wp:posOffset>1036955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FE7547">
      <w:t xml:space="preserve"> </w:t>
    </w:r>
  </w:p>
  <w:p w14:paraId="3465CFFF" w14:textId="77777777" w:rsidR="00273237" w:rsidRDefault="00273237" w:rsidP="00273237">
    <w:pPr>
      <w:pStyle w:val="Presseinfo"/>
    </w:pPr>
  </w:p>
  <w:p w14:paraId="466C8512" w14:textId="40E93BAF" w:rsidR="00273237" w:rsidRDefault="00273237" w:rsidP="00273237">
    <w:pPr>
      <w:pStyle w:val="Presseinfo"/>
    </w:pP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35C46"/>
    <w:rsid w:val="00044646"/>
    <w:rsid w:val="0004590F"/>
    <w:rsid w:val="0006203B"/>
    <w:rsid w:val="0006573D"/>
    <w:rsid w:val="00066ABD"/>
    <w:rsid w:val="000727C6"/>
    <w:rsid w:val="00093DA8"/>
    <w:rsid w:val="000B1D7E"/>
    <w:rsid w:val="000C6C3F"/>
    <w:rsid w:val="000D73D5"/>
    <w:rsid w:val="000E1812"/>
    <w:rsid w:val="000F6E5C"/>
    <w:rsid w:val="00103120"/>
    <w:rsid w:val="00107781"/>
    <w:rsid w:val="00113C4C"/>
    <w:rsid w:val="0011554B"/>
    <w:rsid w:val="00120ADE"/>
    <w:rsid w:val="001270FB"/>
    <w:rsid w:val="00127614"/>
    <w:rsid w:val="001312E7"/>
    <w:rsid w:val="00136AA9"/>
    <w:rsid w:val="00144D7C"/>
    <w:rsid w:val="00151761"/>
    <w:rsid w:val="0016188F"/>
    <w:rsid w:val="00167447"/>
    <w:rsid w:val="001B47D7"/>
    <w:rsid w:val="001F4084"/>
    <w:rsid w:val="001F4C37"/>
    <w:rsid w:val="00204DAD"/>
    <w:rsid w:val="00207261"/>
    <w:rsid w:val="002103F4"/>
    <w:rsid w:val="00210AF2"/>
    <w:rsid w:val="0021708B"/>
    <w:rsid w:val="00223F2D"/>
    <w:rsid w:val="0023036E"/>
    <w:rsid w:val="00246817"/>
    <w:rsid w:val="00262EFB"/>
    <w:rsid w:val="00265431"/>
    <w:rsid w:val="0026741A"/>
    <w:rsid w:val="00270226"/>
    <w:rsid w:val="00272475"/>
    <w:rsid w:val="00273237"/>
    <w:rsid w:val="002749EA"/>
    <w:rsid w:val="002879E7"/>
    <w:rsid w:val="002A134C"/>
    <w:rsid w:val="002B1944"/>
    <w:rsid w:val="002B35C0"/>
    <w:rsid w:val="002B5334"/>
    <w:rsid w:val="002C18E5"/>
    <w:rsid w:val="002C2A20"/>
    <w:rsid w:val="002D117D"/>
    <w:rsid w:val="002D4D5F"/>
    <w:rsid w:val="002D7DEE"/>
    <w:rsid w:val="002E243D"/>
    <w:rsid w:val="002E337D"/>
    <w:rsid w:val="002E37EB"/>
    <w:rsid w:val="002F0ECA"/>
    <w:rsid w:val="002F58AE"/>
    <w:rsid w:val="00301CD6"/>
    <w:rsid w:val="0031689A"/>
    <w:rsid w:val="003917D7"/>
    <w:rsid w:val="003A0D56"/>
    <w:rsid w:val="003A6E04"/>
    <w:rsid w:val="003B4948"/>
    <w:rsid w:val="003E4566"/>
    <w:rsid w:val="003F01EA"/>
    <w:rsid w:val="003F506E"/>
    <w:rsid w:val="00401D96"/>
    <w:rsid w:val="00415FE7"/>
    <w:rsid w:val="00422407"/>
    <w:rsid w:val="00422919"/>
    <w:rsid w:val="00435B70"/>
    <w:rsid w:val="0044374E"/>
    <w:rsid w:val="0045126D"/>
    <w:rsid w:val="0047018B"/>
    <w:rsid w:val="00474F53"/>
    <w:rsid w:val="00475DDF"/>
    <w:rsid w:val="004838C5"/>
    <w:rsid w:val="004956A5"/>
    <w:rsid w:val="004A29D6"/>
    <w:rsid w:val="004A56D8"/>
    <w:rsid w:val="004B2702"/>
    <w:rsid w:val="004B7665"/>
    <w:rsid w:val="004B78C0"/>
    <w:rsid w:val="004B7998"/>
    <w:rsid w:val="004C7B56"/>
    <w:rsid w:val="004F5442"/>
    <w:rsid w:val="0051307F"/>
    <w:rsid w:val="005201FF"/>
    <w:rsid w:val="005259AB"/>
    <w:rsid w:val="00534F9D"/>
    <w:rsid w:val="005618F4"/>
    <w:rsid w:val="0057175B"/>
    <w:rsid w:val="00576DB5"/>
    <w:rsid w:val="0058139E"/>
    <w:rsid w:val="005834D9"/>
    <w:rsid w:val="005A24F0"/>
    <w:rsid w:val="005B2254"/>
    <w:rsid w:val="005B3C72"/>
    <w:rsid w:val="005B750A"/>
    <w:rsid w:val="005D16C6"/>
    <w:rsid w:val="005D2440"/>
    <w:rsid w:val="005D3558"/>
    <w:rsid w:val="005D7177"/>
    <w:rsid w:val="005E764A"/>
    <w:rsid w:val="0061249C"/>
    <w:rsid w:val="00616E4B"/>
    <w:rsid w:val="00621557"/>
    <w:rsid w:val="006223E5"/>
    <w:rsid w:val="006226AE"/>
    <w:rsid w:val="006258A8"/>
    <w:rsid w:val="0063349A"/>
    <w:rsid w:val="00634335"/>
    <w:rsid w:val="006357EE"/>
    <w:rsid w:val="00641DB7"/>
    <w:rsid w:val="006467CC"/>
    <w:rsid w:val="006712A8"/>
    <w:rsid w:val="00673994"/>
    <w:rsid w:val="00680EE0"/>
    <w:rsid w:val="0068423C"/>
    <w:rsid w:val="006A1E16"/>
    <w:rsid w:val="006B3590"/>
    <w:rsid w:val="006B43B5"/>
    <w:rsid w:val="006C5C4E"/>
    <w:rsid w:val="006D7976"/>
    <w:rsid w:val="006E3C6A"/>
    <w:rsid w:val="006F4B07"/>
    <w:rsid w:val="006F70CA"/>
    <w:rsid w:val="00704FA2"/>
    <w:rsid w:val="007102AB"/>
    <w:rsid w:val="00740413"/>
    <w:rsid w:val="00773328"/>
    <w:rsid w:val="00773A8A"/>
    <w:rsid w:val="00777704"/>
    <w:rsid w:val="00781E48"/>
    <w:rsid w:val="00783071"/>
    <w:rsid w:val="007831B2"/>
    <w:rsid w:val="00793616"/>
    <w:rsid w:val="00794F08"/>
    <w:rsid w:val="007A10CA"/>
    <w:rsid w:val="007A66D0"/>
    <w:rsid w:val="007B6B60"/>
    <w:rsid w:val="007C14CB"/>
    <w:rsid w:val="007E1E64"/>
    <w:rsid w:val="007F407D"/>
    <w:rsid w:val="007F6C6F"/>
    <w:rsid w:val="00804765"/>
    <w:rsid w:val="0081347F"/>
    <w:rsid w:val="0081799E"/>
    <w:rsid w:val="00847859"/>
    <w:rsid w:val="0085189E"/>
    <w:rsid w:val="008602F3"/>
    <w:rsid w:val="00860A3B"/>
    <w:rsid w:val="008819CA"/>
    <w:rsid w:val="00881EE7"/>
    <w:rsid w:val="00882EA0"/>
    <w:rsid w:val="00886D48"/>
    <w:rsid w:val="008875D6"/>
    <w:rsid w:val="008A74E6"/>
    <w:rsid w:val="008C151E"/>
    <w:rsid w:val="008C357B"/>
    <w:rsid w:val="008D0974"/>
    <w:rsid w:val="008D6A16"/>
    <w:rsid w:val="008D7265"/>
    <w:rsid w:val="008E3AC5"/>
    <w:rsid w:val="008E5462"/>
    <w:rsid w:val="00904FB9"/>
    <w:rsid w:val="009055AD"/>
    <w:rsid w:val="0090566A"/>
    <w:rsid w:val="00916579"/>
    <w:rsid w:val="00922FD5"/>
    <w:rsid w:val="00931711"/>
    <w:rsid w:val="009416E4"/>
    <w:rsid w:val="00945E88"/>
    <w:rsid w:val="009534DB"/>
    <w:rsid w:val="00954840"/>
    <w:rsid w:val="009639B7"/>
    <w:rsid w:val="0097470F"/>
    <w:rsid w:val="00990DA7"/>
    <w:rsid w:val="00992CC1"/>
    <w:rsid w:val="009A2134"/>
    <w:rsid w:val="009A5440"/>
    <w:rsid w:val="009A6E44"/>
    <w:rsid w:val="009B158C"/>
    <w:rsid w:val="009C4029"/>
    <w:rsid w:val="009E2CD7"/>
    <w:rsid w:val="009F2357"/>
    <w:rsid w:val="00A001DC"/>
    <w:rsid w:val="00A01583"/>
    <w:rsid w:val="00A05779"/>
    <w:rsid w:val="00A061A6"/>
    <w:rsid w:val="00A12981"/>
    <w:rsid w:val="00A448E2"/>
    <w:rsid w:val="00A45CDE"/>
    <w:rsid w:val="00A545A4"/>
    <w:rsid w:val="00A63F92"/>
    <w:rsid w:val="00A94051"/>
    <w:rsid w:val="00A95251"/>
    <w:rsid w:val="00AB0F1D"/>
    <w:rsid w:val="00AB262E"/>
    <w:rsid w:val="00AC348F"/>
    <w:rsid w:val="00AC7067"/>
    <w:rsid w:val="00AE21EA"/>
    <w:rsid w:val="00B00426"/>
    <w:rsid w:val="00B04F44"/>
    <w:rsid w:val="00B15DE6"/>
    <w:rsid w:val="00B3066A"/>
    <w:rsid w:val="00B35182"/>
    <w:rsid w:val="00B513A3"/>
    <w:rsid w:val="00B52A75"/>
    <w:rsid w:val="00B531A2"/>
    <w:rsid w:val="00B546BA"/>
    <w:rsid w:val="00B5622D"/>
    <w:rsid w:val="00B63716"/>
    <w:rsid w:val="00B648BA"/>
    <w:rsid w:val="00B872C7"/>
    <w:rsid w:val="00B9158F"/>
    <w:rsid w:val="00BA3645"/>
    <w:rsid w:val="00BC4516"/>
    <w:rsid w:val="00BC79E9"/>
    <w:rsid w:val="00BD4156"/>
    <w:rsid w:val="00BD5B37"/>
    <w:rsid w:val="00BD5BE6"/>
    <w:rsid w:val="00BF3788"/>
    <w:rsid w:val="00BF42DD"/>
    <w:rsid w:val="00BF526D"/>
    <w:rsid w:val="00BF6663"/>
    <w:rsid w:val="00C00C66"/>
    <w:rsid w:val="00C17B7F"/>
    <w:rsid w:val="00C24A15"/>
    <w:rsid w:val="00C30EE0"/>
    <w:rsid w:val="00C37593"/>
    <w:rsid w:val="00C43E01"/>
    <w:rsid w:val="00C539D1"/>
    <w:rsid w:val="00C64CDD"/>
    <w:rsid w:val="00C70B71"/>
    <w:rsid w:val="00C815F0"/>
    <w:rsid w:val="00C83AD1"/>
    <w:rsid w:val="00C9352D"/>
    <w:rsid w:val="00C94FDB"/>
    <w:rsid w:val="00CA03BD"/>
    <w:rsid w:val="00CA45E2"/>
    <w:rsid w:val="00CC3D68"/>
    <w:rsid w:val="00CC4661"/>
    <w:rsid w:val="00CC4F07"/>
    <w:rsid w:val="00CE7F81"/>
    <w:rsid w:val="00CF4302"/>
    <w:rsid w:val="00D148DD"/>
    <w:rsid w:val="00D17643"/>
    <w:rsid w:val="00D32A61"/>
    <w:rsid w:val="00D37B46"/>
    <w:rsid w:val="00D54FDD"/>
    <w:rsid w:val="00D60118"/>
    <w:rsid w:val="00D608EF"/>
    <w:rsid w:val="00D67E9E"/>
    <w:rsid w:val="00D744C3"/>
    <w:rsid w:val="00D81045"/>
    <w:rsid w:val="00D95CE3"/>
    <w:rsid w:val="00DA038A"/>
    <w:rsid w:val="00DB62F1"/>
    <w:rsid w:val="00DC0644"/>
    <w:rsid w:val="00DC0B38"/>
    <w:rsid w:val="00DD0C46"/>
    <w:rsid w:val="00DD78BD"/>
    <w:rsid w:val="00DE14CD"/>
    <w:rsid w:val="00DE4A82"/>
    <w:rsid w:val="00E1497F"/>
    <w:rsid w:val="00E31394"/>
    <w:rsid w:val="00E31FFC"/>
    <w:rsid w:val="00E3254F"/>
    <w:rsid w:val="00E370C7"/>
    <w:rsid w:val="00E379CB"/>
    <w:rsid w:val="00E46681"/>
    <w:rsid w:val="00E510C1"/>
    <w:rsid w:val="00E609B9"/>
    <w:rsid w:val="00E60F63"/>
    <w:rsid w:val="00E758FE"/>
    <w:rsid w:val="00E86325"/>
    <w:rsid w:val="00E91327"/>
    <w:rsid w:val="00E95C08"/>
    <w:rsid w:val="00E9793F"/>
    <w:rsid w:val="00EA12DF"/>
    <w:rsid w:val="00EA6C9E"/>
    <w:rsid w:val="00EC585F"/>
    <w:rsid w:val="00ED3376"/>
    <w:rsid w:val="00ED4935"/>
    <w:rsid w:val="00F0288F"/>
    <w:rsid w:val="00F03E07"/>
    <w:rsid w:val="00F0620C"/>
    <w:rsid w:val="00F067A4"/>
    <w:rsid w:val="00F144CF"/>
    <w:rsid w:val="00F14935"/>
    <w:rsid w:val="00F161C7"/>
    <w:rsid w:val="00F208BE"/>
    <w:rsid w:val="00F22181"/>
    <w:rsid w:val="00F23FB9"/>
    <w:rsid w:val="00F278A4"/>
    <w:rsid w:val="00F33C45"/>
    <w:rsid w:val="00F37E90"/>
    <w:rsid w:val="00F45F6D"/>
    <w:rsid w:val="00F81723"/>
    <w:rsid w:val="00F918E7"/>
    <w:rsid w:val="00F91E7B"/>
    <w:rsid w:val="00F96B32"/>
    <w:rsid w:val="00FB1273"/>
    <w:rsid w:val="00FC131E"/>
    <w:rsid w:val="00FD1309"/>
    <w:rsid w:val="00FE1251"/>
    <w:rsid w:val="00FE2767"/>
    <w:rsid w:val="00FE4642"/>
    <w:rsid w:val="00FE7547"/>
    <w:rsid w:val="00FE75B1"/>
    <w:rsid w:val="00FF2DFE"/>
    <w:rsid w:val="00FF2E18"/>
    <w:rsid w:val="00FF5ED3"/>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 w:type="paragraph" w:customStyle="1" w:styleId="Presseinfo">
    <w:name w:val="Presseinfo"/>
    <w:basedOn w:val="Standard"/>
    <w:rsid w:val="00262EFB"/>
    <w:pPr>
      <w:spacing w:line="240" w:lineRule="auto"/>
    </w:pPr>
    <w:rPr>
      <w:b/>
      <w:color w:val="FE0009" w:themeColor="accent5"/>
      <w:sz w:val="36"/>
    </w:rPr>
  </w:style>
  <w:style w:type="character" w:styleId="Kommentarzeichen">
    <w:name w:val="annotation reference"/>
    <w:basedOn w:val="Absatz-Standardschriftart"/>
    <w:semiHidden/>
    <w:unhideWhenUsed/>
    <w:rsid w:val="00A94051"/>
    <w:rPr>
      <w:sz w:val="16"/>
      <w:szCs w:val="16"/>
    </w:rPr>
  </w:style>
  <w:style w:type="paragraph" w:styleId="Kommentartext">
    <w:name w:val="annotation text"/>
    <w:basedOn w:val="Standard"/>
    <w:link w:val="KommentartextZchn"/>
    <w:semiHidden/>
    <w:unhideWhenUsed/>
    <w:rsid w:val="00A94051"/>
    <w:pPr>
      <w:spacing w:line="240" w:lineRule="auto"/>
    </w:pPr>
    <w:rPr>
      <w:sz w:val="20"/>
    </w:rPr>
  </w:style>
  <w:style w:type="character" w:customStyle="1" w:styleId="KommentartextZchn">
    <w:name w:val="Kommentartext Zchn"/>
    <w:basedOn w:val="Absatz-Standardschriftart"/>
    <w:link w:val="Kommentartext"/>
    <w:semiHidden/>
    <w:rsid w:val="00A94051"/>
    <w:rPr>
      <w:rFonts w:asciiTheme="minorHAnsi" w:hAnsiTheme="minorHAnsi"/>
    </w:rPr>
  </w:style>
  <w:style w:type="paragraph" w:styleId="Kommentarthema">
    <w:name w:val="annotation subject"/>
    <w:basedOn w:val="Kommentartext"/>
    <w:next w:val="Kommentartext"/>
    <w:link w:val="KommentarthemaZchn"/>
    <w:semiHidden/>
    <w:unhideWhenUsed/>
    <w:rsid w:val="00A94051"/>
    <w:rPr>
      <w:b/>
      <w:bCs/>
    </w:rPr>
  </w:style>
  <w:style w:type="character" w:customStyle="1" w:styleId="KommentarthemaZchn">
    <w:name w:val="Kommentarthema Zchn"/>
    <w:basedOn w:val="KommentartextZchn"/>
    <w:link w:val="Kommentarthema"/>
    <w:semiHidden/>
    <w:rsid w:val="00A94051"/>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ntent%20+%20Medien\Regelkreis%20PL_SM_KOM\Roll-Out%20CD\05%20Briefvorlage\Briefpapier_FTT.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132B-452E-4911-89BC-0F00EFF9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Briefpapier_FTT.dotx</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Barbie, Sabine</cp:lastModifiedBy>
  <cp:revision>4</cp:revision>
  <cp:lastPrinted>2022-01-25T21:29:00Z</cp:lastPrinted>
  <dcterms:created xsi:type="dcterms:W3CDTF">2022-05-04T08:29:00Z</dcterms:created>
  <dcterms:modified xsi:type="dcterms:W3CDTF">2022-05-04T12:09:00Z</dcterms:modified>
  <cp:category/>
</cp:coreProperties>
</file>