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3789B" w14:textId="14DC3386" w:rsidR="00435B70" w:rsidRPr="00E67861" w:rsidRDefault="0026161B" w:rsidP="00435B70">
      <w:pPr>
        <w:spacing w:line="240" w:lineRule="auto"/>
        <w:ind w:right="1985"/>
        <w:jc w:val="both"/>
        <w:rPr>
          <w:rFonts w:asciiTheme="majorHAnsi" w:hAnsiTheme="majorHAnsi" w:cs="Arial"/>
          <w:b/>
          <w:sz w:val="24"/>
          <w:szCs w:val="24"/>
          <w:lang w:val="fr-FR"/>
        </w:rPr>
      </w:pPr>
      <w:r w:rsidRPr="00E67861">
        <w:rPr>
          <w:rFonts w:asciiTheme="majorHAnsi" w:hAnsiTheme="majorHAnsi" w:cs="Arial"/>
          <w:b/>
          <w:sz w:val="24"/>
          <w:lang w:val="fr-FR"/>
        </w:rPr>
        <w:t>Comunicat de presa</w:t>
      </w:r>
    </w:p>
    <w:p w14:paraId="48B69F09" w14:textId="77777777" w:rsidR="00435B70" w:rsidRPr="00E67861" w:rsidRDefault="00435B70" w:rsidP="00435B70">
      <w:pPr>
        <w:spacing w:line="360" w:lineRule="auto"/>
        <w:ind w:right="1985"/>
        <w:jc w:val="both"/>
        <w:rPr>
          <w:rFonts w:asciiTheme="majorHAnsi" w:hAnsiTheme="majorHAnsi" w:cs="Arial"/>
          <w:b/>
          <w:sz w:val="22"/>
          <w:szCs w:val="22"/>
          <w:lang w:val="fr-FR"/>
        </w:rPr>
      </w:pPr>
    </w:p>
    <w:p w14:paraId="20FFF61C" w14:textId="77777777" w:rsidR="00435B70" w:rsidRPr="00E67861" w:rsidRDefault="00435B70" w:rsidP="00435B70">
      <w:pPr>
        <w:spacing w:line="360" w:lineRule="auto"/>
        <w:ind w:right="1985"/>
        <w:jc w:val="both"/>
        <w:rPr>
          <w:rFonts w:asciiTheme="majorHAnsi" w:hAnsiTheme="majorHAnsi" w:cs="Arial"/>
          <w:b/>
          <w:sz w:val="22"/>
          <w:szCs w:val="22"/>
          <w:lang w:val="fr-FR"/>
        </w:rPr>
      </w:pPr>
    </w:p>
    <w:p w14:paraId="169161D9" w14:textId="30F1C7D1" w:rsidR="00435B70" w:rsidRPr="00E67861" w:rsidRDefault="0026161B" w:rsidP="00435B70">
      <w:pPr>
        <w:spacing w:line="360" w:lineRule="auto"/>
        <w:ind w:right="1985"/>
        <w:jc w:val="both"/>
        <w:rPr>
          <w:rFonts w:asciiTheme="majorHAnsi" w:hAnsiTheme="majorHAnsi" w:cs="Arial"/>
          <w:sz w:val="22"/>
          <w:szCs w:val="22"/>
          <w:lang w:val="fr-FR"/>
        </w:rPr>
      </w:pPr>
      <w:r w:rsidRPr="00E67861">
        <w:rPr>
          <w:rFonts w:asciiTheme="majorHAnsi" w:hAnsiTheme="majorHAnsi" w:cs="Arial"/>
          <w:b/>
          <w:sz w:val="22"/>
          <w:lang w:val="fr-FR"/>
        </w:rPr>
        <w:t>Data</w:t>
      </w:r>
      <w:r w:rsidR="00435B70" w:rsidRPr="00E67861">
        <w:rPr>
          <w:rFonts w:asciiTheme="majorHAnsi" w:hAnsiTheme="majorHAnsi" w:cs="Arial"/>
          <w:b/>
          <w:sz w:val="22"/>
          <w:lang w:val="fr-FR"/>
        </w:rPr>
        <w:t>:</w:t>
      </w:r>
      <w:r w:rsidR="00435B70" w:rsidRPr="00E67861">
        <w:rPr>
          <w:rFonts w:asciiTheme="majorHAnsi" w:hAnsiTheme="majorHAnsi" w:cs="Arial"/>
          <w:sz w:val="22"/>
          <w:lang w:val="fr-FR"/>
        </w:rPr>
        <w:t xml:space="preserve"> 17 </w:t>
      </w:r>
      <w:r w:rsidRPr="00E67861">
        <w:rPr>
          <w:rFonts w:asciiTheme="majorHAnsi" w:hAnsiTheme="majorHAnsi" w:cs="Arial"/>
          <w:sz w:val="22"/>
          <w:lang w:val="fr-FR"/>
        </w:rPr>
        <w:t>i</w:t>
      </w:r>
      <w:r w:rsidR="00435B70" w:rsidRPr="00E67861">
        <w:rPr>
          <w:rFonts w:asciiTheme="majorHAnsi" w:hAnsiTheme="majorHAnsi" w:cs="Arial"/>
          <w:sz w:val="22"/>
          <w:lang w:val="fr-FR"/>
        </w:rPr>
        <w:t>un</w:t>
      </w:r>
      <w:r w:rsidRPr="00E67861">
        <w:rPr>
          <w:rFonts w:asciiTheme="majorHAnsi" w:hAnsiTheme="majorHAnsi" w:cs="Arial"/>
          <w:sz w:val="22"/>
          <w:lang w:val="fr-FR"/>
        </w:rPr>
        <w:t>i</w:t>
      </w:r>
      <w:r w:rsidR="00435B70" w:rsidRPr="00E67861">
        <w:rPr>
          <w:rFonts w:asciiTheme="majorHAnsi" w:hAnsiTheme="majorHAnsi" w:cs="Arial"/>
          <w:sz w:val="22"/>
          <w:lang w:val="fr-FR"/>
        </w:rPr>
        <w:t>e 2021</w:t>
      </w:r>
    </w:p>
    <w:p w14:paraId="626374DB" w14:textId="1C00D34F" w:rsidR="00435B70" w:rsidRPr="00E67861" w:rsidRDefault="00435B70" w:rsidP="00435B70">
      <w:pPr>
        <w:spacing w:line="360" w:lineRule="auto"/>
        <w:ind w:right="1985"/>
        <w:jc w:val="both"/>
        <w:rPr>
          <w:rFonts w:asciiTheme="majorHAnsi" w:hAnsiTheme="majorHAnsi" w:cs="Arial"/>
          <w:sz w:val="22"/>
          <w:szCs w:val="22"/>
          <w:lang w:val="fr-FR"/>
        </w:rPr>
      </w:pPr>
    </w:p>
    <w:p w14:paraId="1F44E1BC" w14:textId="0F7D268B" w:rsidR="00634335" w:rsidRPr="00E67861" w:rsidRDefault="009843D9" w:rsidP="00634335">
      <w:pPr>
        <w:spacing w:line="360" w:lineRule="auto"/>
        <w:ind w:right="1982"/>
        <w:jc w:val="both"/>
        <w:rPr>
          <w:rFonts w:asciiTheme="majorHAnsi" w:hAnsiTheme="majorHAnsi"/>
          <w:sz w:val="22"/>
          <w:szCs w:val="22"/>
          <w:lang w:val="fr-FR"/>
        </w:rPr>
      </w:pPr>
      <w:r w:rsidRPr="00E67861">
        <w:rPr>
          <w:rFonts w:asciiTheme="majorHAnsi" w:hAnsiTheme="majorHAnsi"/>
          <w:sz w:val="22"/>
          <w:lang w:val="fr-FR"/>
        </w:rPr>
        <w:t xml:space="preserve">Roto </w:t>
      </w:r>
      <w:r w:rsidR="00E67861" w:rsidRPr="00E67861">
        <w:rPr>
          <w:rFonts w:asciiTheme="majorHAnsi" w:hAnsiTheme="majorHAnsi"/>
          <w:sz w:val="22"/>
          <w:lang w:val="fr-FR"/>
        </w:rPr>
        <w:t>Tehnologia ferestrelor si usilor isi arata intentiile din timp</w:t>
      </w:r>
      <w:r w:rsidRPr="00E67861">
        <w:rPr>
          <w:rFonts w:asciiTheme="majorHAnsi" w:hAnsiTheme="majorHAnsi"/>
          <w:sz w:val="22"/>
          <w:lang w:val="fr-FR"/>
        </w:rPr>
        <w:t xml:space="preserve">/ </w:t>
      </w:r>
      <w:r w:rsidR="00E67861" w:rsidRPr="00E67861">
        <w:rPr>
          <w:rFonts w:asciiTheme="majorHAnsi" w:hAnsiTheme="majorHAnsi"/>
          <w:sz w:val="22"/>
          <w:lang w:val="fr-FR"/>
        </w:rPr>
        <w:t xml:space="preserve">Angajamentul de a participa la </w:t>
      </w:r>
      <w:r w:rsidRPr="00E67861">
        <w:rPr>
          <w:rFonts w:asciiTheme="majorHAnsi" w:hAnsiTheme="majorHAnsi"/>
          <w:sz w:val="22"/>
          <w:lang w:val="fr-FR"/>
        </w:rPr>
        <w:t xml:space="preserve">“Fensterbau Frontale” 2022/ </w:t>
      </w:r>
      <w:r w:rsidR="00E67861" w:rsidRPr="00E67861">
        <w:rPr>
          <w:rFonts w:asciiTheme="majorHAnsi" w:hAnsiTheme="majorHAnsi"/>
          <w:sz w:val="22"/>
          <w:lang w:val="fr-FR"/>
        </w:rPr>
        <w:t xml:space="preserve">Promisiune </w:t>
      </w:r>
      <w:r w:rsidR="00DC767A">
        <w:rPr>
          <w:rFonts w:asciiTheme="majorHAnsi" w:hAnsiTheme="majorHAnsi"/>
          <w:sz w:val="22"/>
          <w:lang w:val="fr-FR"/>
        </w:rPr>
        <w:t>respectata</w:t>
      </w:r>
      <w:r w:rsidRPr="00E67861">
        <w:rPr>
          <w:rFonts w:asciiTheme="majorHAnsi" w:hAnsiTheme="majorHAnsi"/>
          <w:sz w:val="22"/>
          <w:lang w:val="fr-FR"/>
        </w:rPr>
        <w:t xml:space="preserve">/ </w:t>
      </w:r>
      <w:r w:rsidR="00E67861" w:rsidRPr="00E67861">
        <w:rPr>
          <w:rFonts w:asciiTheme="majorHAnsi" w:hAnsiTheme="majorHAnsi"/>
          <w:sz w:val="22"/>
          <w:lang w:val="fr-FR"/>
        </w:rPr>
        <w:t xml:space="preserve">Dovada de </w:t>
      </w:r>
      <w:r w:rsidR="00DC767A">
        <w:rPr>
          <w:rFonts w:asciiTheme="majorHAnsi" w:hAnsiTheme="majorHAnsi"/>
          <w:sz w:val="22"/>
          <w:lang w:val="fr-FR"/>
        </w:rPr>
        <w:t>incredere</w:t>
      </w:r>
      <w:r w:rsidRPr="00E67861">
        <w:rPr>
          <w:rFonts w:asciiTheme="majorHAnsi" w:hAnsiTheme="majorHAnsi"/>
          <w:sz w:val="22"/>
          <w:lang w:val="fr-FR"/>
        </w:rPr>
        <w:t xml:space="preserve">/ </w:t>
      </w:r>
      <w:r w:rsidR="00E67861" w:rsidRPr="00E67861">
        <w:rPr>
          <w:rFonts w:asciiTheme="majorHAnsi" w:hAnsiTheme="majorHAnsi"/>
          <w:sz w:val="22"/>
          <w:lang w:val="fr-FR"/>
        </w:rPr>
        <w:t>Succesele pandemice cresc probabilitatea organizarii unui eveniment in persoana</w:t>
      </w:r>
      <w:r w:rsidRPr="00E67861">
        <w:rPr>
          <w:rFonts w:asciiTheme="majorHAnsi" w:hAnsiTheme="majorHAnsi"/>
          <w:sz w:val="22"/>
          <w:lang w:val="fr-FR"/>
        </w:rPr>
        <w:t xml:space="preserve">/ </w:t>
      </w:r>
      <w:r w:rsidR="00CC0FB5">
        <w:rPr>
          <w:rFonts w:asciiTheme="majorHAnsi" w:hAnsiTheme="majorHAnsi"/>
          <w:sz w:val="22"/>
          <w:lang w:val="fr-FR"/>
        </w:rPr>
        <w:t>O alta dovada</w:t>
      </w:r>
      <w:r w:rsidR="00E67861">
        <w:rPr>
          <w:rFonts w:asciiTheme="majorHAnsi" w:hAnsiTheme="majorHAnsi"/>
          <w:sz w:val="22"/>
          <w:lang w:val="fr-FR"/>
        </w:rPr>
        <w:t xml:space="preserve"> </w:t>
      </w:r>
      <w:r w:rsidR="00CC0FB5">
        <w:rPr>
          <w:rFonts w:asciiTheme="majorHAnsi" w:hAnsiTheme="majorHAnsi"/>
          <w:sz w:val="22"/>
          <w:lang w:val="fr-FR"/>
        </w:rPr>
        <w:t>in ceea ce priveste</w:t>
      </w:r>
      <w:r w:rsidR="00E67861">
        <w:rPr>
          <w:rFonts w:asciiTheme="majorHAnsi" w:hAnsiTheme="majorHAnsi"/>
          <w:sz w:val="22"/>
          <w:lang w:val="fr-FR"/>
        </w:rPr>
        <w:t xml:space="preserve"> </w:t>
      </w:r>
      <w:r w:rsidRPr="00E67861">
        <w:rPr>
          <w:rFonts w:asciiTheme="majorHAnsi" w:hAnsiTheme="majorHAnsi"/>
          <w:sz w:val="22"/>
          <w:lang w:val="fr-FR"/>
        </w:rPr>
        <w:t>“</w:t>
      </w:r>
      <w:r w:rsidR="00E67861">
        <w:rPr>
          <w:rFonts w:asciiTheme="majorHAnsi" w:hAnsiTheme="majorHAnsi"/>
          <w:sz w:val="22"/>
          <w:lang w:val="fr-FR"/>
        </w:rPr>
        <w:t xml:space="preserve">relatiile apropiate </w:t>
      </w:r>
      <w:r w:rsidR="00CC0FB5">
        <w:rPr>
          <w:rFonts w:asciiTheme="majorHAnsi" w:hAnsiTheme="majorHAnsi"/>
          <w:sz w:val="22"/>
          <w:lang w:val="fr-FR"/>
        </w:rPr>
        <w:t xml:space="preserve">bine </w:t>
      </w:r>
      <w:r w:rsidR="00E67861">
        <w:rPr>
          <w:rFonts w:asciiTheme="majorHAnsi" w:hAnsiTheme="majorHAnsi"/>
          <w:sz w:val="22"/>
          <w:lang w:val="fr-FR"/>
        </w:rPr>
        <w:t>stabilite cu clientii</w:t>
      </w:r>
      <w:r w:rsidRPr="00E67861">
        <w:rPr>
          <w:rFonts w:asciiTheme="majorHAnsi" w:hAnsiTheme="majorHAnsi"/>
          <w:sz w:val="22"/>
          <w:lang w:val="fr-FR"/>
        </w:rPr>
        <w:t xml:space="preserve">”/ </w:t>
      </w:r>
      <w:r w:rsidR="00E67861">
        <w:rPr>
          <w:rFonts w:asciiTheme="majorHAnsi" w:hAnsiTheme="majorHAnsi"/>
          <w:sz w:val="22"/>
          <w:lang w:val="fr-FR"/>
        </w:rPr>
        <w:t>Locatie bine cunoscuta</w:t>
      </w:r>
      <w:r w:rsidRPr="00E67861">
        <w:rPr>
          <w:rFonts w:asciiTheme="majorHAnsi" w:hAnsiTheme="majorHAnsi"/>
          <w:sz w:val="22"/>
          <w:lang w:val="fr-FR"/>
        </w:rPr>
        <w:t xml:space="preserve"> in Nuremberg/ </w:t>
      </w:r>
      <w:r w:rsidR="00E67861">
        <w:rPr>
          <w:rFonts w:asciiTheme="majorHAnsi" w:hAnsiTheme="majorHAnsi"/>
          <w:sz w:val="22"/>
          <w:lang w:val="fr-FR"/>
        </w:rPr>
        <w:t>Obligatia organizatorilor de a dezvolta un concept atractiv</w:t>
      </w:r>
    </w:p>
    <w:p w14:paraId="3094A923" w14:textId="77777777" w:rsidR="00634335" w:rsidRPr="00E67861" w:rsidRDefault="00634335" w:rsidP="00634335">
      <w:pPr>
        <w:spacing w:line="360" w:lineRule="auto"/>
        <w:ind w:right="1982"/>
        <w:jc w:val="both"/>
        <w:rPr>
          <w:rFonts w:asciiTheme="majorHAnsi" w:hAnsiTheme="majorHAnsi"/>
          <w:sz w:val="22"/>
          <w:szCs w:val="22"/>
          <w:lang w:val="fr-FR"/>
        </w:rPr>
      </w:pPr>
    </w:p>
    <w:p w14:paraId="52297443" w14:textId="0E007497" w:rsidR="00634335" w:rsidRPr="0026161B" w:rsidRDefault="009843D9" w:rsidP="00634335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Theme="majorHAnsi" w:eastAsia="MS Mincho" w:hAnsiTheme="majorHAnsi" w:cs="Century Gothic"/>
          <w:b/>
          <w:color w:val="FFFFFF" w:themeColor="background1"/>
          <w:sz w:val="22"/>
          <w:szCs w:val="22"/>
          <w:lang w:eastAsia="ja-JP"/>
        </w:rPr>
      </w:pPr>
      <w:r w:rsidRPr="0026161B">
        <w:rPr>
          <w:rFonts w:asciiTheme="majorHAnsi" w:eastAsia="MS Mincho" w:hAnsiTheme="majorHAnsi" w:cs="Century Gothic"/>
          <w:b/>
          <w:sz w:val="22"/>
        </w:rPr>
        <w:t xml:space="preserve">Roto </w:t>
      </w:r>
      <w:r w:rsidR="00E67861">
        <w:rPr>
          <w:rFonts w:asciiTheme="majorHAnsi" w:eastAsia="MS Mincho" w:hAnsiTheme="majorHAnsi" w:cs="Century Gothic"/>
          <w:b/>
          <w:sz w:val="22"/>
        </w:rPr>
        <w:t>sprijin</w:t>
      </w:r>
      <w:r w:rsidR="00B64647">
        <w:rPr>
          <w:rFonts w:asciiTheme="majorHAnsi" w:eastAsia="MS Mincho" w:hAnsiTheme="majorHAnsi" w:cs="Century Gothic"/>
          <w:b/>
          <w:sz w:val="22"/>
        </w:rPr>
        <w:t xml:space="preserve">a </w:t>
      </w:r>
      <w:r w:rsidR="00E67861">
        <w:rPr>
          <w:rFonts w:asciiTheme="majorHAnsi" w:eastAsia="MS Mincho" w:hAnsiTheme="majorHAnsi" w:cs="Century Gothic"/>
          <w:b/>
          <w:sz w:val="22"/>
        </w:rPr>
        <w:t>targul de expozitie</w:t>
      </w:r>
    </w:p>
    <w:p w14:paraId="1B5E124C" w14:textId="77777777" w:rsidR="00634335" w:rsidRPr="0026161B" w:rsidRDefault="00634335" w:rsidP="00634335">
      <w:pPr>
        <w:spacing w:line="360" w:lineRule="auto"/>
        <w:ind w:right="1985"/>
        <w:jc w:val="both"/>
        <w:rPr>
          <w:rFonts w:asciiTheme="majorHAnsi" w:hAnsiTheme="majorHAnsi"/>
          <w:b/>
          <w:sz w:val="22"/>
          <w:szCs w:val="22"/>
        </w:rPr>
      </w:pPr>
    </w:p>
    <w:p w14:paraId="4BC12C97" w14:textId="77777777" w:rsidR="00EA2414" w:rsidRDefault="00634335" w:rsidP="00C15778">
      <w:pPr>
        <w:spacing w:line="360" w:lineRule="auto"/>
        <w:ind w:right="1985"/>
        <w:jc w:val="both"/>
        <w:rPr>
          <w:rFonts w:asciiTheme="majorHAnsi" w:hAnsiTheme="majorHAnsi"/>
          <w:sz w:val="22"/>
          <w:lang w:val="en-US"/>
        </w:rPr>
      </w:pPr>
      <w:r w:rsidRPr="00E67861">
        <w:rPr>
          <w:rFonts w:asciiTheme="majorHAnsi" w:hAnsiTheme="majorHAnsi"/>
          <w:b/>
          <w:i/>
          <w:sz w:val="22"/>
          <w:lang w:val="fr-FR"/>
        </w:rPr>
        <w:t xml:space="preserve">Leinfelden-Echterdingen – </w:t>
      </w:r>
      <w:r w:rsidR="00E67861" w:rsidRPr="00E67861">
        <w:rPr>
          <w:rFonts w:asciiTheme="majorHAnsi" w:hAnsiTheme="majorHAnsi"/>
          <w:sz w:val="22"/>
          <w:lang w:val="fr-FR"/>
        </w:rPr>
        <w:t>Roto Tehnologia ferestrelor si usilor este din nou prima companie care trimite un semnal public clar catre targul de expozitie “Fensterbau Frontale”</w:t>
      </w:r>
      <w:r w:rsidRPr="00E67861">
        <w:rPr>
          <w:rFonts w:asciiTheme="majorHAnsi" w:hAnsiTheme="majorHAnsi"/>
          <w:sz w:val="22"/>
          <w:lang w:val="fr-FR"/>
        </w:rPr>
        <w:t xml:space="preserve">. </w:t>
      </w:r>
      <w:r w:rsidR="00EA2414" w:rsidRPr="00EA2414">
        <w:rPr>
          <w:rFonts w:asciiTheme="majorHAnsi" w:hAnsiTheme="majorHAnsi"/>
          <w:sz w:val="22"/>
          <w:lang w:val="en-US"/>
        </w:rPr>
        <w:t xml:space="preserve">Specialistul in tehnologia ferestrelor si usilor raporteaza </w:t>
      </w:r>
      <w:r w:rsidR="00EA2414">
        <w:rPr>
          <w:rFonts w:asciiTheme="majorHAnsi" w:hAnsiTheme="majorHAnsi"/>
          <w:sz w:val="22"/>
          <w:lang w:val="en-US"/>
        </w:rPr>
        <w:t xml:space="preserve">ca, asa cum stau lucrurile in prezent, </w:t>
      </w:r>
    </w:p>
    <w:p w14:paraId="300F1055" w14:textId="5D11EEF0" w:rsidR="00634335" w:rsidRPr="00DC767A" w:rsidRDefault="00EA2414" w:rsidP="00C15778">
      <w:pPr>
        <w:spacing w:line="360" w:lineRule="auto"/>
        <w:ind w:right="1985"/>
        <w:jc w:val="both"/>
        <w:rPr>
          <w:rFonts w:asciiTheme="majorHAnsi" w:hAnsiTheme="majorHAnsi"/>
          <w:bCs/>
          <w:iCs/>
          <w:sz w:val="22"/>
          <w:szCs w:val="22"/>
          <w:lang w:val="fr-FR"/>
        </w:rPr>
      </w:pPr>
      <w:r w:rsidRPr="00EA2414">
        <w:rPr>
          <w:rFonts w:asciiTheme="majorHAnsi" w:hAnsiTheme="majorHAnsi"/>
          <w:sz w:val="22"/>
          <w:lang w:val="fr-FR"/>
        </w:rPr>
        <w:t>va fi cu siguranta unul dintre expozanti la cel mai important targ de specialitate din industrie, in perioada 29 martie – 1 aprilie 2022.</w:t>
      </w:r>
      <w:r w:rsidR="00634335" w:rsidRPr="00EA2414">
        <w:rPr>
          <w:rFonts w:asciiTheme="majorHAnsi" w:hAnsiTheme="majorHAnsi"/>
          <w:sz w:val="22"/>
          <w:lang w:val="fr-FR"/>
        </w:rPr>
        <w:t xml:space="preserve"> Marcus Sander expl</w:t>
      </w:r>
      <w:r w:rsidRPr="00EA2414">
        <w:rPr>
          <w:rFonts w:asciiTheme="majorHAnsi" w:hAnsiTheme="majorHAnsi"/>
          <w:sz w:val="22"/>
          <w:lang w:val="fr-FR"/>
        </w:rPr>
        <w:t>ica contextul deciziei pozitive care tocmai a fost luata</w:t>
      </w:r>
      <w:r w:rsidR="00634335" w:rsidRPr="00EA2414">
        <w:rPr>
          <w:rFonts w:asciiTheme="majorHAnsi" w:hAnsiTheme="majorHAnsi"/>
          <w:sz w:val="22"/>
          <w:lang w:val="fr-FR"/>
        </w:rPr>
        <w:t xml:space="preserve">: “In </w:t>
      </w:r>
      <w:r w:rsidRPr="00EA2414">
        <w:rPr>
          <w:rFonts w:asciiTheme="majorHAnsi" w:hAnsiTheme="majorHAnsi"/>
          <w:sz w:val="22"/>
          <w:lang w:val="fr-FR"/>
        </w:rPr>
        <w:t>acest fel</w:t>
      </w:r>
      <w:r w:rsidR="00634335" w:rsidRPr="00EA2414">
        <w:rPr>
          <w:rFonts w:asciiTheme="majorHAnsi" w:hAnsiTheme="majorHAnsi"/>
          <w:sz w:val="22"/>
          <w:lang w:val="fr-FR"/>
        </w:rPr>
        <w:t xml:space="preserve">, </w:t>
      </w:r>
      <w:r w:rsidRPr="00EA2414">
        <w:rPr>
          <w:rFonts w:asciiTheme="majorHAnsi" w:hAnsiTheme="majorHAnsi"/>
          <w:sz w:val="22"/>
          <w:lang w:val="fr-FR"/>
        </w:rPr>
        <w:t>indeplinim promisiunea pe care am facut-o clientilor nostri si intregii audiente de experti de acum un an</w:t>
      </w:r>
      <w:r w:rsidR="0089556C">
        <w:rPr>
          <w:rFonts w:asciiTheme="majorHAnsi" w:hAnsiTheme="majorHAnsi"/>
          <w:sz w:val="22"/>
          <w:lang w:val="fr-FR"/>
        </w:rPr>
        <w:t>,</w:t>
      </w:r>
      <w:r w:rsidRPr="00EA2414">
        <w:rPr>
          <w:rFonts w:asciiTheme="majorHAnsi" w:hAnsiTheme="majorHAnsi"/>
          <w:sz w:val="22"/>
          <w:lang w:val="fr-FR"/>
        </w:rPr>
        <w:t xml:space="preserve"> de a sustine angajamentul fata de targul de expozitie.</w:t>
      </w:r>
      <w:r w:rsidR="00634335" w:rsidRPr="00EA2414">
        <w:rPr>
          <w:rFonts w:asciiTheme="majorHAnsi" w:hAnsiTheme="majorHAnsi"/>
          <w:sz w:val="22"/>
          <w:lang w:val="fr-FR"/>
        </w:rPr>
        <w:t xml:space="preserve">” </w:t>
      </w:r>
      <w:r w:rsidR="00DC767A" w:rsidRPr="00DC767A">
        <w:rPr>
          <w:rFonts w:asciiTheme="majorHAnsi" w:hAnsiTheme="majorHAnsi"/>
          <w:sz w:val="22"/>
          <w:lang w:val="fr-FR"/>
        </w:rPr>
        <w:t>CEO-ul explica faptul ca aceasta este o dovada de incredere a producatorului, apreciata de partenerii din piata, in special in perioade de criza.</w:t>
      </w:r>
      <w:r w:rsidR="00634335" w:rsidRPr="00DC767A">
        <w:rPr>
          <w:rFonts w:asciiTheme="majorHAnsi" w:hAnsiTheme="majorHAnsi"/>
          <w:sz w:val="22"/>
          <w:lang w:val="fr-FR"/>
        </w:rPr>
        <w:t xml:space="preserve"> </w:t>
      </w:r>
      <w:r w:rsidR="00DC767A" w:rsidRPr="00DC767A">
        <w:rPr>
          <w:rFonts w:asciiTheme="majorHAnsi" w:hAnsiTheme="majorHAnsi"/>
          <w:sz w:val="22"/>
          <w:lang w:val="fr-FR"/>
        </w:rPr>
        <w:t>Respectarea promisiunilor nu inseamna doar capacitatea sau serviciul de livrare</w:t>
      </w:r>
      <w:r w:rsidR="00634335" w:rsidRPr="00DC767A">
        <w:rPr>
          <w:rFonts w:asciiTheme="majorHAnsi" w:hAnsiTheme="majorHAnsi"/>
          <w:sz w:val="22"/>
          <w:lang w:val="fr-FR"/>
        </w:rPr>
        <w:t>.</w:t>
      </w:r>
    </w:p>
    <w:p w14:paraId="228FFAF3" w14:textId="089B0902" w:rsidR="00D863B1" w:rsidRPr="00DC767A" w:rsidRDefault="00D863B1" w:rsidP="00C15778">
      <w:pPr>
        <w:spacing w:line="360" w:lineRule="auto"/>
        <w:ind w:right="1985"/>
        <w:jc w:val="both"/>
        <w:rPr>
          <w:rFonts w:asciiTheme="majorHAnsi" w:hAnsiTheme="majorHAnsi"/>
          <w:bCs/>
          <w:iCs/>
          <w:sz w:val="22"/>
          <w:szCs w:val="22"/>
          <w:lang w:val="fr-FR"/>
        </w:rPr>
      </w:pPr>
    </w:p>
    <w:p w14:paraId="3EB550B4" w14:textId="47EFC409" w:rsidR="00D863B1" w:rsidRPr="00841D78" w:rsidRDefault="00CC0FB5" w:rsidP="00C15778">
      <w:pPr>
        <w:spacing w:line="360" w:lineRule="auto"/>
        <w:ind w:right="1985"/>
        <w:jc w:val="both"/>
        <w:rPr>
          <w:rFonts w:asciiTheme="majorHAnsi" w:hAnsiTheme="majorHAnsi"/>
          <w:bCs/>
          <w:iCs/>
          <w:sz w:val="22"/>
          <w:szCs w:val="22"/>
          <w:lang w:val="fr-FR"/>
        </w:rPr>
      </w:pPr>
      <w:r w:rsidRPr="00CC0FB5">
        <w:rPr>
          <w:rFonts w:asciiTheme="majorHAnsi" w:hAnsiTheme="majorHAnsi"/>
          <w:sz w:val="22"/>
          <w:lang w:val="fr-FR"/>
        </w:rPr>
        <w:lastRenderedPageBreak/>
        <w:t xml:space="preserve">Batalia actuala de succes impotriva pandemiei sporeste speranta ca va fi posibila desfasurarea </w:t>
      </w:r>
      <w:r>
        <w:rPr>
          <w:rFonts w:asciiTheme="majorHAnsi" w:hAnsiTheme="majorHAnsi"/>
          <w:sz w:val="22"/>
          <w:lang w:val="fr-FR"/>
        </w:rPr>
        <w:t>targului in 2022 ca un evenimen</w:t>
      </w:r>
      <w:r w:rsidR="00C17C6E">
        <w:rPr>
          <w:rFonts w:asciiTheme="majorHAnsi" w:hAnsiTheme="majorHAnsi"/>
          <w:sz w:val="22"/>
          <w:lang w:val="fr-FR"/>
        </w:rPr>
        <w:t>t</w:t>
      </w:r>
      <w:r>
        <w:rPr>
          <w:rFonts w:asciiTheme="majorHAnsi" w:hAnsiTheme="majorHAnsi"/>
          <w:sz w:val="22"/>
          <w:lang w:val="fr-FR"/>
        </w:rPr>
        <w:t xml:space="preserve"> in persoana, asa cum se intentioneaza</w:t>
      </w:r>
      <w:r w:rsidR="00D863B1" w:rsidRPr="00CC0FB5">
        <w:rPr>
          <w:rFonts w:asciiTheme="majorHAnsi" w:hAnsiTheme="majorHAnsi"/>
          <w:sz w:val="22"/>
          <w:lang w:val="fr-FR"/>
        </w:rPr>
        <w:t xml:space="preserve">. </w:t>
      </w:r>
      <w:r w:rsidRPr="00CC0FB5">
        <w:rPr>
          <w:rFonts w:asciiTheme="majorHAnsi" w:hAnsiTheme="majorHAnsi"/>
          <w:sz w:val="22"/>
          <w:lang w:val="fr-FR"/>
        </w:rPr>
        <w:t xml:space="preserve">Acest lucru ar permite comunicarea fata in fata sa aiba loc la nivel mondial, </w:t>
      </w:r>
      <w:r w:rsidR="00D06D15">
        <w:rPr>
          <w:rFonts w:asciiTheme="majorHAnsi" w:hAnsiTheme="majorHAnsi"/>
          <w:sz w:val="22"/>
          <w:lang w:val="fr-FR"/>
        </w:rPr>
        <w:t xml:space="preserve">comunicare </w:t>
      </w:r>
      <w:r w:rsidRPr="00CC0FB5">
        <w:rPr>
          <w:rFonts w:asciiTheme="majorHAnsi" w:hAnsiTheme="majorHAnsi"/>
          <w:sz w:val="22"/>
          <w:lang w:val="fr-FR"/>
        </w:rPr>
        <w:t>care</w:t>
      </w:r>
      <w:r w:rsidR="002256E1">
        <w:rPr>
          <w:rFonts w:asciiTheme="majorHAnsi" w:hAnsiTheme="majorHAnsi"/>
          <w:sz w:val="22"/>
          <w:lang w:val="fr-FR"/>
        </w:rPr>
        <w:t>ia</w:t>
      </w:r>
      <w:bookmarkStart w:id="0" w:name="_GoBack"/>
      <w:bookmarkEnd w:id="0"/>
      <w:r w:rsidRPr="00CC0FB5">
        <w:rPr>
          <w:rFonts w:asciiTheme="majorHAnsi" w:hAnsiTheme="majorHAnsi"/>
          <w:sz w:val="22"/>
          <w:lang w:val="fr-FR"/>
        </w:rPr>
        <w:t xml:space="preserve"> “i</w:t>
      </w:r>
      <w:r w:rsidR="00D06D15">
        <w:rPr>
          <w:rFonts w:asciiTheme="majorHAnsi" w:hAnsiTheme="majorHAnsi"/>
          <w:sz w:val="22"/>
          <w:lang w:val="fr-FR"/>
        </w:rPr>
        <w:t xml:space="preserve"> s</w:t>
      </w:r>
      <w:r w:rsidRPr="00CC0FB5">
        <w:rPr>
          <w:rFonts w:asciiTheme="majorHAnsi" w:hAnsiTheme="majorHAnsi"/>
          <w:sz w:val="22"/>
          <w:lang w:val="fr-FR"/>
        </w:rPr>
        <w:t>-</w:t>
      </w:r>
      <w:r w:rsidR="00D06D15">
        <w:rPr>
          <w:rFonts w:asciiTheme="majorHAnsi" w:hAnsiTheme="majorHAnsi"/>
          <w:sz w:val="22"/>
          <w:lang w:val="fr-FR"/>
        </w:rPr>
        <w:t>a simtit</w:t>
      </w:r>
      <w:r w:rsidRPr="00CC0FB5">
        <w:rPr>
          <w:rFonts w:asciiTheme="majorHAnsi" w:hAnsiTheme="majorHAnsi"/>
          <w:sz w:val="22"/>
          <w:lang w:val="fr-FR"/>
        </w:rPr>
        <w:t xml:space="preserve"> lipsa atat de mult timp”.</w:t>
      </w:r>
      <w:r w:rsidR="00D863B1" w:rsidRPr="00CC0FB5">
        <w:rPr>
          <w:rFonts w:asciiTheme="majorHAnsi" w:hAnsiTheme="majorHAnsi"/>
          <w:sz w:val="22"/>
          <w:lang w:val="fr-FR"/>
        </w:rPr>
        <w:t xml:space="preserve"> </w:t>
      </w:r>
      <w:r w:rsidRPr="00C20AF3">
        <w:rPr>
          <w:rFonts w:asciiTheme="majorHAnsi" w:hAnsiTheme="majorHAnsi"/>
          <w:sz w:val="22"/>
          <w:lang w:val="fr-FR"/>
        </w:rPr>
        <w:t xml:space="preserve">Prin luarea deciziei atat de mult in avans de a participa, obiectivul principal al lui Roto este de a oferi o dovada in plus in </w:t>
      </w:r>
      <w:r w:rsidR="000773E2">
        <w:rPr>
          <w:rFonts w:asciiTheme="majorHAnsi" w:hAnsiTheme="majorHAnsi"/>
          <w:sz w:val="22"/>
          <w:lang w:val="fr-FR"/>
        </w:rPr>
        <w:t>cee</w:t>
      </w:r>
      <w:r w:rsidRPr="00C20AF3">
        <w:rPr>
          <w:rFonts w:asciiTheme="majorHAnsi" w:hAnsiTheme="majorHAnsi"/>
          <w:sz w:val="22"/>
          <w:lang w:val="fr-FR"/>
        </w:rPr>
        <w:t>a</w:t>
      </w:r>
      <w:r w:rsidR="000773E2">
        <w:rPr>
          <w:rFonts w:asciiTheme="majorHAnsi" w:hAnsiTheme="majorHAnsi"/>
          <w:sz w:val="22"/>
          <w:lang w:val="fr-FR"/>
        </w:rPr>
        <w:t xml:space="preserve"> </w:t>
      </w:r>
      <w:r w:rsidRPr="00C20AF3">
        <w:rPr>
          <w:rFonts w:asciiTheme="majorHAnsi" w:hAnsiTheme="majorHAnsi"/>
          <w:sz w:val="22"/>
          <w:lang w:val="fr-FR"/>
        </w:rPr>
        <w:t xml:space="preserve">ce priveste </w:t>
      </w:r>
      <w:r w:rsidR="00BD25B9" w:rsidRPr="00E67861">
        <w:rPr>
          <w:rFonts w:asciiTheme="majorHAnsi" w:hAnsiTheme="majorHAnsi"/>
          <w:sz w:val="22"/>
          <w:lang w:val="fr-FR"/>
        </w:rPr>
        <w:t>“</w:t>
      </w:r>
      <w:r w:rsidR="00BD25B9">
        <w:rPr>
          <w:rFonts w:asciiTheme="majorHAnsi" w:hAnsiTheme="majorHAnsi"/>
          <w:sz w:val="22"/>
          <w:lang w:val="fr-FR"/>
        </w:rPr>
        <w:t>relatiile apropiate bine stabilite cu clientii</w:t>
      </w:r>
      <w:r w:rsidR="00BD25B9" w:rsidRPr="00E67861">
        <w:rPr>
          <w:rFonts w:asciiTheme="majorHAnsi" w:hAnsiTheme="majorHAnsi"/>
          <w:sz w:val="22"/>
          <w:lang w:val="fr-FR"/>
        </w:rPr>
        <w:t>”</w:t>
      </w:r>
      <w:r w:rsidR="00D863B1" w:rsidRPr="00C20AF3">
        <w:rPr>
          <w:rFonts w:asciiTheme="majorHAnsi" w:hAnsiTheme="majorHAnsi"/>
          <w:sz w:val="22"/>
          <w:lang w:val="fr-FR"/>
        </w:rPr>
        <w:t xml:space="preserve">. </w:t>
      </w:r>
      <w:r w:rsidR="00C20AF3" w:rsidRPr="00C20AF3">
        <w:rPr>
          <w:rFonts w:asciiTheme="majorHAnsi" w:hAnsiTheme="majorHAnsi"/>
          <w:sz w:val="22"/>
          <w:lang w:val="fr-FR"/>
        </w:rPr>
        <w:t xml:space="preserve">In acest scop, compania isi poate utiliza spatiul de stand bine cunoscut din </w:t>
      </w:r>
      <w:r w:rsidR="00D37FB4">
        <w:rPr>
          <w:rFonts w:asciiTheme="majorHAnsi" w:hAnsiTheme="majorHAnsi"/>
          <w:sz w:val="22"/>
          <w:lang w:val="fr-FR"/>
        </w:rPr>
        <w:t>h</w:t>
      </w:r>
      <w:r w:rsidR="00C20AF3" w:rsidRPr="00C20AF3">
        <w:rPr>
          <w:rFonts w:asciiTheme="majorHAnsi" w:hAnsiTheme="majorHAnsi"/>
          <w:sz w:val="22"/>
          <w:lang w:val="fr-FR"/>
        </w:rPr>
        <w:t xml:space="preserve">ala 1 a targului de expozitie din </w:t>
      </w:r>
      <w:r w:rsidR="00D863B1" w:rsidRPr="00C20AF3">
        <w:rPr>
          <w:rFonts w:asciiTheme="majorHAnsi" w:hAnsiTheme="majorHAnsi"/>
          <w:sz w:val="22"/>
          <w:lang w:val="fr-FR"/>
        </w:rPr>
        <w:t xml:space="preserve">Nuremberg. </w:t>
      </w:r>
      <w:r w:rsidR="00841D78" w:rsidRPr="00841D78">
        <w:rPr>
          <w:rFonts w:asciiTheme="majorHAnsi" w:hAnsiTheme="majorHAnsi"/>
          <w:sz w:val="22"/>
          <w:lang w:val="fr-FR"/>
        </w:rPr>
        <w:t>Acest lucru va contribui cu siguranta la incurajarea schimbului fructuos</w:t>
      </w:r>
      <w:r w:rsidR="00841D78">
        <w:rPr>
          <w:rFonts w:asciiTheme="majorHAnsi" w:hAnsiTheme="majorHAnsi"/>
          <w:sz w:val="22"/>
          <w:lang w:val="fr-FR"/>
        </w:rPr>
        <w:t>, fata in fata, de</w:t>
      </w:r>
      <w:r w:rsidR="00841D78" w:rsidRPr="00841D78">
        <w:rPr>
          <w:rFonts w:asciiTheme="majorHAnsi" w:hAnsiTheme="majorHAnsi"/>
          <w:sz w:val="22"/>
          <w:lang w:val="fr-FR"/>
        </w:rPr>
        <w:t xml:space="preserve"> </w:t>
      </w:r>
      <w:r w:rsidR="00841D78">
        <w:rPr>
          <w:rFonts w:asciiTheme="majorHAnsi" w:hAnsiTheme="majorHAnsi"/>
          <w:sz w:val="22"/>
          <w:lang w:val="fr-FR"/>
        </w:rPr>
        <w:t>informatii si dialog, in ciuda celor patru ani care au trecut de la ultima expozitie.</w:t>
      </w:r>
    </w:p>
    <w:p w14:paraId="3C0F3A8B" w14:textId="2F45B9BE" w:rsidR="00203AE1" w:rsidRPr="00841D78" w:rsidRDefault="00203AE1" w:rsidP="00C15778">
      <w:pPr>
        <w:spacing w:line="360" w:lineRule="auto"/>
        <w:ind w:right="1985"/>
        <w:jc w:val="both"/>
        <w:rPr>
          <w:rFonts w:asciiTheme="majorHAnsi" w:hAnsiTheme="majorHAnsi"/>
          <w:bCs/>
          <w:iCs/>
          <w:sz w:val="22"/>
          <w:szCs w:val="22"/>
          <w:lang w:val="fr-FR"/>
        </w:rPr>
      </w:pPr>
    </w:p>
    <w:p w14:paraId="20F3804C" w14:textId="29DDD39C" w:rsidR="00203AE1" w:rsidRPr="0026161B" w:rsidRDefault="00A94329" w:rsidP="00C15778">
      <w:pPr>
        <w:spacing w:line="360" w:lineRule="auto"/>
        <w:ind w:right="1985"/>
        <w:jc w:val="both"/>
        <w:rPr>
          <w:rFonts w:asciiTheme="majorHAnsi" w:hAnsiTheme="majorHAnsi"/>
          <w:bCs/>
          <w:iCs/>
          <w:sz w:val="22"/>
          <w:szCs w:val="22"/>
        </w:rPr>
      </w:pPr>
      <w:r w:rsidRPr="00A94329">
        <w:rPr>
          <w:rFonts w:asciiTheme="majorHAnsi" w:hAnsiTheme="majorHAnsi"/>
          <w:sz w:val="22"/>
          <w:lang w:val="fr-FR"/>
        </w:rPr>
        <w:t xml:space="preserve">Acum ramane la latitudinea organizatorilor evenimentului sa dezvolte un concept sigur si atractiv pentru </w:t>
      </w:r>
      <w:r w:rsidR="00203AE1" w:rsidRPr="00A94329">
        <w:rPr>
          <w:rFonts w:asciiTheme="majorHAnsi" w:hAnsiTheme="majorHAnsi"/>
          <w:sz w:val="22"/>
          <w:lang w:val="fr-FR"/>
        </w:rPr>
        <w:t>“Fensterbau Frontale” 2022. “</w:t>
      </w:r>
      <w:r w:rsidRPr="00A94329">
        <w:rPr>
          <w:rFonts w:asciiTheme="majorHAnsi" w:hAnsiTheme="majorHAnsi"/>
          <w:sz w:val="22"/>
          <w:lang w:val="fr-FR"/>
        </w:rPr>
        <w:t>Cand vine vorba de Roto Tehnologia ferestrelor si usilor, tocmai pe aceasta se pot baza vizitatorii nationali si internationali”, anunta</w:t>
      </w:r>
      <w:r w:rsidR="00203AE1" w:rsidRPr="00A94329">
        <w:rPr>
          <w:rFonts w:asciiTheme="majorHAnsi" w:hAnsiTheme="majorHAnsi"/>
          <w:sz w:val="22"/>
          <w:lang w:val="fr-FR"/>
        </w:rPr>
        <w:t xml:space="preserve"> Sander. </w:t>
      </w:r>
      <w:r w:rsidR="00617391">
        <w:rPr>
          <w:rFonts w:asciiTheme="majorHAnsi" w:hAnsiTheme="majorHAnsi"/>
          <w:sz w:val="22"/>
        </w:rPr>
        <w:t>Compania a inceput deja sa se pregateasca</w:t>
      </w:r>
      <w:r w:rsidR="00203AE1" w:rsidRPr="0026161B">
        <w:rPr>
          <w:rFonts w:asciiTheme="majorHAnsi" w:hAnsiTheme="majorHAnsi"/>
          <w:sz w:val="22"/>
        </w:rPr>
        <w:t>.</w:t>
      </w:r>
    </w:p>
    <w:p w14:paraId="4CF265E5" w14:textId="46CF22A8" w:rsidR="00634335" w:rsidRPr="0026161B" w:rsidRDefault="00634335" w:rsidP="00634335">
      <w:pPr>
        <w:spacing w:line="360" w:lineRule="auto"/>
        <w:ind w:right="1985"/>
        <w:jc w:val="both"/>
        <w:rPr>
          <w:rFonts w:asciiTheme="majorHAnsi" w:hAnsiTheme="majorHAnsi"/>
          <w:bCs/>
          <w:iCs/>
          <w:sz w:val="22"/>
          <w:szCs w:val="22"/>
        </w:rPr>
      </w:pPr>
    </w:p>
    <w:p w14:paraId="09DF4D62" w14:textId="5BA97F1B" w:rsidR="00634335" w:rsidRPr="0026161B" w:rsidRDefault="00056599" w:rsidP="00634335">
      <w:pPr>
        <w:tabs>
          <w:tab w:val="right" w:pos="6804"/>
        </w:tabs>
        <w:spacing w:line="360" w:lineRule="auto"/>
        <w:ind w:right="1982"/>
        <w:jc w:val="both"/>
        <w:rPr>
          <w:rFonts w:asciiTheme="majorHAnsi" w:eastAsia="Times" w:hAnsiTheme="majorHAnsi"/>
          <w:b/>
          <w:sz w:val="22"/>
          <w:szCs w:val="22"/>
        </w:rPr>
      </w:pPr>
      <w:r>
        <w:rPr>
          <w:rFonts w:asciiTheme="majorHAnsi" w:eastAsia="Times" w:hAnsiTheme="majorHAnsi"/>
          <w:b/>
          <w:sz w:val="22"/>
        </w:rPr>
        <w:t>F</w:t>
      </w:r>
      <w:r w:rsidR="00634335" w:rsidRPr="0026161B">
        <w:rPr>
          <w:rFonts w:asciiTheme="majorHAnsi" w:eastAsia="Times" w:hAnsiTheme="majorHAnsi"/>
          <w:b/>
          <w:sz w:val="22"/>
        </w:rPr>
        <w:t xml:space="preserve">oto: </w:t>
      </w:r>
      <w:r w:rsidR="00634335" w:rsidRPr="0026161B">
        <w:rPr>
          <w:rFonts w:asciiTheme="majorHAnsi" w:eastAsia="Times" w:hAnsiTheme="majorHAnsi"/>
          <w:sz w:val="22"/>
        </w:rPr>
        <w:t>Roto</w:t>
      </w:r>
      <w:r w:rsidR="00634335" w:rsidRPr="0026161B">
        <w:rPr>
          <w:rFonts w:asciiTheme="majorHAnsi" w:eastAsia="Times" w:hAnsiTheme="majorHAnsi"/>
          <w:b/>
          <w:sz w:val="22"/>
        </w:rPr>
        <w:tab/>
        <w:t>Marcus_Sander.jpg</w:t>
      </w:r>
    </w:p>
    <w:p w14:paraId="6AC61DFA" w14:textId="77777777" w:rsidR="005D3558" w:rsidRPr="0026161B" w:rsidRDefault="005D3558" w:rsidP="005D3558">
      <w:pPr>
        <w:spacing w:line="360" w:lineRule="auto"/>
        <w:ind w:right="1985"/>
        <w:jc w:val="both"/>
        <w:rPr>
          <w:rFonts w:asciiTheme="majorHAnsi" w:hAnsiTheme="majorHAnsi" w:cs="Arial"/>
          <w:sz w:val="22"/>
          <w:szCs w:val="22"/>
        </w:rPr>
      </w:pPr>
    </w:p>
    <w:p w14:paraId="1D9A2C3D" w14:textId="77777777" w:rsidR="00435B70" w:rsidRPr="0026161B" w:rsidRDefault="00435B70" w:rsidP="00435B70">
      <w:pPr>
        <w:spacing w:line="360" w:lineRule="auto"/>
        <w:ind w:right="1985"/>
        <w:jc w:val="both"/>
        <w:rPr>
          <w:rFonts w:asciiTheme="majorHAnsi" w:hAnsiTheme="majorHAnsi" w:cs="Arial"/>
          <w:sz w:val="22"/>
          <w:szCs w:val="22"/>
        </w:rPr>
      </w:pPr>
    </w:p>
    <w:p w14:paraId="05745FC9" w14:textId="77777777" w:rsidR="000030AC" w:rsidRPr="0026161B" w:rsidRDefault="000030AC" w:rsidP="00435B70">
      <w:pPr>
        <w:spacing w:line="360" w:lineRule="auto"/>
        <w:ind w:right="1985"/>
        <w:jc w:val="both"/>
        <w:rPr>
          <w:rFonts w:asciiTheme="majorHAnsi" w:hAnsiTheme="majorHAnsi" w:cs="Arial"/>
        </w:rPr>
      </w:pPr>
    </w:p>
    <w:p w14:paraId="0B51DB5A" w14:textId="77777777" w:rsidR="00435B70" w:rsidRPr="0026161B" w:rsidRDefault="00435B70" w:rsidP="00435B70">
      <w:pPr>
        <w:spacing w:line="240" w:lineRule="auto"/>
        <w:ind w:right="1985"/>
        <w:jc w:val="both"/>
        <w:rPr>
          <w:rFonts w:asciiTheme="majorHAnsi" w:hAnsiTheme="majorHAnsi" w:cs="Arial"/>
          <w:sz w:val="17"/>
        </w:rPr>
      </w:pPr>
      <w:r w:rsidRPr="0026161B">
        <w:rPr>
          <w:rFonts w:asciiTheme="majorHAnsi" w:hAnsiTheme="majorHAnsi" w:cs="Arial"/>
          <w:sz w:val="17"/>
        </w:rPr>
        <w:t>Print free – copy requested</w:t>
      </w:r>
    </w:p>
    <w:p w14:paraId="5E58D26D" w14:textId="5C8B5066" w:rsidR="00435B70" w:rsidRPr="0026161B" w:rsidRDefault="00435B70" w:rsidP="00435B70">
      <w:pPr>
        <w:spacing w:line="240" w:lineRule="auto"/>
        <w:ind w:right="1985"/>
        <w:jc w:val="both"/>
        <w:rPr>
          <w:rFonts w:asciiTheme="majorHAnsi" w:hAnsiTheme="majorHAnsi" w:cs="Arial"/>
          <w:bCs/>
          <w:sz w:val="17"/>
        </w:rPr>
      </w:pPr>
    </w:p>
    <w:p w14:paraId="6798439A" w14:textId="77777777" w:rsidR="000030AC" w:rsidRPr="0026161B" w:rsidRDefault="000030AC" w:rsidP="00435B70">
      <w:pPr>
        <w:spacing w:line="240" w:lineRule="auto"/>
        <w:ind w:right="1985"/>
        <w:jc w:val="both"/>
        <w:rPr>
          <w:rFonts w:asciiTheme="majorHAnsi" w:hAnsiTheme="majorHAnsi" w:cs="Arial"/>
          <w:bCs/>
          <w:sz w:val="17"/>
        </w:rPr>
      </w:pPr>
    </w:p>
    <w:p w14:paraId="108D8B6C" w14:textId="3D8A1537" w:rsidR="00435B70" w:rsidRPr="0026161B" w:rsidRDefault="00435B70" w:rsidP="00435B70">
      <w:pPr>
        <w:spacing w:line="240" w:lineRule="auto"/>
        <w:ind w:right="1985"/>
        <w:jc w:val="both"/>
        <w:rPr>
          <w:rFonts w:asciiTheme="majorHAnsi" w:hAnsiTheme="majorHAnsi" w:cs="Arial"/>
          <w:sz w:val="17"/>
          <w:lang w:val="de-DE"/>
        </w:rPr>
      </w:pPr>
      <w:r w:rsidRPr="0026161B">
        <w:rPr>
          <w:rFonts w:asciiTheme="majorHAnsi" w:hAnsiTheme="majorHAnsi" w:cs="Arial"/>
          <w:b/>
          <w:sz w:val="17"/>
          <w:lang w:val="de-DE"/>
        </w:rPr>
        <w:t xml:space="preserve">Publisher: </w:t>
      </w:r>
      <w:r w:rsidRPr="0026161B">
        <w:rPr>
          <w:rFonts w:asciiTheme="majorHAnsi" w:hAnsiTheme="majorHAnsi" w:cs="Arial"/>
          <w:sz w:val="17"/>
          <w:lang w:val="de-DE"/>
        </w:rPr>
        <w:t>Roto Frank Fenster- und Türtechnologie GmbH • Wilhelm-Frank-Platz 1 • 70771 Leinfelden-Echterdingen • Germany • Tel. +49 711 7598 0 • Fax +49 711 7598 253 • info@roto-frank.com</w:t>
      </w:r>
    </w:p>
    <w:p w14:paraId="63C3F4FE" w14:textId="49189C2A" w:rsidR="009A6E44" w:rsidRPr="0026161B" w:rsidRDefault="00435B70" w:rsidP="00AC286F">
      <w:pPr>
        <w:spacing w:line="240" w:lineRule="auto"/>
        <w:ind w:right="1985"/>
        <w:jc w:val="both"/>
        <w:rPr>
          <w:rFonts w:asciiTheme="majorHAnsi" w:hAnsiTheme="majorHAnsi" w:cs="Arial"/>
        </w:rPr>
      </w:pPr>
      <w:r w:rsidRPr="0026161B">
        <w:rPr>
          <w:rFonts w:asciiTheme="majorHAnsi" w:hAnsiTheme="majorHAnsi" w:cs="Arial"/>
          <w:b/>
          <w:sz w:val="17"/>
          <w:lang w:val="de-DE"/>
        </w:rPr>
        <w:t xml:space="preserve">Editor: </w:t>
      </w:r>
      <w:r w:rsidRPr="0026161B">
        <w:rPr>
          <w:rFonts w:asciiTheme="majorHAnsi" w:hAnsiTheme="majorHAnsi" w:cs="Arial"/>
          <w:sz w:val="17"/>
          <w:lang w:val="de-DE"/>
        </w:rPr>
        <w:t xml:space="preserve">Linnigpublic Agentur für Öffentlichkeitsarbeit GmbH • Fritz-von-Unruh-Straße 1 • 56077 Koblenz • Germany • Tel. </w:t>
      </w:r>
      <w:r w:rsidRPr="0026161B">
        <w:rPr>
          <w:rFonts w:asciiTheme="majorHAnsi" w:hAnsiTheme="majorHAnsi" w:cs="Arial"/>
          <w:sz w:val="17"/>
        </w:rPr>
        <w:t>+49 261 303839 0 • Fax +49 261 303839 1 • koblenz@linnigpublic.de</w:t>
      </w:r>
    </w:p>
    <w:sectPr w:rsidR="009A6E44" w:rsidRPr="0026161B" w:rsidSect="00435B7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977" w:right="1644" w:bottom="1701" w:left="1418" w:header="2279" w:footer="56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096D4" w14:textId="77777777" w:rsidR="005D65E3" w:rsidRDefault="005D65E3">
      <w:r>
        <w:separator/>
      </w:r>
    </w:p>
  </w:endnote>
  <w:endnote w:type="continuationSeparator" w:id="0">
    <w:p w14:paraId="1DC5B14E" w14:textId="77777777" w:rsidR="005D65E3" w:rsidRDefault="005D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Next W1G Light">
    <w:altName w:val="Corbel"/>
    <w:panose1 w:val="020B0403030202020203"/>
    <w:charset w:val="00"/>
    <w:family w:val="swiss"/>
    <w:notTrueType/>
    <w:pitch w:val="variable"/>
    <w:sig w:usb0="0000028F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TUnivers 430 BasicReg">
    <w:altName w:val="﷽﷽﷽﷽﷽﷽﷽﷽s 430 BasicReg"/>
    <w:panose1 w:val="020B0603020202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﷽﷽﷽﷽﷽﷽﷽﷽ĽŜ怀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346711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1AF9D8" w14:textId="7D321FE3" w:rsidR="00EA12DF" w:rsidRDefault="00EA12DF" w:rsidP="00940B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37F767" w14:textId="77777777" w:rsidR="00EA12DF" w:rsidRDefault="00EA12DF" w:rsidP="00EA12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Arial" w:hAnsi="Arial" w:cs="Arial"/>
        <w:sz w:val="22"/>
        <w:szCs w:val="22"/>
      </w:rPr>
      <w:id w:val="9784239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4150B5" w14:textId="7144D991" w:rsidR="00EA12DF" w:rsidRPr="00EA12DF" w:rsidRDefault="00EA12DF" w:rsidP="00940B68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2"/>
            <w:szCs w:val="22"/>
          </w:rPr>
        </w:pPr>
        <w:r w:rsidRPr="00EA12D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A12DF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EA12D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2256E1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EA12D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14:paraId="6338271C" w14:textId="77777777" w:rsidR="00EA12DF" w:rsidRPr="00EA12DF" w:rsidRDefault="00EA12DF" w:rsidP="00EA12DF">
    <w:pPr>
      <w:pStyle w:val="Footer"/>
      <w:ind w:right="360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0AD7C" w14:textId="77777777" w:rsidR="00066ABD" w:rsidRPr="00954840" w:rsidRDefault="00066ABD" w:rsidP="00954840">
    <w:pPr>
      <w:pStyle w:val="Footer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1F14A" w14:textId="77777777" w:rsidR="005D65E3" w:rsidRDefault="005D65E3">
      <w:r>
        <w:separator/>
      </w:r>
    </w:p>
  </w:footnote>
  <w:footnote w:type="continuationSeparator" w:id="0">
    <w:p w14:paraId="4B00F09B" w14:textId="77777777" w:rsidR="005D65E3" w:rsidRDefault="005D6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2189" w14:textId="77777777" w:rsidR="00066ABD" w:rsidRDefault="002B1944">
    <w:pPr>
      <w:pStyle w:val="FirmenangabenFusszeile"/>
      <w:tabs>
        <w:tab w:val="left" w:pos="708"/>
      </w:tabs>
      <w:ind w:left="28"/>
      <w:rPr>
        <w:sz w:val="24"/>
      </w:rPr>
    </w:pPr>
    <w:r>
      <w:rPr>
        <w:noProof/>
        <w:lang w:val="en-US" w:eastAsia="en-US"/>
      </w:rPr>
      <w:drawing>
        <wp:anchor distT="0" distB="0" distL="114300" distR="114300" simplePos="0" relativeHeight="251669504" behindDoc="0" locked="0" layoutInCell="1" allowOverlap="1" wp14:anchorId="75B583C7" wp14:editId="4F8D5D5B">
          <wp:simplePos x="0" y="0"/>
          <wp:positionH relativeFrom="page">
            <wp:posOffset>5492750</wp:posOffset>
          </wp:positionH>
          <wp:positionV relativeFrom="page">
            <wp:posOffset>546100</wp:posOffset>
          </wp:positionV>
          <wp:extent cx="1803400" cy="90233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71552" behindDoc="0" locked="0" layoutInCell="1" allowOverlap="1" wp14:anchorId="7D4353D5" wp14:editId="1AF4022D">
          <wp:simplePos x="0" y="0"/>
          <wp:positionH relativeFrom="page">
            <wp:posOffset>900430</wp:posOffset>
          </wp:positionH>
          <wp:positionV relativeFrom="page">
            <wp:posOffset>1036955</wp:posOffset>
          </wp:positionV>
          <wp:extent cx="2026800" cy="230400"/>
          <wp:effectExtent l="0" t="0" r="0" b="0"/>
          <wp:wrapNone/>
          <wp:docPr id="3" name="Grafik 3" descr="Ein Bild, das Text, ClipArt enthält.  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, ClipArt enthält.  Automatisch generierte Beschreibu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E76486" w14:textId="68D7765A" w:rsidR="00066ABD" w:rsidRDefault="00066ABD">
    <w:pPr>
      <w:pStyle w:val="Header"/>
    </w:pPr>
  </w:p>
  <w:p w14:paraId="77086E20" w14:textId="77777777" w:rsidR="00066ABD" w:rsidRDefault="00066A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8B68" w14:textId="77777777" w:rsidR="00127614" w:rsidRDefault="002B1944" w:rsidP="007831B2">
    <w:pPr>
      <w:pStyle w:val="7Punkt"/>
      <w:spacing w:before="700"/>
    </w:pP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05FC641C" wp14:editId="3E992F88">
          <wp:simplePos x="0" y="0"/>
          <wp:positionH relativeFrom="page">
            <wp:posOffset>5492750</wp:posOffset>
          </wp:positionH>
          <wp:positionV relativeFrom="page">
            <wp:posOffset>546100</wp:posOffset>
          </wp:positionV>
          <wp:extent cx="1803400" cy="90233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7456" behindDoc="0" locked="0" layoutInCell="1" allowOverlap="1" wp14:anchorId="15C15870" wp14:editId="356A86F9">
          <wp:simplePos x="0" y="0"/>
          <wp:positionH relativeFrom="page">
            <wp:posOffset>900430</wp:posOffset>
          </wp:positionH>
          <wp:positionV relativeFrom="page">
            <wp:posOffset>1036955</wp:posOffset>
          </wp:positionV>
          <wp:extent cx="2026800" cy="230400"/>
          <wp:effectExtent l="0" t="0" r="0" b="0"/>
          <wp:wrapNone/>
          <wp:docPr id="5" name="Grafik 5" descr="Ein Bild, das Text, ClipArt enthält.  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, ClipArt enthält.  Automatisch generierte Beschreibu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B58"/>
    <w:multiLevelType w:val="singleLevel"/>
    <w:tmpl w:val="B1D612A4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abstractNum w:abstractNumId="1" w15:restartNumberingAfterBreak="0">
    <w:nsid w:val="13316692"/>
    <w:multiLevelType w:val="singleLevel"/>
    <w:tmpl w:val="7FC2DC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B54239"/>
    <w:multiLevelType w:val="singleLevel"/>
    <w:tmpl w:val="9C700C6E"/>
    <w:lvl w:ilvl="0">
      <w:start w:val="4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" w15:restartNumberingAfterBreak="0">
    <w:nsid w:val="1C757DB3"/>
    <w:multiLevelType w:val="singleLevel"/>
    <w:tmpl w:val="2DA8F0D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4" w15:restartNumberingAfterBreak="0">
    <w:nsid w:val="44C4689D"/>
    <w:multiLevelType w:val="singleLevel"/>
    <w:tmpl w:val="57D27BB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5" w15:restartNumberingAfterBreak="0">
    <w:nsid w:val="7E263ABB"/>
    <w:multiLevelType w:val="singleLevel"/>
    <w:tmpl w:val="D0CC9B5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47"/>
    <w:rsid w:val="000030AC"/>
    <w:rsid w:val="0000536F"/>
    <w:rsid w:val="00035C46"/>
    <w:rsid w:val="00044646"/>
    <w:rsid w:val="0004590F"/>
    <w:rsid w:val="00056599"/>
    <w:rsid w:val="0006203B"/>
    <w:rsid w:val="0006573D"/>
    <w:rsid w:val="00066ABD"/>
    <w:rsid w:val="000727C6"/>
    <w:rsid w:val="000773E2"/>
    <w:rsid w:val="00093DA8"/>
    <w:rsid w:val="000B1D7E"/>
    <w:rsid w:val="000B72E3"/>
    <w:rsid w:val="000C6C3F"/>
    <w:rsid w:val="000E1812"/>
    <w:rsid w:val="00103120"/>
    <w:rsid w:val="00107781"/>
    <w:rsid w:val="00113C4C"/>
    <w:rsid w:val="0011554B"/>
    <w:rsid w:val="00120ADE"/>
    <w:rsid w:val="001270FB"/>
    <w:rsid w:val="00127614"/>
    <w:rsid w:val="001312E7"/>
    <w:rsid w:val="00136AA9"/>
    <w:rsid w:val="00144D7C"/>
    <w:rsid w:val="00151761"/>
    <w:rsid w:val="00167447"/>
    <w:rsid w:val="001B47D7"/>
    <w:rsid w:val="001F4084"/>
    <w:rsid w:val="001F4C37"/>
    <w:rsid w:val="00203AE1"/>
    <w:rsid w:val="00204DAD"/>
    <w:rsid w:val="00207261"/>
    <w:rsid w:val="002103F4"/>
    <w:rsid w:val="0021708B"/>
    <w:rsid w:val="00221642"/>
    <w:rsid w:val="002256E1"/>
    <w:rsid w:val="00246817"/>
    <w:rsid w:val="0026161B"/>
    <w:rsid w:val="00270226"/>
    <w:rsid w:val="002A134C"/>
    <w:rsid w:val="002B1944"/>
    <w:rsid w:val="002B35C0"/>
    <w:rsid w:val="002C18E5"/>
    <w:rsid w:val="002C2A20"/>
    <w:rsid w:val="002D117D"/>
    <w:rsid w:val="002D4D5F"/>
    <w:rsid w:val="002D7DEE"/>
    <w:rsid w:val="002E243D"/>
    <w:rsid w:val="002E337D"/>
    <w:rsid w:val="002F0ECA"/>
    <w:rsid w:val="002F58AE"/>
    <w:rsid w:val="00301CD6"/>
    <w:rsid w:val="0031689A"/>
    <w:rsid w:val="003917D7"/>
    <w:rsid w:val="003A6E04"/>
    <w:rsid w:val="003B6350"/>
    <w:rsid w:val="003C4EF1"/>
    <w:rsid w:val="003E4566"/>
    <w:rsid w:val="003F01EA"/>
    <w:rsid w:val="003F4171"/>
    <w:rsid w:val="00401D96"/>
    <w:rsid w:val="00415FE7"/>
    <w:rsid w:val="00422407"/>
    <w:rsid w:val="00422919"/>
    <w:rsid w:val="00425F42"/>
    <w:rsid w:val="00435B70"/>
    <w:rsid w:val="0044374E"/>
    <w:rsid w:val="0045126D"/>
    <w:rsid w:val="00457EA1"/>
    <w:rsid w:val="0047018B"/>
    <w:rsid w:val="00474F53"/>
    <w:rsid w:val="00475DDF"/>
    <w:rsid w:val="0049026B"/>
    <w:rsid w:val="004956A5"/>
    <w:rsid w:val="004A56D8"/>
    <w:rsid w:val="004B2702"/>
    <w:rsid w:val="004B7665"/>
    <w:rsid w:val="004B78C0"/>
    <w:rsid w:val="004B7998"/>
    <w:rsid w:val="004C0DAB"/>
    <w:rsid w:val="004C7B56"/>
    <w:rsid w:val="004E54A0"/>
    <w:rsid w:val="004F5442"/>
    <w:rsid w:val="0051307F"/>
    <w:rsid w:val="00513D99"/>
    <w:rsid w:val="005259AB"/>
    <w:rsid w:val="00534F37"/>
    <w:rsid w:val="00534F9D"/>
    <w:rsid w:val="00554A86"/>
    <w:rsid w:val="0057175B"/>
    <w:rsid w:val="00576DB5"/>
    <w:rsid w:val="0058139E"/>
    <w:rsid w:val="005834D9"/>
    <w:rsid w:val="00591280"/>
    <w:rsid w:val="005A24F0"/>
    <w:rsid w:val="005B2254"/>
    <w:rsid w:val="005D16C6"/>
    <w:rsid w:val="005D2440"/>
    <w:rsid w:val="005D3558"/>
    <w:rsid w:val="005D65E3"/>
    <w:rsid w:val="005E764A"/>
    <w:rsid w:val="00617391"/>
    <w:rsid w:val="00621557"/>
    <w:rsid w:val="006223E5"/>
    <w:rsid w:val="006258A8"/>
    <w:rsid w:val="006319D5"/>
    <w:rsid w:val="0063349A"/>
    <w:rsid w:val="00634335"/>
    <w:rsid w:val="00641DB7"/>
    <w:rsid w:val="00680EE0"/>
    <w:rsid w:val="0068423C"/>
    <w:rsid w:val="00697DA3"/>
    <w:rsid w:val="006B43B5"/>
    <w:rsid w:val="006C3477"/>
    <w:rsid w:val="006C5C4E"/>
    <w:rsid w:val="006D7976"/>
    <w:rsid w:val="006E3C6A"/>
    <w:rsid w:val="006F4B07"/>
    <w:rsid w:val="006F70CA"/>
    <w:rsid w:val="00704FA2"/>
    <w:rsid w:val="007102AB"/>
    <w:rsid w:val="00740413"/>
    <w:rsid w:val="00772926"/>
    <w:rsid w:val="00773328"/>
    <w:rsid w:val="00777704"/>
    <w:rsid w:val="00781E48"/>
    <w:rsid w:val="007831B2"/>
    <w:rsid w:val="00793616"/>
    <w:rsid w:val="00794F08"/>
    <w:rsid w:val="007A66D0"/>
    <w:rsid w:val="007B6B60"/>
    <w:rsid w:val="007C14CB"/>
    <w:rsid w:val="007F407D"/>
    <w:rsid w:val="00804765"/>
    <w:rsid w:val="0081799E"/>
    <w:rsid w:val="00841D78"/>
    <w:rsid w:val="00847859"/>
    <w:rsid w:val="008602F3"/>
    <w:rsid w:val="00860A3B"/>
    <w:rsid w:val="00882EA0"/>
    <w:rsid w:val="00886D48"/>
    <w:rsid w:val="008875D6"/>
    <w:rsid w:val="0089556C"/>
    <w:rsid w:val="008C151E"/>
    <w:rsid w:val="008C357B"/>
    <w:rsid w:val="008D0974"/>
    <w:rsid w:val="008D6A16"/>
    <w:rsid w:val="008D7265"/>
    <w:rsid w:val="008E3AC5"/>
    <w:rsid w:val="008E5462"/>
    <w:rsid w:val="00904FB9"/>
    <w:rsid w:val="009055AD"/>
    <w:rsid w:val="0090566A"/>
    <w:rsid w:val="00916579"/>
    <w:rsid w:val="00931711"/>
    <w:rsid w:val="00932AC6"/>
    <w:rsid w:val="009416E4"/>
    <w:rsid w:val="009534DB"/>
    <w:rsid w:val="00954840"/>
    <w:rsid w:val="009639B7"/>
    <w:rsid w:val="009843D9"/>
    <w:rsid w:val="00990DA7"/>
    <w:rsid w:val="00992CC1"/>
    <w:rsid w:val="009A2134"/>
    <w:rsid w:val="009A5440"/>
    <w:rsid w:val="009A6E44"/>
    <w:rsid w:val="009B158C"/>
    <w:rsid w:val="009C4029"/>
    <w:rsid w:val="00A01583"/>
    <w:rsid w:val="00A05779"/>
    <w:rsid w:val="00A061A6"/>
    <w:rsid w:val="00A45CDE"/>
    <w:rsid w:val="00A545A4"/>
    <w:rsid w:val="00A63F92"/>
    <w:rsid w:val="00A94329"/>
    <w:rsid w:val="00A95251"/>
    <w:rsid w:val="00AC286F"/>
    <w:rsid w:val="00AC348F"/>
    <w:rsid w:val="00AC60B1"/>
    <w:rsid w:val="00AE21EA"/>
    <w:rsid w:val="00B00426"/>
    <w:rsid w:val="00B15DE6"/>
    <w:rsid w:val="00B25217"/>
    <w:rsid w:val="00B3066A"/>
    <w:rsid w:val="00B35182"/>
    <w:rsid w:val="00B513A3"/>
    <w:rsid w:val="00B52A75"/>
    <w:rsid w:val="00B531A2"/>
    <w:rsid w:val="00B546BA"/>
    <w:rsid w:val="00B5622D"/>
    <w:rsid w:val="00B63716"/>
    <w:rsid w:val="00B64647"/>
    <w:rsid w:val="00B648BA"/>
    <w:rsid w:val="00B872C7"/>
    <w:rsid w:val="00BA3645"/>
    <w:rsid w:val="00BC4516"/>
    <w:rsid w:val="00BC79E9"/>
    <w:rsid w:val="00BD18A6"/>
    <w:rsid w:val="00BD19F6"/>
    <w:rsid w:val="00BD25B9"/>
    <w:rsid w:val="00BD4156"/>
    <w:rsid w:val="00BD5B37"/>
    <w:rsid w:val="00BD5BE6"/>
    <w:rsid w:val="00BF3788"/>
    <w:rsid w:val="00BF42DD"/>
    <w:rsid w:val="00BF526D"/>
    <w:rsid w:val="00C00C66"/>
    <w:rsid w:val="00C1431E"/>
    <w:rsid w:val="00C15778"/>
    <w:rsid w:val="00C17B7F"/>
    <w:rsid w:val="00C17C6E"/>
    <w:rsid w:val="00C20AF3"/>
    <w:rsid w:val="00C24A15"/>
    <w:rsid w:val="00C30EE0"/>
    <w:rsid w:val="00C37593"/>
    <w:rsid w:val="00C43E01"/>
    <w:rsid w:val="00C64CDD"/>
    <w:rsid w:val="00C70B71"/>
    <w:rsid w:val="00C815F0"/>
    <w:rsid w:val="00C83AD1"/>
    <w:rsid w:val="00C9352D"/>
    <w:rsid w:val="00C94FDB"/>
    <w:rsid w:val="00CA03BD"/>
    <w:rsid w:val="00CC0FB5"/>
    <w:rsid w:val="00CC3D68"/>
    <w:rsid w:val="00CC4661"/>
    <w:rsid w:val="00CE7F81"/>
    <w:rsid w:val="00CF4302"/>
    <w:rsid w:val="00CF6A16"/>
    <w:rsid w:val="00D06D15"/>
    <w:rsid w:val="00D148DD"/>
    <w:rsid w:val="00D17643"/>
    <w:rsid w:val="00D253D4"/>
    <w:rsid w:val="00D32A61"/>
    <w:rsid w:val="00D37B46"/>
    <w:rsid w:val="00D37FB4"/>
    <w:rsid w:val="00D519DB"/>
    <w:rsid w:val="00D60118"/>
    <w:rsid w:val="00D608EF"/>
    <w:rsid w:val="00D62BB8"/>
    <w:rsid w:val="00D67E9E"/>
    <w:rsid w:val="00D744C3"/>
    <w:rsid w:val="00D863B1"/>
    <w:rsid w:val="00D95CE3"/>
    <w:rsid w:val="00DA038A"/>
    <w:rsid w:val="00DB79E5"/>
    <w:rsid w:val="00DC0644"/>
    <w:rsid w:val="00DC0B38"/>
    <w:rsid w:val="00DC767A"/>
    <w:rsid w:val="00DD0C46"/>
    <w:rsid w:val="00DD78BD"/>
    <w:rsid w:val="00DE14CD"/>
    <w:rsid w:val="00DE4A82"/>
    <w:rsid w:val="00E1497F"/>
    <w:rsid w:val="00E31FFC"/>
    <w:rsid w:val="00E3254F"/>
    <w:rsid w:val="00E46681"/>
    <w:rsid w:val="00E510C1"/>
    <w:rsid w:val="00E67861"/>
    <w:rsid w:val="00E82C19"/>
    <w:rsid w:val="00E86325"/>
    <w:rsid w:val="00E91327"/>
    <w:rsid w:val="00E95C08"/>
    <w:rsid w:val="00EA12DF"/>
    <w:rsid w:val="00EA2414"/>
    <w:rsid w:val="00EA6C9E"/>
    <w:rsid w:val="00EC585F"/>
    <w:rsid w:val="00ED3376"/>
    <w:rsid w:val="00F0288F"/>
    <w:rsid w:val="00F0620C"/>
    <w:rsid w:val="00F067A4"/>
    <w:rsid w:val="00F144CF"/>
    <w:rsid w:val="00F14935"/>
    <w:rsid w:val="00F161C7"/>
    <w:rsid w:val="00F208BE"/>
    <w:rsid w:val="00F22181"/>
    <w:rsid w:val="00F23FB9"/>
    <w:rsid w:val="00F278A4"/>
    <w:rsid w:val="00F33C45"/>
    <w:rsid w:val="00F45F6D"/>
    <w:rsid w:val="00F918E7"/>
    <w:rsid w:val="00F91E7B"/>
    <w:rsid w:val="00F96B32"/>
    <w:rsid w:val="00FB0A95"/>
    <w:rsid w:val="00FB1273"/>
    <w:rsid w:val="00FC131E"/>
    <w:rsid w:val="00FD1309"/>
    <w:rsid w:val="00FE2767"/>
    <w:rsid w:val="00FE4642"/>
    <w:rsid w:val="00FE7547"/>
    <w:rsid w:val="00FE75B1"/>
    <w:rsid w:val="00FF2DFE"/>
    <w:rsid w:val="00FF2E18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B6CA3A"/>
  <w15:docId w15:val="{87A21685-C81C-423F-BC81-BF8AB741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F08"/>
    <w:pPr>
      <w:spacing w:line="240" w:lineRule="exact"/>
    </w:pPr>
    <w:rPr>
      <w:rFonts w:asciiTheme="minorHAnsi" w:hAnsiTheme="minorHAnsi"/>
      <w:sz w:val="18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6"/>
    </w:rPr>
  </w:style>
  <w:style w:type="paragraph" w:styleId="Heading4">
    <w:name w:val="heading 4"/>
    <w:basedOn w:val="Normal"/>
    <w:next w:val="Normal"/>
    <w:pPr>
      <w:keepNext/>
      <w:ind w:left="567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pPr>
      <w:keepNext/>
      <w:jc w:val="both"/>
      <w:outlineLvl w:val="5"/>
    </w:pPr>
    <w:rPr>
      <w:i/>
      <w:u w:val="single"/>
    </w:rPr>
  </w:style>
  <w:style w:type="paragraph" w:styleId="Heading7">
    <w:name w:val="heading 7"/>
    <w:basedOn w:val="Normal"/>
    <w:next w:val="Normal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pPr>
      <w:keepNext/>
      <w:ind w:left="567"/>
      <w:jc w:val="both"/>
      <w:outlineLvl w:val="7"/>
    </w:pPr>
    <w:rPr>
      <w:b/>
      <w:sz w:val="24"/>
    </w:rPr>
  </w:style>
  <w:style w:type="paragraph" w:styleId="Heading9">
    <w:name w:val="heading 9"/>
    <w:basedOn w:val="Normal"/>
    <w:next w:val="Normal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1418"/>
      <w:jc w:val="both"/>
    </w:pPr>
    <w:rPr>
      <w:sz w:val="24"/>
    </w:rPr>
  </w:style>
  <w:style w:type="paragraph" w:styleId="Caption">
    <w:name w:val="caption"/>
    <w:basedOn w:val="Normal"/>
    <w:next w:val="Normal"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Normal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pPr>
      <w:jc w:val="both"/>
    </w:pPr>
    <w:rPr>
      <w:rFonts w:ascii="LTUnivers 430 BasicReg" w:hAnsi="LTUnivers 430 BasicReg"/>
      <w:sz w:val="22"/>
    </w:rPr>
  </w:style>
  <w:style w:type="paragraph" w:styleId="BodyText3">
    <w:name w:val="Body Text 3"/>
    <w:basedOn w:val="Normal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F2218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D6A16"/>
  </w:style>
  <w:style w:type="character" w:customStyle="1" w:styleId="FooterChar">
    <w:name w:val="Footer Char"/>
    <w:basedOn w:val="DefaultParagraphFont"/>
    <w:link w:val="Footer"/>
    <w:rsid w:val="00954840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793616"/>
    <w:rPr>
      <w:color w:val="808080"/>
    </w:rPr>
  </w:style>
  <w:style w:type="paragraph" w:customStyle="1" w:styleId="7Punkt">
    <w:name w:val="7 Punkt"/>
    <w:basedOn w:val="Normal"/>
    <w:qFormat/>
    <w:rsid w:val="003A6E04"/>
    <w:pPr>
      <w:spacing w:line="170" w:lineRule="exact"/>
    </w:pPr>
    <w:rPr>
      <w:sz w:val="14"/>
      <w:szCs w:val="14"/>
    </w:rPr>
  </w:style>
  <w:style w:type="table" w:styleId="TableGrid">
    <w:name w:val="Table Grid"/>
    <w:basedOn w:val="TableNormal"/>
    <w:rsid w:val="009A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139E"/>
    <w:rPr>
      <w:rFonts w:asciiTheme="minorHAnsi" w:hAnsiTheme="minorHAnsi"/>
      <w:sz w:val="18"/>
    </w:rPr>
  </w:style>
  <w:style w:type="character" w:styleId="CommentReference">
    <w:name w:val="annotation reference"/>
    <w:basedOn w:val="DefaultParagraphFont"/>
    <w:semiHidden/>
    <w:unhideWhenUsed/>
    <w:rsid w:val="00457E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7EA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7EA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7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7EA1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ROTO-Farbpalette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4D4F53"/>
      </a:accent1>
      <a:accent2>
        <a:srgbClr val="747678"/>
      </a:accent2>
      <a:accent3>
        <a:srgbClr val="A5A5A5"/>
      </a:accent3>
      <a:accent4>
        <a:srgbClr val="BCBDBC"/>
      </a:accent4>
      <a:accent5>
        <a:srgbClr val="FE0009"/>
      </a:accent5>
      <a:accent6>
        <a:srgbClr val="8F8F8C"/>
      </a:accent6>
      <a:hlink>
        <a:srgbClr val="000000"/>
      </a:hlink>
      <a:folHlink>
        <a:srgbClr val="000000"/>
      </a:folHlink>
    </a:clrScheme>
    <a:fontScheme name="ROTO">
      <a:majorFont>
        <a:latin typeface="Univers Next W1G Light"/>
        <a:ea typeface=""/>
        <a:cs typeface=""/>
      </a:majorFont>
      <a:minorFont>
        <a:latin typeface="Univers Next W1G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21C1A6EF-D838-4E7D-83DE-6C0559B607DB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Felgner</dc:creator>
  <cp:keywords/>
  <dc:description/>
  <cp:lastModifiedBy>Madalina Anton</cp:lastModifiedBy>
  <cp:revision>21</cp:revision>
  <cp:lastPrinted>2021-01-20T13:52:00Z</cp:lastPrinted>
  <dcterms:created xsi:type="dcterms:W3CDTF">2021-06-25T11:16:00Z</dcterms:created>
  <dcterms:modified xsi:type="dcterms:W3CDTF">2021-07-05T09:40:00Z</dcterms:modified>
  <cp:category/>
</cp:coreProperties>
</file>