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89B" w14:textId="6CA2A649" w:rsidR="00435B70" w:rsidRPr="004C06E6" w:rsidRDefault="003F684C" w:rsidP="00435B70">
      <w:pPr>
        <w:spacing w:line="240" w:lineRule="auto"/>
        <w:ind w:right="1985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4C06E6">
        <w:rPr>
          <w:rFonts w:ascii="Arial" w:hAnsi="Arial" w:cs="Arial"/>
          <w:b/>
          <w:sz w:val="24"/>
          <w:lang w:val="fr-FR"/>
        </w:rPr>
        <w:t>Comunicat</w:t>
      </w:r>
      <w:proofErr w:type="spellEnd"/>
      <w:r w:rsidRPr="004C06E6">
        <w:rPr>
          <w:rFonts w:ascii="Arial" w:hAnsi="Arial" w:cs="Arial"/>
          <w:b/>
          <w:sz w:val="24"/>
          <w:lang w:val="fr-FR"/>
        </w:rPr>
        <w:t xml:space="preserve"> de </w:t>
      </w:r>
      <w:proofErr w:type="spellStart"/>
      <w:r w:rsidRPr="004C06E6">
        <w:rPr>
          <w:rFonts w:ascii="Arial" w:hAnsi="Arial" w:cs="Arial"/>
          <w:b/>
          <w:sz w:val="24"/>
          <w:lang w:val="fr-FR"/>
        </w:rPr>
        <w:t>presa</w:t>
      </w:r>
      <w:proofErr w:type="spellEnd"/>
    </w:p>
    <w:p w14:paraId="48B69F09" w14:textId="77777777" w:rsidR="00435B70" w:rsidRPr="004C06E6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FFF61C" w14:textId="77777777" w:rsidR="00435B70" w:rsidRPr="004C06E6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69161D9" w14:textId="5C5B50E9" w:rsidR="00435B70" w:rsidRPr="004C06E6" w:rsidRDefault="003F684C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fr-FR"/>
        </w:rPr>
      </w:pPr>
      <w:r w:rsidRPr="004C06E6">
        <w:rPr>
          <w:rFonts w:ascii="Arial" w:hAnsi="Arial" w:cs="Arial"/>
          <w:b/>
          <w:sz w:val="22"/>
          <w:lang w:val="fr-FR"/>
        </w:rPr>
        <w:t>Data</w:t>
      </w:r>
      <w:r w:rsidR="00435B70" w:rsidRPr="004C06E6">
        <w:rPr>
          <w:rFonts w:ascii="Arial" w:hAnsi="Arial" w:cs="Arial"/>
          <w:b/>
          <w:sz w:val="22"/>
          <w:lang w:val="fr-FR"/>
        </w:rPr>
        <w:t>:</w:t>
      </w:r>
      <w:r w:rsidR="00435B70" w:rsidRPr="004C06E6">
        <w:rPr>
          <w:rFonts w:ascii="Arial" w:hAnsi="Arial" w:cs="Arial"/>
          <w:sz w:val="22"/>
          <w:lang w:val="fr-FR"/>
        </w:rPr>
        <w:t xml:space="preserve"> 2 </w:t>
      </w:r>
      <w:proofErr w:type="spellStart"/>
      <w:r w:rsidRPr="004C06E6">
        <w:rPr>
          <w:rFonts w:ascii="Arial" w:hAnsi="Arial" w:cs="Arial"/>
          <w:sz w:val="22"/>
          <w:lang w:val="fr-FR"/>
        </w:rPr>
        <w:t>i</w:t>
      </w:r>
      <w:r w:rsidR="00435B70" w:rsidRPr="004C06E6">
        <w:rPr>
          <w:rFonts w:ascii="Arial" w:hAnsi="Arial" w:cs="Arial"/>
          <w:sz w:val="22"/>
          <w:lang w:val="fr-FR"/>
        </w:rPr>
        <w:t>un</w:t>
      </w:r>
      <w:r w:rsidRPr="004C06E6">
        <w:rPr>
          <w:rFonts w:ascii="Arial" w:hAnsi="Arial" w:cs="Arial"/>
          <w:sz w:val="22"/>
          <w:lang w:val="fr-FR"/>
        </w:rPr>
        <w:t>i</w:t>
      </w:r>
      <w:r w:rsidR="00435B70" w:rsidRPr="004C06E6">
        <w:rPr>
          <w:rFonts w:ascii="Arial" w:hAnsi="Arial" w:cs="Arial"/>
          <w:sz w:val="22"/>
          <w:lang w:val="fr-FR"/>
        </w:rPr>
        <w:t>e</w:t>
      </w:r>
      <w:proofErr w:type="spellEnd"/>
      <w:r w:rsidR="00435B70" w:rsidRPr="004C06E6">
        <w:rPr>
          <w:rFonts w:ascii="Arial" w:hAnsi="Arial" w:cs="Arial"/>
          <w:sz w:val="22"/>
          <w:lang w:val="fr-FR"/>
        </w:rPr>
        <w:t xml:space="preserve"> 2021</w:t>
      </w:r>
    </w:p>
    <w:p w14:paraId="626374DB" w14:textId="77777777" w:rsidR="00435B70" w:rsidRPr="004C06E6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fr-FR"/>
        </w:rPr>
      </w:pPr>
    </w:p>
    <w:p w14:paraId="1C86EA26" w14:textId="6C444840" w:rsidR="00435B70" w:rsidRPr="004C06E6" w:rsidRDefault="004C06E6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4C06E6">
        <w:rPr>
          <w:rFonts w:ascii="Arial" w:hAnsi="Arial" w:cs="Arial"/>
          <w:sz w:val="22"/>
          <w:lang w:val="fr-FR"/>
        </w:rPr>
        <w:t>Garnituri</w:t>
      </w:r>
      <w:proofErr w:type="spellEnd"/>
      <w:r w:rsidR="00E1497F" w:rsidRPr="004C06E6">
        <w:rPr>
          <w:rFonts w:ascii="Arial" w:hAnsi="Arial" w:cs="Arial"/>
          <w:sz w:val="22"/>
          <w:lang w:val="fr-FR"/>
        </w:rPr>
        <w:t xml:space="preserve">: </w:t>
      </w:r>
      <w:proofErr w:type="spellStart"/>
      <w:r w:rsidRPr="004C06E6">
        <w:rPr>
          <w:rFonts w:ascii="Arial" w:hAnsi="Arial" w:cs="Arial"/>
          <w:sz w:val="22"/>
          <w:lang w:val="fr-FR"/>
        </w:rPr>
        <w:t>valoare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1497F" w:rsidRPr="004C06E6">
        <w:rPr>
          <w:rFonts w:ascii="Arial" w:hAnsi="Arial" w:cs="Arial"/>
          <w:sz w:val="22"/>
          <w:lang w:val="fr-FR"/>
        </w:rPr>
        <w:t>important</w:t>
      </w:r>
      <w:r w:rsidRPr="004C06E6">
        <w:rPr>
          <w:rFonts w:ascii="Arial" w:hAnsi="Arial" w:cs="Arial"/>
          <w:sz w:val="22"/>
          <w:lang w:val="fr-FR"/>
        </w:rPr>
        <w:t>a</w:t>
      </w:r>
      <w:proofErr w:type="spellEnd"/>
      <w:r w:rsidR="00E1497F" w:rsidRPr="004C06E6">
        <w:rPr>
          <w:rFonts w:ascii="Arial" w:hAnsi="Arial" w:cs="Arial"/>
          <w:sz w:val="22"/>
          <w:lang w:val="fr-FR"/>
        </w:rPr>
        <w:t xml:space="preserve"> </w:t>
      </w:r>
      <w:r w:rsidRPr="004C06E6">
        <w:rPr>
          <w:rFonts w:ascii="Arial" w:hAnsi="Arial" w:cs="Arial"/>
          <w:sz w:val="22"/>
          <w:lang w:val="fr-FR"/>
        </w:rPr>
        <w:t xml:space="preserve">a </w:t>
      </w:r>
      <w:proofErr w:type="spellStart"/>
      <w:r w:rsidRPr="004C06E6">
        <w:rPr>
          <w:rFonts w:ascii="Arial" w:hAnsi="Arial" w:cs="Arial"/>
          <w:sz w:val="22"/>
          <w:lang w:val="fr-FR"/>
        </w:rPr>
        <w:t>conductivitatii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termice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pentru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ferestre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din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aluminiu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/ </w:t>
      </w:r>
      <w:proofErr w:type="spellStart"/>
      <w:r w:rsidRPr="004C06E6">
        <w:rPr>
          <w:rFonts w:ascii="Arial" w:hAnsi="Arial" w:cs="Arial"/>
          <w:sz w:val="22"/>
          <w:lang w:val="fr-FR"/>
        </w:rPr>
        <w:t>Discuti</w:t>
      </w:r>
      <w:r w:rsidR="00F17E91">
        <w:rPr>
          <w:rFonts w:ascii="Arial" w:hAnsi="Arial" w:cs="Arial"/>
          <w:sz w:val="22"/>
          <w:lang w:val="fr-FR"/>
        </w:rPr>
        <w:t>i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despre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valabilitate</w:t>
      </w:r>
      <w:proofErr w:type="spellEnd"/>
      <w:r w:rsidR="00E1497F" w:rsidRPr="004C06E6">
        <w:rPr>
          <w:rFonts w:ascii="Arial" w:hAnsi="Arial" w:cs="Arial"/>
          <w:sz w:val="22"/>
          <w:lang w:val="fr-FR"/>
        </w:rPr>
        <w:t xml:space="preserve">/ </w:t>
      </w:r>
      <w:proofErr w:type="spellStart"/>
      <w:r w:rsidRPr="004C06E6">
        <w:rPr>
          <w:rFonts w:ascii="Arial" w:hAnsi="Arial" w:cs="Arial"/>
          <w:sz w:val="22"/>
          <w:lang w:val="fr-FR"/>
        </w:rPr>
        <w:t>Densitatea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4C06E6">
        <w:rPr>
          <w:rFonts w:ascii="Arial" w:hAnsi="Arial" w:cs="Arial"/>
          <w:sz w:val="22"/>
          <w:lang w:val="fr-FR"/>
        </w:rPr>
        <w:t>materialului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este, de </w:t>
      </w:r>
      <w:proofErr w:type="spellStart"/>
      <w:r w:rsidRPr="004C06E6">
        <w:rPr>
          <w:rFonts w:ascii="Arial" w:hAnsi="Arial" w:cs="Arial"/>
          <w:sz w:val="22"/>
          <w:lang w:val="fr-FR"/>
        </w:rPr>
        <w:t>asemenea</w:t>
      </w:r>
      <w:proofErr w:type="spellEnd"/>
      <w:r w:rsidRPr="004C06E6">
        <w:rPr>
          <w:rFonts w:ascii="Arial" w:hAnsi="Arial" w:cs="Arial"/>
          <w:sz w:val="22"/>
          <w:lang w:val="fr-FR"/>
        </w:rPr>
        <w:t>,</w:t>
      </w:r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importanta</w:t>
      </w:r>
      <w:proofErr w:type="spellEnd"/>
      <w:r w:rsidR="00E1497F" w:rsidRPr="004C06E6">
        <w:rPr>
          <w:rFonts w:ascii="Arial" w:hAnsi="Arial" w:cs="Arial"/>
          <w:sz w:val="22"/>
          <w:lang w:val="fr-FR"/>
        </w:rPr>
        <w:t xml:space="preserve">/ </w:t>
      </w:r>
      <w:proofErr w:type="spellStart"/>
      <w:r w:rsidRPr="004C06E6">
        <w:rPr>
          <w:rFonts w:ascii="Arial" w:hAnsi="Arial" w:cs="Arial"/>
          <w:sz w:val="22"/>
          <w:lang w:val="fr-FR"/>
        </w:rPr>
        <w:t>Institut</w:t>
      </w:r>
      <w:r>
        <w:rPr>
          <w:rFonts w:ascii="Arial" w:hAnsi="Arial" w:cs="Arial"/>
          <w:sz w:val="22"/>
          <w:lang w:val="fr-FR"/>
        </w:rPr>
        <w:t>ul</w:t>
      </w:r>
      <w:proofErr w:type="spellEnd"/>
      <w:r w:rsidRPr="004C06E6">
        <w:rPr>
          <w:rFonts w:ascii="Arial" w:hAnsi="Arial" w:cs="Arial"/>
          <w:sz w:val="22"/>
          <w:lang w:val="fr-FR"/>
        </w:rPr>
        <w:t xml:space="preserve"> </w:t>
      </w:r>
      <w:r w:rsidR="00E1497F" w:rsidRPr="004C06E6">
        <w:rPr>
          <w:rFonts w:ascii="Arial" w:hAnsi="Arial" w:cs="Arial"/>
          <w:sz w:val="22"/>
          <w:lang w:val="fr-FR"/>
        </w:rPr>
        <w:t>Fraunhofer confirm</w:t>
      </w:r>
      <w:r>
        <w:rPr>
          <w:rFonts w:ascii="Arial" w:hAnsi="Arial" w:cs="Arial"/>
          <w:sz w:val="22"/>
          <w:lang w:val="fr-FR"/>
        </w:rPr>
        <w:t xml:space="preserve">a </w:t>
      </w:r>
      <w:proofErr w:type="spellStart"/>
      <w:r>
        <w:rPr>
          <w:rFonts w:ascii="Arial" w:hAnsi="Arial" w:cs="Arial"/>
          <w:sz w:val="22"/>
          <w:lang w:val="fr-FR"/>
        </w:rPr>
        <w:t>valorile</w:t>
      </w:r>
      <w:proofErr w:type="spellEnd"/>
      <w:r>
        <w:rPr>
          <w:rFonts w:ascii="Arial" w:hAnsi="Arial" w:cs="Arial"/>
          <w:sz w:val="22"/>
          <w:lang w:val="fr-FR"/>
        </w:rPr>
        <w:t xml:space="preserve"> Deventer</w:t>
      </w:r>
      <w:r w:rsidR="00E1497F" w:rsidRPr="004C06E6">
        <w:rPr>
          <w:rFonts w:ascii="Arial" w:hAnsi="Arial" w:cs="Arial"/>
          <w:sz w:val="22"/>
          <w:lang w:val="fr-FR"/>
        </w:rPr>
        <w:t xml:space="preserve">/ </w:t>
      </w:r>
      <w:proofErr w:type="spellStart"/>
      <w:r w:rsidR="00C52BBF">
        <w:rPr>
          <w:rFonts w:ascii="Arial" w:hAnsi="Arial" w:cs="Arial"/>
          <w:sz w:val="22"/>
          <w:lang w:val="fr-FR"/>
        </w:rPr>
        <w:t>Garnituri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370C6">
        <w:rPr>
          <w:rFonts w:ascii="Arial" w:hAnsi="Arial" w:cs="Arial"/>
          <w:sz w:val="22"/>
          <w:lang w:val="fr-FR"/>
        </w:rPr>
        <w:t>spongioase</w:t>
      </w:r>
      <w:proofErr w:type="spellEnd"/>
      <w:r w:rsidR="002370C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C52BBF">
        <w:rPr>
          <w:rFonts w:ascii="Arial" w:hAnsi="Arial" w:cs="Arial"/>
          <w:sz w:val="22"/>
          <w:lang w:val="fr-FR"/>
        </w:rPr>
        <w:t>cu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C52BBF">
        <w:rPr>
          <w:rFonts w:ascii="Arial" w:hAnsi="Arial" w:cs="Arial"/>
          <w:sz w:val="22"/>
          <w:lang w:val="fr-FR"/>
        </w:rPr>
        <w:t>protectie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C52BBF">
        <w:rPr>
          <w:rFonts w:ascii="Arial" w:hAnsi="Arial" w:cs="Arial"/>
          <w:sz w:val="22"/>
          <w:lang w:val="fr-FR"/>
        </w:rPr>
        <w:t>termica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buna</w:t>
      </w:r>
      <w:r w:rsidR="00E1497F" w:rsidRPr="004C06E6">
        <w:rPr>
          <w:rFonts w:ascii="Arial" w:hAnsi="Arial" w:cs="Arial"/>
          <w:sz w:val="22"/>
          <w:lang w:val="fr-FR"/>
        </w:rPr>
        <w:t xml:space="preserve">/ </w:t>
      </w:r>
      <w:proofErr w:type="spellStart"/>
      <w:r w:rsidR="00C52BBF">
        <w:rPr>
          <w:rFonts w:ascii="Arial" w:hAnsi="Arial" w:cs="Arial"/>
          <w:sz w:val="22"/>
          <w:lang w:val="fr-FR"/>
        </w:rPr>
        <w:t>Garnituri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C52BBF">
        <w:rPr>
          <w:rFonts w:ascii="Arial" w:hAnsi="Arial" w:cs="Arial"/>
          <w:sz w:val="22"/>
          <w:lang w:val="fr-FR"/>
        </w:rPr>
        <w:t>personalizate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C52BBF">
        <w:rPr>
          <w:rFonts w:ascii="Arial" w:hAnsi="Arial" w:cs="Arial"/>
          <w:sz w:val="22"/>
          <w:lang w:val="fr-FR"/>
        </w:rPr>
        <w:t>din</w:t>
      </w:r>
      <w:proofErr w:type="spellEnd"/>
      <w:r w:rsidR="00C52BBF">
        <w:rPr>
          <w:rFonts w:ascii="Arial" w:hAnsi="Arial" w:cs="Arial"/>
          <w:sz w:val="22"/>
          <w:lang w:val="fr-FR"/>
        </w:rPr>
        <w:t xml:space="preserve"> TPE</w:t>
      </w:r>
      <w:r w:rsidR="00E1497F" w:rsidRPr="004C06E6">
        <w:rPr>
          <w:rFonts w:ascii="Arial" w:hAnsi="Arial" w:cs="Arial"/>
          <w:sz w:val="22"/>
          <w:lang w:val="fr-FR"/>
        </w:rPr>
        <w:t xml:space="preserve">/ </w:t>
      </w:r>
      <w:proofErr w:type="spellStart"/>
      <w:r w:rsidR="00C30DA6">
        <w:rPr>
          <w:rFonts w:ascii="Arial" w:hAnsi="Arial" w:cs="Arial"/>
          <w:sz w:val="22"/>
          <w:lang w:val="fr-FR"/>
        </w:rPr>
        <w:t>Contributie</w:t>
      </w:r>
      <w:proofErr w:type="spellEnd"/>
      <w:r w:rsidR="00C30DA6">
        <w:rPr>
          <w:rFonts w:ascii="Arial" w:hAnsi="Arial" w:cs="Arial"/>
          <w:sz w:val="22"/>
          <w:lang w:val="fr-FR"/>
        </w:rPr>
        <w:t xml:space="preserve"> la </w:t>
      </w:r>
      <w:proofErr w:type="spellStart"/>
      <w:r w:rsidR="00C30DA6">
        <w:rPr>
          <w:rFonts w:ascii="Arial" w:hAnsi="Arial" w:cs="Arial"/>
          <w:sz w:val="22"/>
          <w:lang w:val="fr-FR"/>
        </w:rPr>
        <w:t>durabilitate</w:t>
      </w:r>
      <w:proofErr w:type="spellEnd"/>
    </w:p>
    <w:p w14:paraId="7ED17F8E" w14:textId="77777777" w:rsidR="00435B70" w:rsidRPr="004C06E6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fr-FR"/>
        </w:rPr>
      </w:pPr>
    </w:p>
    <w:p w14:paraId="46175CED" w14:textId="718917A5" w:rsidR="00435B70" w:rsidRPr="00D3390F" w:rsidRDefault="00E1497F" w:rsidP="00435B70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2"/>
          <w:szCs w:val="22"/>
          <w:lang w:val="fr-FR" w:eastAsia="ja-JP"/>
        </w:rPr>
      </w:pPr>
      <w:r w:rsidRPr="00D3390F">
        <w:rPr>
          <w:rFonts w:ascii="Arial" w:eastAsia="MS Mincho" w:hAnsi="Arial" w:cs="Arial"/>
          <w:b/>
          <w:sz w:val="22"/>
          <w:lang w:val="fr-FR"/>
        </w:rPr>
        <w:t xml:space="preserve">Deventer: </w:t>
      </w:r>
      <w:proofErr w:type="spellStart"/>
      <w:r w:rsidR="00D3390F" w:rsidRPr="00D3390F">
        <w:rPr>
          <w:rFonts w:ascii="Arial" w:eastAsia="MS Mincho" w:hAnsi="Arial" w:cs="Arial"/>
          <w:b/>
          <w:sz w:val="22"/>
          <w:lang w:val="fr-FR"/>
        </w:rPr>
        <w:t>siguranta</w:t>
      </w:r>
      <w:proofErr w:type="spellEnd"/>
      <w:r w:rsidR="00D3390F" w:rsidRPr="00D3390F">
        <w:rPr>
          <w:rFonts w:ascii="Arial" w:eastAsia="MS Mincho" w:hAnsi="Arial" w:cs="Arial"/>
          <w:b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eastAsia="MS Mincho" w:hAnsi="Arial" w:cs="Arial"/>
          <w:b/>
          <w:sz w:val="22"/>
          <w:lang w:val="fr-FR"/>
        </w:rPr>
        <w:t>pentru</w:t>
      </w:r>
      <w:proofErr w:type="spellEnd"/>
      <w:r w:rsidR="00D3390F" w:rsidRPr="00D3390F">
        <w:rPr>
          <w:rFonts w:ascii="Arial" w:eastAsia="MS Mincho" w:hAnsi="Arial" w:cs="Arial"/>
          <w:b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eastAsia="MS Mincho" w:hAnsi="Arial" w:cs="Arial"/>
          <w:b/>
          <w:sz w:val="22"/>
          <w:lang w:val="fr-FR"/>
        </w:rPr>
        <w:t>furnizorii</w:t>
      </w:r>
      <w:proofErr w:type="spellEnd"/>
      <w:r w:rsidR="00D3390F" w:rsidRPr="00D3390F">
        <w:rPr>
          <w:rFonts w:ascii="Arial" w:eastAsia="MS Mincho" w:hAnsi="Arial" w:cs="Arial"/>
          <w:b/>
          <w:sz w:val="22"/>
          <w:lang w:val="fr-FR"/>
        </w:rPr>
        <w:t xml:space="preserve"> de </w:t>
      </w:r>
      <w:proofErr w:type="spellStart"/>
      <w:r w:rsidR="00D3390F" w:rsidRPr="00D3390F">
        <w:rPr>
          <w:rFonts w:ascii="Arial" w:eastAsia="MS Mincho" w:hAnsi="Arial" w:cs="Arial"/>
          <w:b/>
          <w:sz w:val="22"/>
          <w:lang w:val="fr-FR"/>
        </w:rPr>
        <w:t>sisteme</w:t>
      </w:r>
      <w:proofErr w:type="spellEnd"/>
      <w:r w:rsidR="00D3390F" w:rsidRPr="00D3390F">
        <w:rPr>
          <w:rFonts w:ascii="Arial" w:eastAsia="MS Mincho" w:hAnsi="Arial" w:cs="Arial"/>
          <w:b/>
          <w:sz w:val="22"/>
          <w:lang w:val="fr-FR"/>
        </w:rPr>
        <w:t xml:space="preserve"> si </w:t>
      </w:r>
      <w:r w:rsidR="005366A0">
        <w:rPr>
          <w:rFonts w:ascii="Arial" w:eastAsia="MS Mincho" w:hAnsi="Arial" w:cs="Arial"/>
          <w:b/>
          <w:sz w:val="22"/>
          <w:lang w:val="fr-FR"/>
        </w:rPr>
        <w:t>fabricant</w:t>
      </w:r>
      <w:r w:rsidR="00B44D60">
        <w:rPr>
          <w:rFonts w:ascii="Arial" w:eastAsia="MS Mincho" w:hAnsi="Arial" w:cs="Arial"/>
          <w:b/>
          <w:sz w:val="22"/>
          <w:lang w:val="fr-FR"/>
        </w:rPr>
        <w:t>ii</w:t>
      </w:r>
      <w:bookmarkStart w:id="0" w:name="_GoBack"/>
      <w:bookmarkEnd w:id="0"/>
      <w:r w:rsidR="005366A0">
        <w:rPr>
          <w:rFonts w:ascii="Arial" w:eastAsia="MS Mincho" w:hAnsi="Arial" w:cs="Arial"/>
          <w:b/>
          <w:sz w:val="22"/>
          <w:lang w:val="fr-FR"/>
        </w:rPr>
        <w:t xml:space="preserve"> </w:t>
      </w:r>
      <w:proofErr w:type="spellStart"/>
      <w:r w:rsidR="005366A0">
        <w:rPr>
          <w:rFonts w:ascii="Arial" w:eastAsia="MS Mincho" w:hAnsi="Arial" w:cs="Arial"/>
          <w:b/>
          <w:sz w:val="22"/>
          <w:lang w:val="fr-FR"/>
        </w:rPr>
        <w:t>din</w:t>
      </w:r>
      <w:proofErr w:type="spellEnd"/>
      <w:r w:rsidR="005366A0">
        <w:rPr>
          <w:rFonts w:ascii="Arial" w:eastAsia="MS Mincho" w:hAnsi="Arial" w:cs="Arial"/>
          <w:b/>
          <w:sz w:val="22"/>
          <w:lang w:val="fr-FR"/>
        </w:rPr>
        <w:t xml:space="preserve"> industrie</w:t>
      </w:r>
    </w:p>
    <w:p w14:paraId="0954D122" w14:textId="77777777" w:rsidR="00435B70" w:rsidRPr="00D3390F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1F867F5" w14:textId="2C4BB035" w:rsidR="00E91327" w:rsidRPr="00B44D60" w:rsidRDefault="00435B70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D3390F">
        <w:rPr>
          <w:rFonts w:ascii="Arial" w:hAnsi="Arial" w:cs="Arial"/>
          <w:b/>
          <w:i/>
          <w:sz w:val="22"/>
          <w:lang w:val="fr-FR"/>
        </w:rPr>
        <w:t>Leinfelden-Echterdingen</w:t>
      </w:r>
      <w:proofErr w:type="spellEnd"/>
      <w:r w:rsidRPr="00D3390F">
        <w:rPr>
          <w:rFonts w:ascii="Arial" w:hAnsi="Arial" w:cs="Arial"/>
          <w:b/>
          <w:i/>
          <w:sz w:val="22"/>
          <w:lang w:val="fr-FR"/>
        </w:rPr>
        <w:t xml:space="preserve"> / Berlin </w:t>
      </w:r>
      <w:r w:rsidRPr="00D3390F">
        <w:rPr>
          <w:rFonts w:ascii="Arial" w:hAnsi="Arial" w:cs="Arial"/>
          <w:sz w:val="22"/>
          <w:lang w:val="fr-FR"/>
        </w:rPr>
        <w:t xml:space="preserve">–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Valoarea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conductivitatii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termice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a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garniturilor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ce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echipeaza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ferestrele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din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aluminiu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are un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rol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determinant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calculul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coeficientului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transfer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termic</w:t>
      </w:r>
      <w:proofErr w:type="spellEnd"/>
      <w:r w:rsidR="00C511B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C511BE">
        <w:rPr>
          <w:rFonts w:ascii="Arial" w:hAnsi="Arial" w:cs="Arial"/>
          <w:sz w:val="22"/>
          <w:lang w:val="fr-FR"/>
        </w:rPr>
        <w:t>Uw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al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ferestrelor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>.</w:t>
      </w:r>
      <w:r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Furnizorii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sisteme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preiau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informatia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din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tabele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unde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nivelul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indicatorului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cauza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este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stabilit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functie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valorile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aferente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unor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mostre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3390F" w:rsidRPr="00D3390F">
        <w:rPr>
          <w:rFonts w:ascii="Arial" w:hAnsi="Arial" w:cs="Arial"/>
          <w:sz w:val="22"/>
          <w:lang w:val="fr-FR"/>
        </w:rPr>
        <w:t>standardizate</w:t>
      </w:r>
      <w:proofErr w:type="spellEnd"/>
      <w:r w:rsidR="00D3390F" w:rsidRPr="00D3390F">
        <w:rPr>
          <w:rFonts w:ascii="Arial" w:hAnsi="Arial" w:cs="Arial"/>
          <w:sz w:val="22"/>
          <w:lang w:val="fr-FR"/>
        </w:rPr>
        <w:t xml:space="preserve">. </w:t>
      </w:r>
      <w:r w:rsidR="00D3390F" w:rsidRPr="00507261">
        <w:rPr>
          <w:rFonts w:ascii="Arial" w:hAnsi="Arial" w:cs="Arial"/>
          <w:sz w:val="22"/>
          <w:lang w:val="en-US"/>
        </w:rPr>
        <w:t xml:space="preserve">In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prezent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expertii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pun in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discutie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validitatea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acestei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metode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cele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mai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ample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dezbateri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fiind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realizate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in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jurul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densitatii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507261">
        <w:rPr>
          <w:rFonts w:ascii="Arial" w:hAnsi="Arial" w:cs="Arial"/>
          <w:sz w:val="22"/>
          <w:lang w:val="en-US"/>
        </w:rPr>
        <w:t>materialelor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7261" w:rsidRPr="00507261">
        <w:rPr>
          <w:rFonts w:ascii="Arial" w:hAnsi="Arial" w:cs="Arial"/>
          <w:sz w:val="22"/>
          <w:lang w:val="en-US"/>
        </w:rPr>
        <w:t>spongioase</w:t>
      </w:r>
      <w:proofErr w:type="spellEnd"/>
      <w:r w:rsidR="00D3390F" w:rsidRPr="00507261">
        <w:rPr>
          <w:rFonts w:ascii="Arial" w:hAnsi="Arial" w:cs="Arial"/>
          <w:sz w:val="22"/>
          <w:lang w:val="en-US"/>
        </w:rPr>
        <w:t xml:space="preserve">. </w:t>
      </w:r>
      <w:r w:rsidRPr="00B44D60">
        <w:rPr>
          <w:rFonts w:ascii="Arial" w:hAnsi="Arial" w:cs="Arial"/>
          <w:sz w:val="22"/>
          <w:lang w:val="en-US"/>
        </w:rPr>
        <w:t xml:space="preserve">Deventer, </w:t>
      </w:r>
      <w:r w:rsidR="00D3390F" w:rsidRPr="00B44D60">
        <w:rPr>
          <w:rFonts w:ascii="Arial" w:hAnsi="Arial" w:cs="Arial"/>
          <w:sz w:val="22"/>
          <w:lang w:val="en-US"/>
        </w:rPr>
        <w:t xml:space="preserve">in </w:t>
      </w:r>
      <w:proofErr w:type="spellStart"/>
      <w:r w:rsidR="00D3390F" w:rsidRPr="00B44D60">
        <w:rPr>
          <w:rFonts w:ascii="Arial" w:hAnsi="Arial" w:cs="Arial"/>
          <w:sz w:val="22"/>
          <w:lang w:val="en-US"/>
        </w:rPr>
        <w:t>calitatea</w:t>
      </w:r>
      <w:proofErr w:type="spellEnd"/>
      <w:r w:rsidR="00D3390F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D3390F" w:rsidRPr="00B44D60">
        <w:rPr>
          <w:rFonts w:ascii="Arial" w:hAnsi="Arial" w:cs="Arial"/>
          <w:sz w:val="22"/>
          <w:lang w:val="en-US"/>
        </w:rPr>
        <w:t>sa</w:t>
      </w:r>
      <w:proofErr w:type="spellEnd"/>
      <w:proofErr w:type="gramEnd"/>
      <w:r w:rsidR="00D3390F" w:rsidRPr="00B44D60">
        <w:rPr>
          <w:rFonts w:ascii="Arial" w:hAnsi="Arial" w:cs="Arial"/>
          <w:sz w:val="22"/>
          <w:lang w:val="en-US"/>
        </w:rPr>
        <w:t xml:space="preserve"> de expert in </w:t>
      </w:r>
      <w:proofErr w:type="spellStart"/>
      <w:r w:rsidR="00D3390F" w:rsidRPr="00B44D60">
        <w:rPr>
          <w:rFonts w:ascii="Arial" w:hAnsi="Arial" w:cs="Arial"/>
          <w:sz w:val="22"/>
          <w:lang w:val="en-US"/>
        </w:rPr>
        <w:t>domeniul</w:t>
      </w:r>
      <w:proofErr w:type="spellEnd"/>
      <w:r w:rsidR="00D3390F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3390F" w:rsidRPr="00B44D60">
        <w:rPr>
          <w:rFonts w:ascii="Arial" w:hAnsi="Arial" w:cs="Arial"/>
          <w:sz w:val="22"/>
          <w:lang w:val="en-US"/>
        </w:rPr>
        <w:t>garniturilor</w:t>
      </w:r>
      <w:proofErr w:type="spellEnd"/>
      <w:r w:rsidR="00D3390F" w:rsidRPr="00B44D60">
        <w:rPr>
          <w:rFonts w:ascii="Arial" w:hAnsi="Arial" w:cs="Arial"/>
          <w:sz w:val="22"/>
          <w:lang w:val="en-US"/>
        </w:rPr>
        <w:t xml:space="preserve"> </w:t>
      </w:r>
      <w:r w:rsidR="00F91EC9" w:rsidRPr="00B44D60">
        <w:rPr>
          <w:rFonts w:ascii="Arial" w:hAnsi="Arial" w:cs="Arial"/>
          <w:sz w:val="22"/>
          <w:lang w:val="en-US"/>
        </w:rPr>
        <w:t xml:space="preserve">de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etansare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pe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baza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de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elastomeri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termoplastici</w:t>
      </w:r>
      <w:proofErr w:type="spellEnd"/>
      <w:r w:rsidRPr="00B44D60">
        <w:rPr>
          <w:rFonts w:ascii="Arial" w:hAnsi="Arial" w:cs="Arial"/>
          <w:sz w:val="22"/>
          <w:lang w:val="en-US"/>
        </w:rPr>
        <w:t xml:space="preserve"> (TPE),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si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-a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formulat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deja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pozitia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in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aceasta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91EC9" w:rsidRPr="00B44D60">
        <w:rPr>
          <w:rFonts w:ascii="Arial" w:hAnsi="Arial" w:cs="Arial"/>
          <w:sz w:val="22"/>
          <w:lang w:val="en-US"/>
        </w:rPr>
        <w:t>problema</w:t>
      </w:r>
      <w:proofErr w:type="spellEnd"/>
      <w:r w:rsidR="00F91EC9" w:rsidRPr="00B44D60">
        <w:rPr>
          <w:rFonts w:ascii="Arial" w:hAnsi="Arial" w:cs="Arial"/>
          <w:sz w:val="22"/>
          <w:lang w:val="en-US"/>
        </w:rPr>
        <w:t>.</w:t>
      </w:r>
    </w:p>
    <w:p w14:paraId="4F4CED4F" w14:textId="5538DF0B" w:rsidR="00270226" w:rsidRPr="00B44D60" w:rsidRDefault="00270226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1D17FB1" w14:textId="44A06A13" w:rsidR="00270226" w:rsidRPr="00772F00" w:rsidRDefault="00113C4C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8D2775">
        <w:rPr>
          <w:rFonts w:ascii="Arial" w:hAnsi="Arial" w:cs="Arial"/>
          <w:sz w:val="22"/>
          <w:lang w:val="fr-FR"/>
        </w:rPr>
        <w:t>“</w:t>
      </w:r>
      <w:proofErr w:type="spellStart"/>
      <w:r w:rsidR="008D2775" w:rsidRPr="008D2775">
        <w:rPr>
          <w:rFonts w:ascii="Arial" w:hAnsi="Arial" w:cs="Arial"/>
          <w:sz w:val="22"/>
          <w:lang w:val="fr-FR"/>
        </w:rPr>
        <w:t>Valorile</w:t>
      </w:r>
      <w:proofErr w:type="spellEnd"/>
      <w:r w:rsidR="008D2775" w:rsidRPr="008D2775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8D2775" w:rsidRPr="008D2775">
        <w:rPr>
          <w:rFonts w:ascii="Arial" w:hAnsi="Arial" w:cs="Arial"/>
          <w:sz w:val="22"/>
          <w:lang w:val="fr-FR"/>
        </w:rPr>
        <w:t>noastre</w:t>
      </w:r>
      <w:proofErr w:type="spellEnd"/>
      <w:r w:rsidR="008D2775" w:rsidRPr="008D2775">
        <w:rPr>
          <w:rFonts w:ascii="Arial" w:hAnsi="Arial" w:cs="Arial"/>
          <w:sz w:val="22"/>
          <w:lang w:val="fr-FR"/>
        </w:rPr>
        <w:t xml:space="preserve"> au </w:t>
      </w:r>
      <w:proofErr w:type="spellStart"/>
      <w:r w:rsidR="008D2775" w:rsidRPr="008D2775">
        <w:rPr>
          <w:rFonts w:ascii="Arial" w:hAnsi="Arial" w:cs="Arial"/>
          <w:sz w:val="22"/>
          <w:lang w:val="fr-FR"/>
        </w:rPr>
        <w:t>fost</w:t>
      </w:r>
      <w:proofErr w:type="spellEnd"/>
      <w:r w:rsidR="008D2775" w:rsidRPr="008D2775">
        <w:rPr>
          <w:rFonts w:ascii="Arial" w:hAnsi="Arial" w:cs="Arial"/>
          <w:sz w:val="22"/>
          <w:lang w:val="fr-FR"/>
        </w:rPr>
        <w:t xml:space="preserve"> si </w:t>
      </w:r>
      <w:proofErr w:type="spellStart"/>
      <w:r w:rsidR="008D2775" w:rsidRPr="008D2775">
        <w:rPr>
          <w:rFonts w:ascii="Arial" w:hAnsi="Arial" w:cs="Arial"/>
          <w:sz w:val="22"/>
          <w:lang w:val="fr-FR"/>
        </w:rPr>
        <w:t>sunt</w:t>
      </w:r>
      <w:proofErr w:type="spellEnd"/>
      <w:r w:rsidR="008D2775" w:rsidRPr="008D2775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A1094B">
        <w:rPr>
          <w:rFonts w:ascii="Arial" w:hAnsi="Arial" w:cs="Arial"/>
          <w:sz w:val="22"/>
          <w:lang w:val="fr-FR"/>
        </w:rPr>
        <w:t>corecte</w:t>
      </w:r>
      <w:proofErr w:type="spellEnd"/>
      <w:r w:rsidRPr="008D2775">
        <w:rPr>
          <w:rFonts w:ascii="Arial" w:hAnsi="Arial" w:cs="Arial"/>
          <w:sz w:val="22"/>
          <w:lang w:val="fr-FR"/>
        </w:rPr>
        <w:t xml:space="preserve">,” </w:t>
      </w:r>
      <w:proofErr w:type="spellStart"/>
      <w:r w:rsidR="008D2775">
        <w:rPr>
          <w:rFonts w:ascii="Arial" w:hAnsi="Arial" w:cs="Arial"/>
          <w:sz w:val="22"/>
          <w:lang w:val="fr-FR"/>
        </w:rPr>
        <w:t>asigura</w:t>
      </w:r>
      <w:proofErr w:type="spellEnd"/>
      <w:r w:rsidRPr="008D2775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8D2775">
        <w:rPr>
          <w:rFonts w:ascii="Arial" w:hAnsi="Arial" w:cs="Arial"/>
          <w:sz w:val="22"/>
          <w:lang w:val="fr-FR"/>
        </w:rPr>
        <w:t>directorul</w:t>
      </w:r>
      <w:proofErr w:type="spellEnd"/>
      <w:r w:rsidR="008D2775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8D2775">
        <w:rPr>
          <w:rFonts w:ascii="Arial" w:hAnsi="Arial" w:cs="Arial"/>
          <w:sz w:val="22"/>
          <w:lang w:val="fr-FR"/>
        </w:rPr>
        <w:t>general</w:t>
      </w:r>
      <w:proofErr w:type="spellEnd"/>
      <w:r w:rsidR="008D2775">
        <w:rPr>
          <w:rFonts w:ascii="Arial" w:hAnsi="Arial" w:cs="Arial"/>
          <w:sz w:val="22"/>
          <w:lang w:val="fr-FR"/>
        </w:rPr>
        <w:t>,</w:t>
      </w:r>
      <w:r w:rsidRPr="008D2775">
        <w:rPr>
          <w:rFonts w:ascii="Arial" w:hAnsi="Arial" w:cs="Arial"/>
          <w:sz w:val="22"/>
          <w:lang w:val="fr-FR"/>
        </w:rPr>
        <w:t xml:space="preserve"> Mike </w:t>
      </w:r>
      <w:proofErr w:type="spellStart"/>
      <w:r w:rsidRPr="008D2775">
        <w:rPr>
          <w:rFonts w:ascii="Arial" w:hAnsi="Arial" w:cs="Arial"/>
          <w:sz w:val="22"/>
          <w:lang w:val="fr-FR"/>
        </w:rPr>
        <w:t>Piqeur</w:t>
      </w:r>
      <w:proofErr w:type="spellEnd"/>
      <w:r w:rsidRPr="008D2775">
        <w:rPr>
          <w:rFonts w:ascii="Arial" w:hAnsi="Arial" w:cs="Arial"/>
          <w:sz w:val="22"/>
          <w:lang w:val="fr-FR"/>
        </w:rPr>
        <w:t xml:space="preserve">.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Pornind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de la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solicitarile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partenerilor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s-au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realizat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serie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teste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speciale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la </w:t>
      </w:r>
      <w:proofErr w:type="spellStart"/>
      <w:r w:rsidR="00D402B1" w:rsidRPr="00D402B1">
        <w:rPr>
          <w:rFonts w:ascii="Arial" w:hAnsi="Arial" w:cs="Arial"/>
          <w:sz w:val="22"/>
          <w:lang w:val="fr-FR"/>
        </w:rPr>
        <w:t>institutul</w:t>
      </w:r>
      <w:proofErr w:type="spellEnd"/>
      <w:r w:rsidR="00D402B1" w:rsidRPr="00D402B1">
        <w:rPr>
          <w:rFonts w:ascii="Arial" w:hAnsi="Arial" w:cs="Arial"/>
          <w:sz w:val="22"/>
          <w:lang w:val="fr-FR"/>
        </w:rPr>
        <w:t xml:space="preserve"> </w:t>
      </w:r>
      <w:r w:rsidRPr="00D402B1">
        <w:rPr>
          <w:rFonts w:ascii="Arial" w:hAnsi="Arial" w:cs="Arial"/>
          <w:sz w:val="22"/>
          <w:lang w:val="fr-FR"/>
        </w:rPr>
        <w:t>Fraunhofer</w:t>
      </w:r>
      <w:r w:rsidR="00D402B1">
        <w:rPr>
          <w:rFonts w:ascii="Arial" w:hAnsi="Arial" w:cs="Arial"/>
          <w:sz w:val="22"/>
          <w:lang w:val="fr-FR"/>
        </w:rPr>
        <w:t xml:space="preserve"> care au</w:t>
      </w:r>
      <w:r w:rsidRP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>
        <w:rPr>
          <w:rFonts w:ascii="Arial" w:hAnsi="Arial" w:cs="Arial"/>
          <w:sz w:val="22"/>
          <w:lang w:val="fr-FR"/>
        </w:rPr>
        <w:t>confirmat</w:t>
      </w:r>
      <w:proofErr w:type="spellEnd"/>
      <w:r w:rsid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>
        <w:rPr>
          <w:rFonts w:ascii="Arial" w:hAnsi="Arial" w:cs="Arial"/>
          <w:sz w:val="22"/>
          <w:lang w:val="fr-FR"/>
        </w:rPr>
        <w:t>corectitudinea</w:t>
      </w:r>
      <w:proofErr w:type="spellEnd"/>
      <w:r w:rsid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>
        <w:rPr>
          <w:rFonts w:ascii="Arial" w:hAnsi="Arial" w:cs="Arial"/>
          <w:sz w:val="22"/>
          <w:lang w:val="fr-FR"/>
        </w:rPr>
        <w:t>datelor</w:t>
      </w:r>
      <w:proofErr w:type="spellEnd"/>
      <w:r w:rsid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>
        <w:rPr>
          <w:rFonts w:ascii="Arial" w:hAnsi="Arial" w:cs="Arial"/>
          <w:sz w:val="22"/>
          <w:lang w:val="fr-FR"/>
        </w:rPr>
        <w:t>declarate</w:t>
      </w:r>
      <w:proofErr w:type="spellEnd"/>
      <w:r w:rsidR="00D402B1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D402B1">
        <w:rPr>
          <w:rFonts w:ascii="Arial" w:hAnsi="Arial" w:cs="Arial"/>
          <w:sz w:val="22"/>
          <w:lang w:val="fr-FR"/>
        </w:rPr>
        <w:t>fisele</w:t>
      </w:r>
      <w:proofErr w:type="spellEnd"/>
      <w:r w:rsid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402B1">
        <w:rPr>
          <w:rFonts w:ascii="Arial" w:hAnsi="Arial" w:cs="Arial"/>
          <w:sz w:val="22"/>
          <w:lang w:val="fr-FR"/>
        </w:rPr>
        <w:t>tehnice</w:t>
      </w:r>
      <w:proofErr w:type="spellEnd"/>
      <w:r w:rsidR="00D402B1">
        <w:rPr>
          <w:rFonts w:ascii="Arial" w:hAnsi="Arial" w:cs="Arial"/>
          <w:sz w:val="22"/>
          <w:lang w:val="fr-FR"/>
        </w:rPr>
        <w:t>.</w:t>
      </w:r>
      <w:r w:rsidRPr="00D402B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Valori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incredere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ale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conductivitatii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termice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pot fi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obtinute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doar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cu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conditia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gramStart"/>
      <w:r w:rsidR="00E02C89" w:rsidRPr="00E02C89">
        <w:rPr>
          <w:rFonts w:ascii="Arial" w:hAnsi="Arial" w:cs="Arial"/>
          <w:sz w:val="22"/>
          <w:lang w:val="fr-FR"/>
        </w:rPr>
        <w:t>ca</w:t>
      </w:r>
      <w:proofErr w:type="gram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esantioane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 w:rsidRPr="00E02C89">
        <w:rPr>
          <w:rFonts w:ascii="Arial" w:hAnsi="Arial" w:cs="Arial"/>
          <w:sz w:val="22"/>
          <w:lang w:val="fr-FR"/>
        </w:rPr>
        <w:t>reprezentative</w:t>
      </w:r>
      <w:proofErr w:type="spellEnd"/>
      <w:r w:rsidR="00E02C89" w:rsidRP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din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produs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sa fie </w:t>
      </w:r>
      <w:proofErr w:type="spellStart"/>
      <w:r w:rsidR="00E02C89">
        <w:rPr>
          <w:rFonts w:ascii="Arial" w:hAnsi="Arial" w:cs="Arial"/>
          <w:sz w:val="22"/>
          <w:lang w:val="fr-FR"/>
        </w:rPr>
        <w:t>prelevate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direct </w:t>
      </w:r>
      <w:proofErr w:type="spellStart"/>
      <w:r w:rsidR="00E02C89">
        <w:rPr>
          <w:rFonts w:ascii="Arial" w:hAnsi="Arial" w:cs="Arial"/>
          <w:sz w:val="22"/>
          <w:lang w:val="fr-FR"/>
        </w:rPr>
        <w:t>din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procesul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E02C89">
        <w:rPr>
          <w:rFonts w:ascii="Arial" w:hAnsi="Arial" w:cs="Arial"/>
          <w:sz w:val="22"/>
          <w:lang w:val="fr-FR"/>
        </w:rPr>
        <w:t>fabricatie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E02C89">
        <w:rPr>
          <w:rFonts w:ascii="Arial" w:hAnsi="Arial" w:cs="Arial"/>
          <w:sz w:val="22"/>
          <w:lang w:val="fr-FR"/>
        </w:rPr>
        <w:t>pentru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a </w:t>
      </w:r>
      <w:proofErr w:type="spellStart"/>
      <w:r w:rsidR="00E02C89">
        <w:rPr>
          <w:rFonts w:ascii="Arial" w:hAnsi="Arial" w:cs="Arial"/>
          <w:sz w:val="22"/>
          <w:lang w:val="fr-FR"/>
        </w:rPr>
        <w:t>garanta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corespondenta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dintre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proprietatile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reale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si </w:t>
      </w:r>
      <w:proofErr w:type="spellStart"/>
      <w:r w:rsidR="00E02C89">
        <w:rPr>
          <w:rFonts w:ascii="Arial" w:hAnsi="Arial" w:cs="Arial"/>
          <w:sz w:val="22"/>
          <w:lang w:val="fr-FR"/>
        </w:rPr>
        <w:lastRenderedPageBreak/>
        <w:t>cele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obtinute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E02C89">
        <w:rPr>
          <w:rFonts w:ascii="Arial" w:hAnsi="Arial" w:cs="Arial"/>
          <w:sz w:val="22"/>
          <w:lang w:val="fr-FR"/>
        </w:rPr>
        <w:t>urma</w:t>
      </w:r>
      <w:proofErr w:type="spellEnd"/>
      <w:r w:rsidR="00E02C89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02C89">
        <w:rPr>
          <w:rFonts w:ascii="Arial" w:hAnsi="Arial" w:cs="Arial"/>
          <w:sz w:val="22"/>
          <w:lang w:val="fr-FR"/>
        </w:rPr>
        <w:t>incercarilor</w:t>
      </w:r>
      <w:proofErr w:type="spellEnd"/>
      <w:r w:rsidR="00E02C89">
        <w:rPr>
          <w:rFonts w:ascii="Arial" w:hAnsi="Arial" w:cs="Arial"/>
          <w:sz w:val="22"/>
          <w:lang w:val="fr-FR"/>
        </w:rPr>
        <w:t>.</w:t>
      </w:r>
      <w:r w:rsidRPr="00E02C89">
        <w:rPr>
          <w:rFonts w:ascii="Arial" w:hAnsi="Arial" w:cs="Arial"/>
          <w:sz w:val="22"/>
          <w:lang w:val="fr-FR"/>
        </w:rPr>
        <w:t xml:space="preserve"> </w:t>
      </w:r>
      <w:r w:rsidRPr="00772F00">
        <w:rPr>
          <w:rFonts w:ascii="Arial" w:hAnsi="Arial" w:cs="Arial"/>
          <w:sz w:val="22"/>
          <w:lang w:val="fr-FR"/>
        </w:rPr>
        <w:t xml:space="preserve">Deventer, </w:t>
      </w:r>
      <w:r w:rsidR="00772F00" w:rsidRPr="00772F00">
        <w:rPr>
          <w:rFonts w:ascii="Arial" w:hAnsi="Arial" w:cs="Arial"/>
          <w:sz w:val="22"/>
          <w:lang w:val="fr-FR"/>
        </w:rPr>
        <w:t xml:space="preserve">in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calitate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de </w:t>
      </w:r>
      <w:r w:rsidRPr="00772F00">
        <w:rPr>
          <w:rFonts w:ascii="Arial" w:hAnsi="Arial" w:cs="Arial"/>
          <w:sz w:val="22"/>
          <w:lang w:val="fr-FR"/>
        </w:rPr>
        <w:t>membr</w:t>
      </w:r>
      <w:r w:rsidR="00772F00" w:rsidRPr="00772F00">
        <w:rPr>
          <w:rFonts w:ascii="Arial" w:hAnsi="Arial" w:cs="Arial"/>
          <w:sz w:val="22"/>
          <w:lang w:val="fr-FR"/>
        </w:rPr>
        <w:t xml:space="preserve">u al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diviziei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Roto</w:t>
      </w:r>
      <w:r w:rsidRPr="00772F0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Tehnologia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ferestrelor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si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usilor</w:t>
      </w:r>
      <w:proofErr w:type="spellEnd"/>
      <w:r w:rsidRPr="00772F00">
        <w:rPr>
          <w:rFonts w:ascii="Arial" w:hAnsi="Arial" w:cs="Arial"/>
          <w:sz w:val="22"/>
          <w:lang w:val="fr-FR"/>
        </w:rPr>
        <w:t xml:space="preserve"> (FTT), </w:t>
      </w:r>
      <w:proofErr w:type="spellStart"/>
      <w:r w:rsidRPr="00772F00">
        <w:rPr>
          <w:rFonts w:ascii="Arial" w:hAnsi="Arial" w:cs="Arial"/>
          <w:sz w:val="22"/>
          <w:lang w:val="fr-FR"/>
        </w:rPr>
        <w:t>consider</w:t>
      </w:r>
      <w:r w:rsidR="00772F00" w:rsidRPr="00772F00">
        <w:rPr>
          <w:rFonts w:ascii="Arial" w:hAnsi="Arial" w:cs="Arial"/>
          <w:sz w:val="22"/>
          <w:lang w:val="fr-FR"/>
        </w:rPr>
        <w:t>a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acest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lucru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</w:t>
      </w:r>
      <w:proofErr w:type="gramStart"/>
      <w:r w:rsidR="00772F00" w:rsidRPr="00772F00">
        <w:rPr>
          <w:rFonts w:ascii="Arial" w:hAnsi="Arial" w:cs="Arial"/>
          <w:sz w:val="22"/>
          <w:lang w:val="fr-FR"/>
        </w:rPr>
        <w:t>ca</w:t>
      </w:r>
      <w:proofErr w:type="gramEnd"/>
      <w:r w:rsidR="00772F00" w:rsidRPr="00772F0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fiind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un</w:t>
      </w:r>
      <w:r w:rsidRPr="00772F00">
        <w:rPr>
          <w:rFonts w:ascii="Arial" w:hAnsi="Arial" w:cs="Arial"/>
          <w:sz w:val="22"/>
          <w:lang w:val="fr-FR"/>
        </w:rPr>
        <w:t xml:space="preserve"> “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lucru</w:t>
      </w:r>
      <w:proofErr w:type="spellEnd"/>
      <w:r w:rsidR="00772F00" w:rsidRPr="00772F0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72F00" w:rsidRPr="00772F00">
        <w:rPr>
          <w:rFonts w:ascii="Arial" w:hAnsi="Arial" w:cs="Arial"/>
          <w:sz w:val="22"/>
          <w:lang w:val="fr-FR"/>
        </w:rPr>
        <w:t>firesc</w:t>
      </w:r>
      <w:proofErr w:type="spellEnd"/>
      <w:r w:rsidRPr="00772F00">
        <w:rPr>
          <w:rFonts w:ascii="Arial" w:hAnsi="Arial" w:cs="Arial"/>
          <w:sz w:val="22"/>
          <w:lang w:val="fr-FR"/>
        </w:rPr>
        <w:t>”.</w:t>
      </w:r>
    </w:p>
    <w:p w14:paraId="349760A0" w14:textId="2E62B564" w:rsidR="00113C4C" w:rsidRPr="00772F00" w:rsidRDefault="00113C4C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BD579F3" w14:textId="6B3A9548" w:rsidR="00113C4C" w:rsidRPr="004C7182" w:rsidRDefault="00113C4C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F507AE">
        <w:rPr>
          <w:rFonts w:ascii="Arial" w:hAnsi="Arial" w:cs="Arial"/>
          <w:sz w:val="22"/>
          <w:lang w:val="fr-FR"/>
        </w:rPr>
        <w:t xml:space="preserve">In </w:t>
      </w:r>
      <w:proofErr w:type="spellStart"/>
      <w:r w:rsidRPr="00F507AE">
        <w:rPr>
          <w:rFonts w:ascii="Arial" w:hAnsi="Arial" w:cs="Arial"/>
          <w:sz w:val="22"/>
          <w:lang w:val="fr-FR"/>
        </w:rPr>
        <w:t>general</w:t>
      </w:r>
      <w:proofErr w:type="spellEnd"/>
      <w:r w:rsidRPr="00F507AE">
        <w:rPr>
          <w:rFonts w:ascii="Arial" w:hAnsi="Arial" w:cs="Arial"/>
          <w:sz w:val="22"/>
          <w:lang w:val="fr-FR"/>
        </w:rPr>
        <w:t xml:space="preserve">, </w:t>
      </w:r>
      <w:r w:rsidR="00F507AE" w:rsidRPr="00F507AE">
        <w:rPr>
          <w:rFonts w:ascii="Arial" w:hAnsi="Arial" w:cs="Arial"/>
          <w:sz w:val="22"/>
          <w:lang w:val="fr-FR"/>
        </w:rPr>
        <w:t xml:space="preserve">o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garnitur</w:t>
      </w:r>
      <w:r w:rsidR="009B28CA">
        <w:rPr>
          <w:rFonts w:ascii="Arial" w:hAnsi="Arial" w:cs="Arial"/>
          <w:sz w:val="22"/>
          <w:lang w:val="fr-FR"/>
        </w:rPr>
        <w:t>a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trebuie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sa fie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concomitent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flexibila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>, robusta si</w:t>
      </w:r>
      <w:r w:rsidR="004B1EAB">
        <w:rPr>
          <w:rFonts w:ascii="Arial" w:hAnsi="Arial" w:cs="Arial"/>
          <w:sz w:val="22"/>
          <w:lang w:val="fr-FR"/>
        </w:rPr>
        <w:t xml:space="preserve"> </w:t>
      </w:r>
      <w:r w:rsidR="00F507AE" w:rsidRPr="00F507AE">
        <w:rPr>
          <w:rFonts w:ascii="Arial" w:hAnsi="Arial" w:cs="Arial"/>
          <w:sz w:val="22"/>
          <w:lang w:val="fr-FR"/>
        </w:rPr>
        <w:t xml:space="preserve">sa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prezinte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un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coeficient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optim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transfer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F507AE" w:rsidRPr="00F507AE">
        <w:rPr>
          <w:rFonts w:ascii="Arial" w:hAnsi="Arial" w:cs="Arial"/>
          <w:sz w:val="22"/>
          <w:lang w:val="fr-FR"/>
        </w:rPr>
        <w:t>termic</w:t>
      </w:r>
      <w:proofErr w:type="spellEnd"/>
      <w:r w:rsidR="00F507AE" w:rsidRPr="00F507AE">
        <w:rPr>
          <w:rFonts w:ascii="Arial" w:hAnsi="Arial" w:cs="Arial"/>
          <w:sz w:val="22"/>
          <w:lang w:val="fr-FR"/>
        </w:rPr>
        <w:t>.</w:t>
      </w:r>
      <w:r w:rsidRPr="00F507AE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680BB7" w:rsidRPr="00B44D60">
        <w:rPr>
          <w:rFonts w:ascii="Arial" w:hAnsi="Arial" w:cs="Arial"/>
          <w:sz w:val="22"/>
          <w:lang w:val="fr-FR"/>
        </w:rPr>
        <w:t>Pentru</w:t>
      </w:r>
      <w:proofErr w:type="spellEnd"/>
      <w:r w:rsidR="00680BB7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680BB7" w:rsidRPr="00B44D60">
        <w:rPr>
          <w:rFonts w:ascii="Arial" w:hAnsi="Arial" w:cs="Arial"/>
          <w:sz w:val="22"/>
          <w:lang w:val="fr-FR"/>
        </w:rPr>
        <w:t>aceasta</w:t>
      </w:r>
      <w:proofErr w:type="spellEnd"/>
      <w:r w:rsidR="00680BB7" w:rsidRPr="00B44D60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680BB7" w:rsidRPr="00B44D60">
        <w:rPr>
          <w:rFonts w:ascii="Arial" w:hAnsi="Arial" w:cs="Arial"/>
          <w:sz w:val="22"/>
          <w:lang w:val="fr-FR"/>
        </w:rPr>
        <w:t>materiile</w:t>
      </w:r>
      <w:proofErr w:type="spellEnd"/>
      <w:r w:rsidR="00680BB7" w:rsidRPr="00B44D60">
        <w:rPr>
          <w:rFonts w:ascii="Arial" w:hAnsi="Arial" w:cs="Arial"/>
          <w:sz w:val="22"/>
          <w:lang w:val="fr-FR"/>
        </w:rPr>
        <w:t xml:space="preserve"> prime </w:t>
      </w:r>
      <w:proofErr w:type="spellStart"/>
      <w:r w:rsidR="00680BB7" w:rsidRPr="00B44D60">
        <w:rPr>
          <w:rFonts w:ascii="Arial" w:hAnsi="Arial" w:cs="Arial"/>
          <w:sz w:val="22"/>
          <w:lang w:val="fr-FR"/>
        </w:rPr>
        <w:t>trebuie</w:t>
      </w:r>
      <w:proofErr w:type="spellEnd"/>
      <w:r w:rsidR="00680BB7" w:rsidRPr="00B44D60">
        <w:rPr>
          <w:rFonts w:ascii="Arial" w:hAnsi="Arial" w:cs="Arial"/>
          <w:sz w:val="22"/>
          <w:lang w:val="fr-FR"/>
        </w:rPr>
        <w:t xml:space="preserve"> sa fie </w:t>
      </w:r>
      <w:proofErr w:type="spellStart"/>
      <w:r w:rsidR="00680BB7" w:rsidRPr="00B44D60">
        <w:rPr>
          <w:rFonts w:ascii="Arial" w:hAnsi="Arial" w:cs="Arial"/>
          <w:sz w:val="22"/>
          <w:lang w:val="fr-FR"/>
        </w:rPr>
        <w:t>atent</w:t>
      </w:r>
      <w:proofErr w:type="spellEnd"/>
      <w:r w:rsidR="00680BB7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680BB7" w:rsidRPr="00B44D60">
        <w:rPr>
          <w:rFonts w:ascii="Arial" w:hAnsi="Arial" w:cs="Arial"/>
          <w:sz w:val="22"/>
          <w:lang w:val="fr-FR"/>
        </w:rPr>
        <w:t>selectate</w:t>
      </w:r>
      <w:proofErr w:type="spellEnd"/>
      <w:r w:rsidR="00680BB7" w:rsidRPr="00B44D60">
        <w:rPr>
          <w:rFonts w:ascii="Arial" w:hAnsi="Arial" w:cs="Arial"/>
          <w:sz w:val="22"/>
          <w:lang w:val="fr-FR"/>
        </w:rPr>
        <w:t>.</w:t>
      </w:r>
      <w:r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D7645" w:rsidRPr="004C7182">
        <w:rPr>
          <w:rFonts w:ascii="Arial" w:hAnsi="Arial" w:cs="Arial"/>
          <w:sz w:val="22"/>
          <w:lang w:val="fr-FR"/>
        </w:rPr>
        <w:t>Densitatea</w:t>
      </w:r>
      <w:proofErr w:type="spellEnd"/>
      <w:r w:rsidR="00DD7645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D7645" w:rsidRPr="004C7182">
        <w:rPr>
          <w:rFonts w:ascii="Arial" w:hAnsi="Arial" w:cs="Arial"/>
          <w:sz w:val="22"/>
          <w:lang w:val="fr-FR"/>
        </w:rPr>
        <w:t>uzuala</w:t>
      </w:r>
      <w:proofErr w:type="spellEnd"/>
      <w:r w:rsidR="00DD7645" w:rsidRPr="004C7182">
        <w:rPr>
          <w:rFonts w:ascii="Arial" w:hAnsi="Arial" w:cs="Arial"/>
          <w:sz w:val="22"/>
          <w:lang w:val="fr-FR"/>
        </w:rPr>
        <w:t xml:space="preserve"> a </w:t>
      </w:r>
      <w:proofErr w:type="spellStart"/>
      <w:r w:rsidR="00DD7645" w:rsidRPr="004C7182">
        <w:rPr>
          <w:rFonts w:ascii="Arial" w:hAnsi="Arial" w:cs="Arial"/>
          <w:sz w:val="22"/>
          <w:lang w:val="fr-FR"/>
        </w:rPr>
        <w:t>zonelor</w:t>
      </w:r>
      <w:proofErr w:type="spellEnd"/>
      <w:r w:rsidR="00DD7645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76606">
        <w:rPr>
          <w:rFonts w:ascii="Arial" w:hAnsi="Arial" w:cs="Arial"/>
          <w:sz w:val="22"/>
          <w:lang w:val="fr-FR"/>
        </w:rPr>
        <w:t>spongioase</w:t>
      </w:r>
      <w:proofErr w:type="spellEnd"/>
      <w:r w:rsidR="00DD7645" w:rsidRPr="004C7182">
        <w:rPr>
          <w:rFonts w:ascii="Arial" w:hAnsi="Arial" w:cs="Arial"/>
          <w:sz w:val="22"/>
          <w:lang w:val="fr-FR"/>
        </w:rPr>
        <w:t xml:space="preserve"> este </w:t>
      </w:r>
      <w:proofErr w:type="spellStart"/>
      <w:r w:rsidR="00DD7645" w:rsidRPr="004C7182">
        <w:rPr>
          <w:rFonts w:ascii="Arial" w:hAnsi="Arial" w:cs="Arial"/>
          <w:sz w:val="22"/>
          <w:lang w:val="fr-FR"/>
        </w:rPr>
        <w:t>intre</w:t>
      </w:r>
      <w:proofErr w:type="spellEnd"/>
      <w:r w:rsidR="00DD7645" w:rsidRPr="004C7182">
        <w:rPr>
          <w:rFonts w:ascii="Arial" w:hAnsi="Arial" w:cs="Arial"/>
          <w:sz w:val="22"/>
          <w:lang w:val="fr-FR"/>
        </w:rPr>
        <w:t xml:space="preserve"> </w:t>
      </w:r>
      <w:r w:rsidRPr="004C7182">
        <w:rPr>
          <w:rFonts w:ascii="Arial" w:hAnsi="Arial" w:cs="Arial"/>
          <w:sz w:val="22"/>
          <w:lang w:val="fr-FR"/>
        </w:rPr>
        <w:t xml:space="preserve">0.6 </w:t>
      </w:r>
      <w:r w:rsidR="00DD7645" w:rsidRPr="004C7182">
        <w:rPr>
          <w:rFonts w:ascii="Arial" w:hAnsi="Arial" w:cs="Arial"/>
          <w:sz w:val="22"/>
          <w:lang w:val="fr-FR"/>
        </w:rPr>
        <w:t>si</w:t>
      </w:r>
      <w:r w:rsidR="009B28CA" w:rsidRPr="004C7182">
        <w:rPr>
          <w:rFonts w:ascii="Arial" w:hAnsi="Arial" w:cs="Arial"/>
          <w:sz w:val="22"/>
          <w:lang w:val="fr-FR"/>
        </w:rPr>
        <w:t xml:space="preserve"> 0.75, la Deventer </w:t>
      </w:r>
      <w:proofErr w:type="spellStart"/>
      <w:r w:rsidR="009B28CA" w:rsidRPr="004C7182">
        <w:rPr>
          <w:rFonts w:ascii="Arial" w:hAnsi="Arial" w:cs="Arial"/>
          <w:sz w:val="22"/>
          <w:lang w:val="fr-FR"/>
        </w:rPr>
        <w:t>valoarea</w:t>
      </w:r>
      <w:proofErr w:type="spellEnd"/>
      <w:r w:rsidR="009B28CA" w:rsidRPr="004C7182">
        <w:rPr>
          <w:rFonts w:ascii="Arial" w:hAnsi="Arial" w:cs="Arial"/>
          <w:sz w:val="22"/>
          <w:lang w:val="fr-FR"/>
        </w:rPr>
        <w:t xml:space="preserve"> de 0.6 </w:t>
      </w:r>
      <w:proofErr w:type="spellStart"/>
      <w:r w:rsidR="009B28CA" w:rsidRPr="004C7182">
        <w:rPr>
          <w:rFonts w:ascii="Arial" w:hAnsi="Arial" w:cs="Arial"/>
          <w:sz w:val="22"/>
          <w:lang w:val="fr-FR"/>
        </w:rPr>
        <w:t>fiind</w:t>
      </w:r>
      <w:proofErr w:type="spellEnd"/>
      <w:r w:rsidR="009B28CA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9B28CA" w:rsidRPr="004C7182">
        <w:rPr>
          <w:rFonts w:ascii="Arial" w:hAnsi="Arial" w:cs="Arial"/>
          <w:sz w:val="22"/>
          <w:lang w:val="fr-FR"/>
        </w:rPr>
        <w:t>obtinuta</w:t>
      </w:r>
      <w:proofErr w:type="spellEnd"/>
      <w:r w:rsidR="009B28CA" w:rsidRPr="004C7182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9B28CA" w:rsidRPr="004C7182">
        <w:rPr>
          <w:rFonts w:ascii="Arial" w:hAnsi="Arial" w:cs="Arial"/>
          <w:sz w:val="22"/>
          <w:lang w:val="fr-FR"/>
        </w:rPr>
        <w:t>mod</w:t>
      </w:r>
      <w:proofErr w:type="spellEnd"/>
      <w:r w:rsidR="009B28CA" w:rsidRPr="004C7182">
        <w:rPr>
          <w:rFonts w:ascii="Arial" w:hAnsi="Arial" w:cs="Arial"/>
          <w:sz w:val="22"/>
          <w:lang w:val="fr-FR"/>
        </w:rPr>
        <w:t xml:space="preserve"> curent</w:t>
      </w:r>
      <w:r w:rsidRPr="004C7182">
        <w:rPr>
          <w:rFonts w:ascii="Arial" w:hAnsi="Arial" w:cs="Arial"/>
          <w:sz w:val="22"/>
          <w:lang w:val="fr-FR"/>
        </w:rPr>
        <w:t xml:space="preserve">.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Conform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masuratorilor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obtinute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la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institutul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Fraunhofer</w:t>
      </w:r>
      <w:r w:rsidRPr="004C7182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materialele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pe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baza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de TPE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asigura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niveluri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mai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scazute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si,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implicit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, mai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bune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avand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conductivitate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termica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net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superioara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unor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produse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alternative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cu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densitate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4C7182" w:rsidRPr="004C7182">
        <w:rPr>
          <w:rFonts w:ascii="Arial" w:hAnsi="Arial" w:cs="Arial"/>
          <w:sz w:val="22"/>
          <w:lang w:val="fr-FR"/>
        </w:rPr>
        <w:t>similara</w:t>
      </w:r>
      <w:proofErr w:type="spellEnd"/>
      <w:r w:rsidR="004C7182" w:rsidRPr="004C7182">
        <w:rPr>
          <w:rFonts w:ascii="Arial" w:hAnsi="Arial" w:cs="Arial"/>
          <w:sz w:val="22"/>
          <w:lang w:val="fr-FR"/>
        </w:rPr>
        <w:t>.</w:t>
      </w:r>
    </w:p>
    <w:p w14:paraId="1145866A" w14:textId="3342457C" w:rsidR="00B513A3" w:rsidRPr="004C7182" w:rsidRDefault="00B513A3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07069A3" w14:textId="78241C6C" w:rsidR="00B513A3" w:rsidRPr="00B44D60" w:rsidRDefault="00B513A3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proofErr w:type="spellStart"/>
      <w:r w:rsidRPr="00B44D60">
        <w:rPr>
          <w:rFonts w:ascii="Arial" w:hAnsi="Arial" w:cs="Arial"/>
          <w:sz w:val="22"/>
          <w:lang w:val="fr-FR"/>
        </w:rPr>
        <w:t>Piqeur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exclude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mod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decisiv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utilizarea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practica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a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garniturilor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</w:t>
      </w:r>
      <w:r w:rsidR="0031606C" w:rsidRPr="00B44D60">
        <w:rPr>
          <w:rFonts w:ascii="Arial" w:hAnsi="Arial" w:cs="Arial"/>
          <w:sz w:val="22"/>
          <w:lang w:val="fr-FR"/>
        </w:rPr>
        <w:t xml:space="preserve">de </w:t>
      </w:r>
      <w:proofErr w:type="spellStart"/>
      <w:r w:rsidR="0031606C" w:rsidRPr="00B44D60">
        <w:rPr>
          <w:rFonts w:ascii="Arial" w:hAnsi="Arial" w:cs="Arial"/>
          <w:sz w:val="22"/>
          <w:lang w:val="fr-FR"/>
        </w:rPr>
        <w:t>etansare</w:t>
      </w:r>
      <w:proofErr w:type="spellEnd"/>
      <w:r w:rsidR="0031606C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B11B55" w:rsidRPr="00B44D60">
        <w:rPr>
          <w:rFonts w:ascii="Arial" w:hAnsi="Arial" w:cs="Arial"/>
          <w:sz w:val="22"/>
          <w:lang w:val="fr-FR"/>
        </w:rPr>
        <w:t>spongioase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cu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322B83" w:rsidRPr="00B44D60">
        <w:rPr>
          <w:rFonts w:ascii="Arial" w:hAnsi="Arial" w:cs="Arial"/>
          <w:sz w:val="22"/>
          <w:lang w:val="fr-FR"/>
        </w:rPr>
        <w:t>densitate</w:t>
      </w:r>
      <w:proofErr w:type="spellEnd"/>
      <w:r w:rsidR="00322B83" w:rsidRPr="00B44D60">
        <w:rPr>
          <w:rFonts w:ascii="Arial" w:hAnsi="Arial" w:cs="Arial"/>
          <w:sz w:val="22"/>
          <w:lang w:val="fr-FR"/>
        </w:rPr>
        <w:t xml:space="preserve"> mai mica de </w:t>
      </w:r>
      <w:r w:rsidRPr="00B44D60">
        <w:rPr>
          <w:rFonts w:ascii="Arial" w:hAnsi="Arial" w:cs="Arial"/>
          <w:sz w:val="22"/>
          <w:lang w:val="fr-FR"/>
        </w:rPr>
        <w:t xml:space="preserve">0.6. </w:t>
      </w:r>
      <w:r w:rsidR="00E16566" w:rsidRPr="00E16566">
        <w:rPr>
          <w:rFonts w:ascii="Arial" w:hAnsi="Arial" w:cs="Arial"/>
          <w:sz w:val="22"/>
          <w:lang w:val="fr-FR"/>
        </w:rPr>
        <w:t xml:space="preserve">In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timpul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transformarii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in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spuma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, o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garnitura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cu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densitate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mica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tinde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sa se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deformeze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iar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acest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lucru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nu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trebuie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 xml:space="preserve"> sa se </w:t>
      </w:r>
      <w:proofErr w:type="spellStart"/>
      <w:r w:rsidR="00E16566" w:rsidRPr="00E16566">
        <w:rPr>
          <w:rFonts w:ascii="Arial" w:hAnsi="Arial" w:cs="Arial"/>
          <w:sz w:val="22"/>
          <w:lang w:val="fr-FR"/>
        </w:rPr>
        <w:t>intample</w:t>
      </w:r>
      <w:proofErr w:type="spellEnd"/>
      <w:r w:rsidR="00E16566" w:rsidRPr="00E16566">
        <w:rPr>
          <w:rFonts w:ascii="Arial" w:hAnsi="Arial" w:cs="Arial"/>
          <w:sz w:val="22"/>
          <w:lang w:val="fr-FR"/>
        </w:rPr>
        <w:t>.</w:t>
      </w:r>
      <w:r w:rsidRPr="00E1656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Prin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contrast</w:t>
      </w:r>
      <w:proofErr w:type="spellEnd"/>
      <w:r w:rsidRPr="00B44D60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prin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cresterea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densitatii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are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loc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depreciere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a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proprietatilor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AD0003" w:rsidRPr="00B44D60">
        <w:rPr>
          <w:rFonts w:ascii="Arial" w:hAnsi="Arial" w:cs="Arial"/>
          <w:sz w:val="22"/>
          <w:lang w:val="fr-FR"/>
        </w:rPr>
        <w:t>termoizolare</w:t>
      </w:r>
      <w:proofErr w:type="spellEnd"/>
      <w:r w:rsidR="00AD0003" w:rsidRPr="00B44D60">
        <w:rPr>
          <w:rFonts w:ascii="Arial" w:hAnsi="Arial" w:cs="Arial"/>
          <w:sz w:val="22"/>
          <w:lang w:val="fr-FR"/>
        </w:rPr>
        <w:t xml:space="preserve">.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Prin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experienta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pe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care a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castigat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-o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de-a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lungul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timpului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, Deventer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reuseste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sa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obtina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echilibrul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necesar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furnizand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partenerilor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sai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garnitur</w:t>
      </w:r>
      <w:r w:rsidR="008050F5" w:rsidRPr="00B44D60">
        <w:rPr>
          <w:rFonts w:ascii="Arial" w:hAnsi="Arial" w:cs="Arial"/>
          <w:sz w:val="22"/>
          <w:lang w:val="fr-FR"/>
        </w:rPr>
        <w:t>i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personalizate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din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TPE,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cu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o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conductivitate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termica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foarte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E37F78" w:rsidRPr="00B44D60">
        <w:rPr>
          <w:rFonts w:ascii="Arial" w:hAnsi="Arial" w:cs="Arial"/>
          <w:sz w:val="22"/>
          <w:lang w:val="fr-FR"/>
        </w:rPr>
        <w:t>scazuta</w:t>
      </w:r>
      <w:proofErr w:type="spellEnd"/>
      <w:r w:rsidR="00E37F78" w:rsidRPr="00B44D60">
        <w:rPr>
          <w:rFonts w:ascii="Arial" w:hAnsi="Arial" w:cs="Arial"/>
          <w:sz w:val="22"/>
          <w:lang w:val="fr-FR"/>
        </w:rPr>
        <w:t xml:space="preserve">. </w:t>
      </w:r>
      <w:r w:rsidRPr="00B44D60">
        <w:rPr>
          <w:rFonts w:ascii="Arial" w:hAnsi="Arial" w:cs="Arial"/>
          <w:sz w:val="22"/>
          <w:lang w:val="fr-FR"/>
        </w:rPr>
        <w:t>“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Acesta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este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modul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in care le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oferim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siguranta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furnizorilor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sisteme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si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fabricantilor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din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industrie</w:t>
      </w:r>
      <w:r w:rsidRPr="00B44D60">
        <w:rPr>
          <w:rFonts w:ascii="Arial" w:hAnsi="Arial" w:cs="Arial"/>
          <w:sz w:val="22"/>
          <w:lang w:val="fr-FR"/>
        </w:rPr>
        <w:t xml:space="preserve">,”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subliniaza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directorul</w:t>
      </w:r>
      <w:proofErr w:type="spellEnd"/>
      <w:r w:rsidR="00055FBD" w:rsidRPr="00B44D6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55FBD" w:rsidRPr="00B44D60">
        <w:rPr>
          <w:rFonts w:ascii="Arial" w:hAnsi="Arial" w:cs="Arial"/>
          <w:sz w:val="22"/>
          <w:lang w:val="fr-FR"/>
        </w:rPr>
        <w:t>general</w:t>
      </w:r>
      <w:proofErr w:type="spellEnd"/>
      <w:r w:rsidRPr="00B44D60">
        <w:rPr>
          <w:rFonts w:ascii="Arial" w:hAnsi="Arial" w:cs="Arial"/>
          <w:sz w:val="22"/>
          <w:lang w:val="fr-FR"/>
        </w:rPr>
        <w:t>.</w:t>
      </w:r>
    </w:p>
    <w:p w14:paraId="13F8B7F4" w14:textId="47B5C3FD" w:rsidR="00F918E7" w:rsidRPr="00B44D60" w:rsidRDefault="00F918E7" w:rsidP="005D3558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50E63F3" w14:textId="632A8F24" w:rsidR="00BF526D" w:rsidRPr="00044D49" w:rsidRDefault="00DD61EA" w:rsidP="00435B70">
      <w:pPr>
        <w:spacing w:line="360" w:lineRule="auto"/>
        <w:ind w:right="1985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DD61EA">
        <w:rPr>
          <w:rFonts w:ascii="Arial" w:hAnsi="Arial" w:cs="Arial"/>
          <w:sz w:val="22"/>
          <w:lang w:val="fr-FR"/>
        </w:rPr>
        <w:t xml:space="preserve">In plus, </w:t>
      </w:r>
      <w:proofErr w:type="spellStart"/>
      <w:r w:rsidRPr="00DD61EA">
        <w:rPr>
          <w:rFonts w:ascii="Arial" w:hAnsi="Arial" w:cs="Arial"/>
          <w:sz w:val="22"/>
          <w:lang w:val="fr-FR"/>
        </w:rPr>
        <w:t>tot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mai multi </w:t>
      </w:r>
      <w:proofErr w:type="spellStart"/>
      <w:r w:rsidRPr="00DD61EA">
        <w:rPr>
          <w:rFonts w:ascii="Arial" w:hAnsi="Arial" w:cs="Arial"/>
          <w:sz w:val="22"/>
          <w:lang w:val="fr-FR"/>
        </w:rPr>
        <w:t>producatori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Pr="00DD61EA">
        <w:rPr>
          <w:rFonts w:ascii="Arial" w:hAnsi="Arial" w:cs="Arial"/>
          <w:sz w:val="22"/>
          <w:lang w:val="fr-FR"/>
        </w:rPr>
        <w:t>ferestre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DD61EA">
        <w:rPr>
          <w:rFonts w:ascii="Arial" w:hAnsi="Arial" w:cs="Arial"/>
          <w:sz w:val="22"/>
          <w:lang w:val="fr-FR"/>
        </w:rPr>
        <w:t>din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aluminium </w:t>
      </w:r>
      <w:proofErr w:type="spellStart"/>
      <w:r w:rsidRPr="00DD61EA">
        <w:rPr>
          <w:rFonts w:ascii="Arial" w:hAnsi="Arial" w:cs="Arial"/>
          <w:sz w:val="22"/>
          <w:lang w:val="fr-FR"/>
        </w:rPr>
        <w:t>recunosc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un </w:t>
      </w:r>
      <w:proofErr w:type="spellStart"/>
      <w:r w:rsidRPr="00DD61EA">
        <w:rPr>
          <w:rFonts w:ascii="Arial" w:hAnsi="Arial" w:cs="Arial"/>
          <w:sz w:val="22"/>
          <w:lang w:val="fr-FR"/>
        </w:rPr>
        <w:t>alt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DD61EA">
        <w:rPr>
          <w:rFonts w:ascii="Arial" w:hAnsi="Arial" w:cs="Arial"/>
          <w:sz w:val="22"/>
          <w:lang w:val="fr-FR"/>
        </w:rPr>
        <w:t>punct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forte al </w:t>
      </w:r>
      <w:proofErr w:type="spellStart"/>
      <w:r w:rsidRPr="00DD61EA">
        <w:rPr>
          <w:rFonts w:ascii="Arial" w:hAnsi="Arial" w:cs="Arial"/>
          <w:sz w:val="22"/>
          <w:lang w:val="fr-FR"/>
        </w:rPr>
        <w:t>garniturilor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TPE: pot fi </w:t>
      </w:r>
      <w:proofErr w:type="spellStart"/>
      <w:r w:rsidRPr="00DD61EA">
        <w:rPr>
          <w:rFonts w:ascii="Arial" w:hAnsi="Arial" w:cs="Arial"/>
          <w:sz w:val="22"/>
          <w:lang w:val="fr-FR"/>
        </w:rPr>
        <w:t>separate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Pr="00DD61EA">
        <w:rPr>
          <w:rFonts w:ascii="Arial" w:hAnsi="Arial" w:cs="Arial"/>
          <w:sz w:val="22"/>
          <w:lang w:val="fr-FR"/>
        </w:rPr>
        <w:t>aluminiu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DD61EA">
        <w:rPr>
          <w:rFonts w:ascii="Arial" w:hAnsi="Arial" w:cs="Arial"/>
          <w:sz w:val="22"/>
          <w:lang w:val="fr-FR"/>
        </w:rPr>
        <w:t>fara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a </w:t>
      </w:r>
      <w:proofErr w:type="spellStart"/>
      <w:r w:rsidRPr="00DD61EA">
        <w:rPr>
          <w:rFonts w:ascii="Arial" w:hAnsi="Arial" w:cs="Arial"/>
          <w:sz w:val="22"/>
          <w:lang w:val="fr-FR"/>
        </w:rPr>
        <w:t>lasa</w:t>
      </w:r>
      <w:proofErr w:type="spellEnd"/>
      <w:r w:rsidRPr="00DD61EA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DD61EA">
        <w:rPr>
          <w:rFonts w:ascii="Arial" w:hAnsi="Arial" w:cs="Arial"/>
          <w:sz w:val="22"/>
          <w:lang w:val="fr-FR"/>
        </w:rPr>
        <w:t>reziduuri</w:t>
      </w:r>
      <w:proofErr w:type="spellEnd"/>
      <w:r w:rsidR="00F918E7" w:rsidRPr="00DD61EA">
        <w:rPr>
          <w:rFonts w:ascii="Arial" w:hAnsi="Arial" w:cs="Arial"/>
          <w:sz w:val="22"/>
          <w:lang w:val="fr-FR"/>
        </w:rPr>
        <w:t>.</w:t>
      </w:r>
      <w:r w:rsidRPr="00DD61EA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DD61EA">
        <w:rPr>
          <w:rFonts w:ascii="Arial" w:hAnsi="Arial" w:cs="Arial"/>
          <w:sz w:val="22"/>
          <w:lang w:val="fr-FR"/>
        </w:rPr>
        <w:t>A</w:t>
      </w:r>
      <w:r>
        <w:rPr>
          <w:rFonts w:ascii="Arial" w:hAnsi="Arial" w:cs="Arial"/>
          <w:sz w:val="22"/>
          <w:lang w:val="fr-FR"/>
        </w:rPr>
        <w:t>sadar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ele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sustin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eforturile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industriei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pentru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reciclarea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curespunzatoare</w:t>
      </w:r>
      <w:proofErr w:type="spellEnd"/>
      <w:r>
        <w:rPr>
          <w:rFonts w:ascii="Arial" w:hAnsi="Arial" w:cs="Arial"/>
          <w:sz w:val="22"/>
          <w:lang w:val="fr-FR"/>
        </w:rPr>
        <w:t xml:space="preserve"> a </w:t>
      </w:r>
      <w:proofErr w:type="spellStart"/>
      <w:r>
        <w:rPr>
          <w:rFonts w:ascii="Arial" w:hAnsi="Arial" w:cs="Arial"/>
          <w:sz w:val="22"/>
          <w:lang w:val="fr-FR"/>
        </w:rPr>
        <w:t>componentelor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din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aluminiu</w:t>
      </w:r>
      <w:proofErr w:type="spellEnd"/>
      <w:r>
        <w:rPr>
          <w:rFonts w:ascii="Arial" w:hAnsi="Arial" w:cs="Arial"/>
          <w:sz w:val="22"/>
          <w:lang w:val="fr-FR"/>
        </w:rPr>
        <w:t xml:space="preserve">. </w:t>
      </w:r>
    </w:p>
    <w:p w14:paraId="245455E4" w14:textId="77777777" w:rsidR="005C6B12" w:rsidRPr="00B44D60" w:rsidRDefault="005C6B12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fr-FR"/>
        </w:rPr>
      </w:pPr>
    </w:p>
    <w:p w14:paraId="5616A6B6" w14:textId="0BB26D71" w:rsidR="00435B70" w:rsidRPr="00B44D60" w:rsidRDefault="000919C9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B44D60">
        <w:rPr>
          <w:rFonts w:ascii="Arial" w:hAnsi="Arial" w:cs="Arial"/>
          <w:b/>
          <w:sz w:val="22"/>
          <w:lang w:val="fr-FR"/>
        </w:rPr>
        <w:t>Imagini</w:t>
      </w:r>
      <w:proofErr w:type="spellEnd"/>
    </w:p>
    <w:p w14:paraId="3E0670F4" w14:textId="77777777" w:rsidR="00435B70" w:rsidRPr="00B44D60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fr-FR"/>
        </w:rPr>
      </w:pPr>
    </w:p>
    <w:p w14:paraId="4C52BFF0" w14:textId="0BB35F51" w:rsidR="00435B70" w:rsidRPr="00B44D60" w:rsidRDefault="000919C9" w:rsidP="00435B70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fr-FR"/>
        </w:rPr>
      </w:pPr>
      <w:proofErr w:type="spellStart"/>
      <w:r w:rsidRPr="00B44D60">
        <w:rPr>
          <w:rFonts w:ascii="Arial" w:eastAsia="Times" w:hAnsi="Arial" w:cs="Arial"/>
          <w:b/>
          <w:sz w:val="22"/>
          <w:lang w:val="fr-FR"/>
        </w:rPr>
        <w:t>Foto</w:t>
      </w:r>
      <w:proofErr w:type="spellEnd"/>
      <w:r w:rsidR="001F6C8E" w:rsidRPr="00B44D60">
        <w:rPr>
          <w:rFonts w:ascii="Arial" w:eastAsia="Times" w:hAnsi="Arial" w:cs="Arial"/>
          <w:b/>
          <w:sz w:val="22"/>
          <w:lang w:val="fr-FR"/>
        </w:rPr>
        <w:t xml:space="preserve">: </w:t>
      </w:r>
      <w:r w:rsidR="001F6C8E" w:rsidRPr="00B44D60">
        <w:rPr>
          <w:rFonts w:ascii="Arial" w:eastAsia="Times" w:hAnsi="Arial" w:cs="Arial"/>
          <w:sz w:val="22"/>
          <w:lang w:val="fr-FR"/>
        </w:rPr>
        <w:t>Roto/Deventer</w:t>
      </w:r>
      <w:r w:rsidR="001F6C8E" w:rsidRPr="00B44D60">
        <w:rPr>
          <w:rFonts w:ascii="Arial" w:eastAsia="Times" w:hAnsi="Arial" w:cs="Arial"/>
          <w:b/>
          <w:sz w:val="22"/>
          <w:lang w:val="fr-FR"/>
        </w:rPr>
        <w:tab/>
      </w:r>
      <w:r w:rsidR="00AA45A1" w:rsidRPr="00B44D60">
        <w:rPr>
          <w:rFonts w:ascii="Arial" w:hAnsi="Arial" w:cs="Arial"/>
          <w:sz w:val="22"/>
          <w:lang w:val="fr-FR"/>
        </w:rPr>
        <w:t>central_gasket</w:t>
      </w:r>
      <w:r w:rsidR="001F6C8E" w:rsidRPr="00B44D60">
        <w:rPr>
          <w:rFonts w:ascii="Arial" w:eastAsia="Times" w:hAnsi="Arial" w:cs="Arial"/>
          <w:b/>
          <w:sz w:val="22"/>
          <w:lang w:val="fr-FR"/>
        </w:rPr>
        <w:t>_</w:t>
      </w:r>
      <w:r w:rsidR="00AA45A1" w:rsidRPr="00B44D60">
        <w:rPr>
          <w:rFonts w:ascii="Arial" w:hAnsi="Arial" w:cs="Arial"/>
          <w:sz w:val="22"/>
          <w:lang w:val="fr-FR"/>
        </w:rPr>
        <w:t>foam_core</w:t>
      </w:r>
      <w:r w:rsidR="001F6C8E" w:rsidRPr="00B44D60">
        <w:rPr>
          <w:rFonts w:ascii="Arial" w:eastAsia="Times" w:hAnsi="Arial" w:cs="Arial"/>
          <w:b/>
          <w:sz w:val="22"/>
          <w:lang w:val="fr-FR"/>
        </w:rPr>
        <w:t>.jpg</w:t>
      </w:r>
    </w:p>
    <w:p w14:paraId="47CBA6AD" w14:textId="7ED1FAFF" w:rsidR="005D3558" w:rsidRPr="00435B70" w:rsidRDefault="000919C9" w:rsidP="005D3558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</w:rPr>
      </w:pPr>
      <w:proofErr w:type="spellStart"/>
      <w:r>
        <w:rPr>
          <w:rFonts w:ascii="Arial" w:eastAsia="Times" w:hAnsi="Arial" w:cs="Arial"/>
          <w:b/>
          <w:sz w:val="22"/>
        </w:rPr>
        <w:lastRenderedPageBreak/>
        <w:t>F</w:t>
      </w:r>
      <w:r w:rsidR="005D3558">
        <w:rPr>
          <w:rFonts w:ascii="Arial" w:eastAsia="Times" w:hAnsi="Arial" w:cs="Arial"/>
          <w:b/>
          <w:sz w:val="22"/>
        </w:rPr>
        <w:t>oto</w:t>
      </w:r>
      <w:proofErr w:type="spellEnd"/>
      <w:r w:rsidR="005D3558">
        <w:rPr>
          <w:rFonts w:ascii="Arial" w:eastAsia="Times" w:hAnsi="Arial" w:cs="Arial"/>
          <w:b/>
          <w:sz w:val="22"/>
        </w:rPr>
        <w:t xml:space="preserve">: </w:t>
      </w:r>
      <w:proofErr w:type="spellStart"/>
      <w:r w:rsidR="005D3558">
        <w:rPr>
          <w:rFonts w:ascii="Arial" w:eastAsia="Times" w:hAnsi="Arial" w:cs="Arial"/>
          <w:sz w:val="22"/>
        </w:rPr>
        <w:t>Roto</w:t>
      </w:r>
      <w:proofErr w:type="spellEnd"/>
      <w:r w:rsidR="005D3558">
        <w:rPr>
          <w:rFonts w:ascii="Arial" w:eastAsia="Times" w:hAnsi="Arial" w:cs="Arial"/>
          <w:b/>
          <w:sz w:val="22"/>
        </w:rPr>
        <w:tab/>
        <w:t>Mike_Piqeur.jpg</w:t>
      </w:r>
    </w:p>
    <w:p w14:paraId="6AC61DFA" w14:textId="77777777" w:rsidR="005D3558" w:rsidRPr="00435B70" w:rsidRDefault="005D3558" w:rsidP="005D3558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</w:p>
    <w:p w14:paraId="1D9A2C3D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</w:p>
    <w:p w14:paraId="43902114" w14:textId="56A2BEC6" w:rsidR="00435B70" w:rsidRDefault="00435B70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3C7D9E0D" w14:textId="666BD73C" w:rsidR="001F6C8E" w:rsidRDefault="001F6C8E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522D0A9D" w14:textId="231D7371" w:rsidR="001F6C8E" w:rsidRDefault="001F6C8E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3BE26974" w14:textId="6680C477" w:rsidR="001F6C8E" w:rsidRDefault="001F6C8E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386D81D8" w14:textId="187A803C" w:rsidR="001F6C8E" w:rsidRDefault="001F6C8E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32712C3A" w14:textId="4DAA0C2D" w:rsidR="001F6C8E" w:rsidRDefault="001F6C8E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0FA1FFBB" w14:textId="0BC807B1" w:rsidR="001F6C8E" w:rsidRDefault="001F6C8E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0B51DB5A" w14:textId="77777777" w:rsidR="00435B70" w:rsidRP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Print free – copy requested</w:t>
      </w:r>
    </w:p>
    <w:p w14:paraId="5E58D26D" w14:textId="5C8B5066" w:rsid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</w:rPr>
      </w:pPr>
    </w:p>
    <w:p w14:paraId="6798439A" w14:textId="77777777" w:rsidR="000030AC" w:rsidRPr="00435B70" w:rsidRDefault="000030AC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</w:rPr>
      </w:pPr>
    </w:p>
    <w:p w14:paraId="108D8B6C" w14:textId="3D8A1537" w:rsidR="00435B70" w:rsidRP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 xml:space="preserve">Publisher: </w:t>
      </w:r>
      <w:r>
        <w:rPr>
          <w:rFonts w:ascii="Arial" w:hAnsi="Arial" w:cs="Arial"/>
          <w:sz w:val="17"/>
        </w:rPr>
        <w:t>Roto Frank Fenster- und Türtechnologie GmbH • Wilhelm-Frank-Platz 1 • 70771 Leinfelden-Echterdingen • Germany • Tel. +49 711 7598 0 • Fax +49 711 7598 253 • info@roto-frank.com</w:t>
      </w:r>
    </w:p>
    <w:p w14:paraId="63C3F4FE" w14:textId="3BBF6399" w:rsidR="009A6E44" w:rsidRPr="00435B70" w:rsidRDefault="00435B70" w:rsidP="00561456">
      <w:pPr>
        <w:spacing w:line="24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7"/>
        </w:rPr>
        <w:t xml:space="preserve">Editor: </w:t>
      </w:r>
      <w:r>
        <w:rPr>
          <w:rFonts w:ascii="Arial" w:hAnsi="Arial" w:cs="Arial"/>
          <w:sz w:val="17"/>
        </w:rPr>
        <w:t>Linnigpublic Agentur für Öffentlichkeitsarbeit GmbH • Fritz-von-Unruh-Straße 1 • 56077 Koblenz • Germany • Tel. +49 261 303839 0 • Fax +49 261 303839 1 • koblenz@linnigpublic.de</w:t>
      </w:r>
    </w:p>
    <w:sectPr w:rsidR="009A6E44" w:rsidRPr="00435B70" w:rsidSect="00435B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644" w:bottom="170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CAE7" w14:textId="77777777" w:rsidR="00DF7F44" w:rsidRDefault="00DF7F44">
      <w:r>
        <w:separator/>
      </w:r>
    </w:p>
  </w:endnote>
  <w:endnote w:type="continuationSeparator" w:id="0">
    <w:p w14:paraId="2A599C11" w14:textId="77777777" w:rsidR="00DF7F44" w:rsidRDefault="00DF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s 430 BasicReg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朡蠲ĽŜ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7F767" w14:textId="77777777" w:rsidR="00EA12DF" w:rsidRDefault="00EA12DF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7E5762D7" w:rsidR="00EA12DF" w:rsidRP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B44D60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2CF9" w14:textId="77777777" w:rsidR="00DF7F44" w:rsidRDefault="00DF7F44">
      <w:r>
        <w:separator/>
      </w:r>
    </w:p>
  </w:footnote>
  <w:footnote w:type="continuationSeparator" w:id="0">
    <w:p w14:paraId="15743932" w14:textId="77777777" w:rsidR="00DF7F44" w:rsidRDefault="00DF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Header"/>
    </w:pPr>
  </w:p>
  <w:p w14:paraId="77086E20" w14:textId="77777777"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8B68" w14:textId="77777777" w:rsidR="00127614" w:rsidRDefault="002B1944" w:rsidP="007831B2">
    <w:pPr>
      <w:pStyle w:val="7Punkt"/>
      <w:spacing w:before="700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5FC641C" wp14:editId="3E992F88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5C15870" wp14:editId="356A86F9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5" name="Grafik 5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44646"/>
    <w:rsid w:val="00044D49"/>
    <w:rsid w:val="0004590F"/>
    <w:rsid w:val="00055FBD"/>
    <w:rsid w:val="0006203B"/>
    <w:rsid w:val="0006573D"/>
    <w:rsid w:val="00066ABD"/>
    <w:rsid w:val="000727C6"/>
    <w:rsid w:val="00076606"/>
    <w:rsid w:val="000919C9"/>
    <w:rsid w:val="00093DA8"/>
    <w:rsid w:val="000B1D7E"/>
    <w:rsid w:val="000C6C3F"/>
    <w:rsid w:val="000E1812"/>
    <w:rsid w:val="00103120"/>
    <w:rsid w:val="00107781"/>
    <w:rsid w:val="00113C4C"/>
    <w:rsid w:val="0011554B"/>
    <w:rsid w:val="00120ADE"/>
    <w:rsid w:val="001270FB"/>
    <w:rsid w:val="00127614"/>
    <w:rsid w:val="001312E7"/>
    <w:rsid w:val="00136AA9"/>
    <w:rsid w:val="00144D7C"/>
    <w:rsid w:val="00151761"/>
    <w:rsid w:val="00167447"/>
    <w:rsid w:val="001B47D7"/>
    <w:rsid w:val="001F4084"/>
    <w:rsid w:val="001F4C37"/>
    <w:rsid w:val="001F6C8E"/>
    <w:rsid w:val="00204DAD"/>
    <w:rsid w:val="00207261"/>
    <w:rsid w:val="002103F4"/>
    <w:rsid w:val="0021708B"/>
    <w:rsid w:val="002370C6"/>
    <w:rsid w:val="00246817"/>
    <w:rsid w:val="00270226"/>
    <w:rsid w:val="002A134C"/>
    <w:rsid w:val="002B1944"/>
    <w:rsid w:val="002B35C0"/>
    <w:rsid w:val="002C18E5"/>
    <w:rsid w:val="002C2A20"/>
    <w:rsid w:val="002D117D"/>
    <w:rsid w:val="002D4D5F"/>
    <w:rsid w:val="002D7DEE"/>
    <w:rsid w:val="002E243D"/>
    <w:rsid w:val="002E337D"/>
    <w:rsid w:val="002F0ECA"/>
    <w:rsid w:val="002F58AE"/>
    <w:rsid w:val="00301CD6"/>
    <w:rsid w:val="0031606C"/>
    <w:rsid w:val="0031689A"/>
    <w:rsid w:val="00322B83"/>
    <w:rsid w:val="003917D7"/>
    <w:rsid w:val="003A6E04"/>
    <w:rsid w:val="003E4566"/>
    <w:rsid w:val="003F01EA"/>
    <w:rsid w:val="003F684C"/>
    <w:rsid w:val="00401D96"/>
    <w:rsid w:val="00415FE7"/>
    <w:rsid w:val="00422407"/>
    <w:rsid w:val="00422919"/>
    <w:rsid w:val="00435B70"/>
    <w:rsid w:val="0044374E"/>
    <w:rsid w:val="0045126D"/>
    <w:rsid w:val="00465A9F"/>
    <w:rsid w:val="0047018B"/>
    <w:rsid w:val="00474F53"/>
    <w:rsid w:val="00475DDF"/>
    <w:rsid w:val="00491CA1"/>
    <w:rsid w:val="004956A5"/>
    <w:rsid w:val="004A56D8"/>
    <w:rsid w:val="004B1EAB"/>
    <w:rsid w:val="004B7665"/>
    <w:rsid w:val="004B78C0"/>
    <w:rsid w:val="004B7998"/>
    <w:rsid w:val="004C06E6"/>
    <w:rsid w:val="004C7182"/>
    <w:rsid w:val="004C7B56"/>
    <w:rsid w:val="004F5442"/>
    <w:rsid w:val="00507261"/>
    <w:rsid w:val="0051307F"/>
    <w:rsid w:val="005248B2"/>
    <w:rsid w:val="005259AB"/>
    <w:rsid w:val="00534F9D"/>
    <w:rsid w:val="005366A0"/>
    <w:rsid w:val="00561456"/>
    <w:rsid w:val="0057175B"/>
    <w:rsid w:val="00576DB5"/>
    <w:rsid w:val="0058139E"/>
    <w:rsid w:val="005834D9"/>
    <w:rsid w:val="005A24F0"/>
    <w:rsid w:val="005B2254"/>
    <w:rsid w:val="005C6B12"/>
    <w:rsid w:val="005D16C6"/>
    <w:rsid w:val="005D2440"/>
    <w:rsid w:val="005D3558"/>
    <w:rsid w:val="005E764A"/>
    <w:rsid w:val="00621557"/>
    <w:rsid w:val="006223E5"/>
    <w:rsid w:val="006258A8"/>
    <w:rsid w:val="0063349A"/>
    <w:rsid w:val="00641DB7"/>
    <w:rsid w:val="00680BB7"/>
    <w:rsid w:val="00680EE0"/>
    <w:rsid w:val="0068423C"/>
    <w:rsid w:val="006B43B5"/>
    <w:rsid w:val="006B7D05"/>
    <w:rsid w:val="006C5C4E"/>
    <w:rsid w:val="006D7976"/>
    <w:rsid w:val="006E3C6A"/>
    <w:rsid w:val="006F4B07"/>
    <w:rsid w:val="006F70CA"/>
    <w:rsid w:val="00704FA2"/>
    <w:rsid w:val="007102AB"/>
    <w:rsid w:val="00740413"/>
    <w:rsid w:val="00772F00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F407D"/>
    <w:rsid w:val="00804765"/>
    <w:rsid w:val="008050F5"/>
    <w:rsid w:val="0081799E"/>
    <w:rsid w:val="00847859"/>
    <w:rsid w:val="008602F3"/>
    <w:rsid w:val="00860A3B"/>
    <w:rsid w:val="00882EA0"/>
    <w:rsid w:val="00886D48"/>
    <w:rsid w:val="008875D6"/>
    <w:rsid w:val="008C151E"/>
    <w:rsid w:val="008C357B"/>
    <w:rsid w:val="008D0974"/>
    <w:rsid w:val="008D0B29"/>
    <w:rsid w:val="008D2775"/>
    <w:rsid w:val="008D6A16"/>
    <w:rsid w:val="008D7265"/>
    <w:rsid w:val="008E3AC5"/>
    <w:rsid w:val="008E5462"/>
    <w:rsid w:val="00904FB9"/>
    <w:rsid w:val="009055AD"/>
    <w:rsid w:val="0090566A"/>
    <w:rsid w:val="00916579"/>
    <w:rsid w:val="00931711"/>
    <w:rsid w:val="009416E4"/>
    <w:rsid w:val="009534DB"/>
    <w:rsid w:val="00954840"/>
    <w:rsid w:val="009639B7"/>
    <w:rsid w:val="00990DA7"/>
    <w:rsid w:val="00992CC1"/>
    <w:rsid w:val="009A2134"/>
    <w:rsid w:val="009A5440"/>
    <w:rsid w:val="009A6E44"/>
    <w:rsid w:val="009B158C"/>
    <w:rsid w:val="009B28CA"/>
    <w:rsid w:val="009C4029"/>
    <w:rsid w:val="00A01583"/>
    <w:rsid w:val="00A05779"/>
    <w:rsid w:val="00A1094B"/>
    <w:rsid w:val="00A45CDE"/>
    <w:rsid w:val="00A545A4"/>
    <w:rsid w:val="00A629EA"/>
    <w:rsid w:val="00A64854"/>
    <w:rsid w:val="00A95251"/>
    <w:rsid w:val="00AA45A1"/>
    <w:rsid w:val="00AC348F"/>
    <w:rsid w:val="00AD0003"/>
    <w:rsid w:val="00AE21EA"/>
    <w:rsid w:val="00B00426"/>
    <w:rsid w:val="00B11B55"/>
    <w:rsid w:val="00B15DE6"/>
    <w:rsid w:val="00B3066A"/>
    <w:rsid w:val="00B35182"/>
    <w:rsid w:val="00B44D60"/>
    <w:rsid w:val="00B513A3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79E9"/>
    <w:rsid w:val="00BD4156"/>
    <w:rsid w:val="00BD5B37"/>
    <w:rsid w:val="00BD5BE6"/>
    <w:rsid w:val="00BF42DD"/>
    <w:rsid w:val="00BF526D"/>
    <w:rsid w:val="00C00C66"/>
    <w:rsid w:val="00C17B7F"/>
    <w:rsid w:val="00C24A15"/>
    <w:rsid w:val="00C30DA6"/>
    <w:rsid w:val="00C30EE0"/>
    <w:rsid w:val="00C37593"/>
    <w:rsid w:val="00C43E01"/>
    <w:rsid w:val="00C511BE"/>
    <w:rsid w:val="00C52BBF"/>
    <w:rsid w:val="00C64CDD"/>
    <w:rsid w:val="00C70B71"/>
    <w:rsid w:val="00C815F0"/>
    <w:rsid w:val="00C83AD1"/>
    <w:rsid w:val="00C9352D"/>
    <w:rsid w:val="00C94FDB"/>
    <w:rsid w:val="00CA03BD"/>
    <w:rsid w:val="00CC3D68"/>
    <w:rsid w:val="00CC4661"/>
    <w:rsid w:val="00CE7F81"/>
    <w:rsid w:val="00CF4302"/>
    <w:rsid w:val="00D148DD"/>
    <w:rsid w:val="00D17643"/>
    <w:rsid w:val="00D32A61"/>
    <w:rsid w:val="00D3390F"/>
    <w:rsid w:val="00D37B46"/>
    <w:rsid w:val="00D402B1"/>
    <w:rsid w:val="00D60118"/>
    <w:rsid w:val="00D608EF"/>
    <w:rsid w:val="00D67E9E"/>
    <w:rsid w:val="00D744C3"/>
    <w:rsid w:val="00D95CE3"/>
    <w:rsid w:val="00DA038A"/>
    <w:rsid w:val="00DC0644"/>
    <w:rsid w:val="00DC0B38"/>
    <w:rsid w:val="00DD0C46"/>
    <w:rsid w:val="00DD61EA"/>
    <w:rsid w:val="00DD7645"/>
    <w:rsid w:val="00DD78BD"/>
    <w:rsid w:val="00DE14CD"/>
    <w:rsid w:val="00DE1B46"/>
    <w:rsid w:val="00DE4A82"/>
    <w:rsid w:val="00DF7F44"/>
    <w:rsid w:val="00E02C89"/>
    <w:rsid w:val="00E1497F"/>
    <w:rsid w:val="00E16566"/>
    <w:rsid w:val="00E31FFC"/>
    <w:rsid w:val="00E3254F"/>
    <w:rsid w:val="00E37F78"/>
    <w:rsid w:val="00E44E52"/>
    <w:rsid w:val="00E46681"/>
    <w:rsid w:val="00E510C1"/>
    <w:rsid w:val="00E86325"/>
    <w:rsid w:val="00E91327"/>
    <w:rsid w:val="00E95C08"/>
    <w:rsid w:val="00EA12DF"/>
    <w:rsid w:val="00EA6C9E"/>
    <w:rsid w:val="00EC585F"/>
    <w:rsid w:val="00ED3376"/>
    <w:rsid w:val="00F0288F"/>
    <w:rsid w:val="00F0620C"/>
    <w:rsid w:val="00F067A4"/>
    <w:rsid w:val="00F144CF"/>
    <w:rsid w:val="00F14935"/>
    <w:rsid w:val="00F161C7"/>
    <w:rsid w:val="00F17E91"/>
    <w:rsid w:val="00F208BE"/>
    <w:rsid w:val="00F22181"/>
    <w:rsid w:val="00F23FB9"/>
    <w:rsid w:val="00F278A4"/>
    <w:rsid w:val="00F33C45"/>
    <w:rsid w:val="00F45F6D"/>
    <w:rsid w:val="00F507AE"/>
    <w:rsid w:val="00F918E7"/>
    <w:rsid w:val="00F91E7B"/>
    <w:rsid w:val="00F91EC9"/>
    <w:rsid w:val="00F96B32"/>
    <w:rsid w:val="00FB1273"/>
    <w:rsid w:val="00FC131E"/>
    <w:rsid w:val="00FD1309"/>
    <w:rsid w:val="00FE2767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9DF36F4-1047-4B22-B145-BFF40164A41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Madalina Anton</cp:lastModifiedBy>
  <cp:revision>36</cp:revision>
  <cp:lastPrinted>2021-01-20T13:52:00Z</cp:lastPrinted>
  <dcterms:created xsi:type="dcterms:W3CDTF">2021-07-14T12:30:00Z</dcterms:created>
  <dcterms:modified xsi:type="dcterms:W3CDTF">2021-07-15T08:23:00Z</dcterms:modified>
  <cp:category/>
</cp:coreProperties>
</file>