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466F" w14:textId="77777777" w:rsidR="003811D2" w:rsidRPr="00380C8E" w:rsidRDefault="003811D2" w:rsidP="003811D2">
      <w:pPr>
        <w:spacing w:line="360" w:lineRule="auto"/>
        <w:ind w:right="1699"/>
        <w:jc w:val="both"/>
        <w:rPr>
          <w:rFonts w:ascii="Arial" w:hAnsi="Arial"/>
          <w:b/>
          <w:color w:val="000000" w:themeColor="text1"/>
          <w:sz w:val="24"/>
          <w:szCs w:val="24"/>
        </w:rPr>
      </w:pPr>
      <w:r>
        <w:rPr>
          <w:rFonts w:ascii="Arial" w:hAnsi="Arial"/>
          <w:b/>
          <w:color w:val="000000" w:themeColor="text1"/>
          <w:sz w:val="24"/>
        </w:rPr>
        <w:t>Press release</w:t>
      </w:r>
    </w:p>
    <w:p w14:paraId="168ED75C" w14:textId="77777777" w:rsidR="003811D2" w:rsidRDefault="003811D2" w:rsidP="003811D2">
      <w:pPr>
        <w:spacing w:line="360" w:lineRule="auto"/>
        <w:ind w:right="1982"/>
        <w:jc w:val="both"/>
        <w:rPr>
          <w:rFonts w:ascii="Arial" w:hAnsi="Arial"/>
          <w:b/>
          <w:color w:val="000000" w:themeColor="text1"/>
        </w:rPr>
      </w:pPr>
    </w:p>
    <w:p w14:paraId="00E89F65" w14:textId="43454A4E" w:rsidR="007955BE" w:rsidRPr="00E2594A" w:rsidRDefault="007955BE" w:rsidP="007955BE">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Pr>
          <w:rFonts w:ascii="Arial" w:hAnsi="Arial"/>
        </w:rPr>
        <w:t>1st March 2021</w:t>
      </w:r>
    </w:p>
    <w:p w14:paraId="7737974A" w14:textId="77777777" w:rsidR="007955BE" w:rsidRPr="00E2594A" w:rsidRDefault="007955BE" w:rsidP="007955BE">
      <w:pPr>
        <w:widowControl w:val="0"/>
        <w:spacing w:line="360" w:lineRule="auto"/>
        <w:ind w:right="1982"/>
        <w:jc w:val="both"/>
        <w:rPr>
          <w:rFonts w:ascii="Arial" w:hAnsi="Arial" w:cs="Arial"/>
        </w:rPr>
      </w:pPr>
    </w:p>
    <w:p w14:paraId="2AB3FB87" w14:textId="111081BA" w:rsidR="007955BE" w:rsidRDefault="00F509B0" w:rsidP="007955BE">
      <w:pPr>
        <w:widowControl w:val="0"/>
        <w:spacing w:line="360" w:lineRule="auto"/>
        <w:ind w:right="1982"/>
        <w:jc w:val="both"/>
        <w:rPr>
          <w:rFonts w:ascii="Arial" w:hAnsi="Arial" w:cs="Arial"/>
        </w:rPr>
      </w:pPr>
      <w:r>
        <w:rPr>
          <w:rFonts w:ascii="Arial" w:hAnsi="Arial" w:cs="Arial"/>
        </w:rPr>
        <w:t>First-rate quality of “</w:t>
      </w:r>
      <w:proofErr w:type="spellStart"/>
      <w:r>
        <w:rPr>
          <w:rFonts w:ascii="Arial" w:hAnsi="Arial" w:cs="Arial"/>
        </w:rPr>
        <w:t>Roto</w:t>
      </w:r>
      <w:proofErr w:type="spellEnd"/>
      <w:r>
        <w:rPr>
          <w:rFonts w:ascii="Arial" w:hAnsi="Arial" w:cs="Arial"/>
        </w:rPr>
        <w:t> AL” and “</w:t>
      </w:r>
      <w:proofErr w:type="spellStart"/>
      <w:r>
        <w:rPr>
          <w:rFonts w:ascii="Arial" w:hAnsi="Arial" w:cs="Arial"/>
        </w:rPr>
        <w:t>Roto</w:t>
      </w:r>
      <w:proofErr w:type="spellEnd"/>
      <w:r>
        <w:rPr>
          <w:rFonts w:ascii="Arial" w:hAnsi="Arial" w:cs="Arial"/>
        </w:rPr>
        <w:t> AL </w:t>
      </w:r>
      <w:proofErr w:type="spellStart"/>
      <w:r>
        <w:rPr>
          <w:rFonts w:ascii="Arial" w:hAnsi="Arial" w:cs="Arial"/>
        </w:rPr>
        <w:t>Designo</w:t>
      </w:r>
      <w:proofErr w:type="spellEnd"/>
      <w:r>
        <w:rPr>
          <w:rFonts w:ascii="Arial" w:hAnsi="Arial" w:cs="Arial"/>
        </w:rPr>
        <w:t xml:space="preserve">” confirmed / Hardware for Turn-Only, </w:t>
      </w:r>
      <w:proofErr w:type="spellStart"/>
      <w:r>
        <w:rPr>
          <w:rFonts w:ascii="Arial" w:hAnsi="Arial" w:cs="Arial"/>
        </w:rPr>
        <w:t>Tilt&amp;Turn</w:t>
      </w:r>
      <w:proofErr w:type="spellEnd"/>
      <w:r>
        <w:rPr>
          <w:rFonts w:ascii="Arial" w:hAnsi="Arial" w:cs="Arial"/>
        </w:rPr>
        <w:t xml:space="preserve"> and </w:t>
      </w:r>
      <w:proofErr w:type="spellStart"/>
      <w:r>
        <w:rPr>
          <w:rFonts w:ascii="Arial" w:hAnsi="Arial" w:cs="Arial"/>
        </w:rPr>
        <w:t>TiltFirst</w:t>
      </w:r>
      <w:proofErr w:type="spellEnd"/>
      <w:r>
        <w:rPr>
          <w:rFonts w:ascii="Arial" w:hAnsi="Arial" w:cs="Arial"/>
        </w:rPr>
        <w:t xml:space="preserve"> windows in long-term functional performance class H3 / Corrosion-resistant: class 5 in accordance with DIN EN 1670 / </w:t>
      </w:r>
      <w:proofErr w:type="gramStart"/>
      <w:r>
        <w:rPr>
          <w:rFonts w:ascii="Arial" w:hAnsi="Arial" w:cs="Arial"/>
        </w:rPr>
        <w:t>For</w:t>
      </w:r>
      <w:proofErr w:type="gramEnd"/>
      <w:r>
        <w:rPr>
          <w:rFonts w:ascii="Arial" w:hAnsi="Arial" w:cs="Arial"/>
        </w:rPr>
        <w:t xml:space="preserve"> sash heights of up to 3000 mm without the need for special approval </w:t>
      </w:r>
    </w:p>
    <w:p w14:paraId="55C542FB" w14:textId="77777777" w:rsidR="00893046" w:rsidRDefault="00893046" w:rsidP="007955BE">
      <w:pPr>
        <w:widowControl w:val="0"/>
        <w:spacing w:line="360" w:lineRule="auto"/>
        <w:ind w:right="1982"/>
        <w:jc w:val="both"/>
        <w:rPr>
          <w:rFonts w:ascii="Arial" w:hAnsi="Arial" w:cs="Arial"/>
        </w:rPr>
      </w:pPr>
    </w:p>
    <w:p w14:paraId="0BA78854" w14:textId="77777777" w:rsidR="007955BE" w:rsidRDefault="007955BE" w:rsidP="007955BE">
      <w:pPr>
        <w:widowControl w:val="0"/>
        <w:spacing w:line="360" w:lineRule="auto"/>
        <w:ind w:right="1982"/>
        <w:jc w:val="both"/>
        <w:rPr>
          <w:rFonts w:ascii="Arial" w:hAnsi="Arial" w:cs="Arial"/>
        </w:rPr>
      </w:pPr>
    </w:p>
    <w:p w14:paraId="3525BCA2" w14:textId="7F45BC50" w:rsidR="007955BE" w:rsidRDefault="00F509B0" w:rsidP="007955BE">
      <w:pPr>
        <w:widowControl w:val="0"/>
        <w:spacing w:line="360" w:lineRule="auto"/>
        <w:ind w:right="1982"/>
        <w:jc w:val="both"/>
        <w:rPr>
          <w:rFonts w:ascii="Arial" w:hAnsi="Arial" w:cs="Arial"/>
          <w:b/>
        </w:rPr>
      </w:pPr>
      <w:proofErr w:type="spellStart"/>
      <w:r>
        <w:rPr>
          <w:rFonts w:ascii="Arial" w:hAnsi="Arial" w:cs="Arial"/>
          <w:b/>
        </w:rPr>
        <w:t>Roto</w:t>
      </w:r>
      <w:proofErr w:type="spellEnd"/>
      <w:r>
        <w:rPr>
          <w:rFonts w:ascii="Arial" w:hAnsi="Arial" w:cs="Arial"/>
          <w:b/>
        </w:rPr>
        <w:t> </w:t>
      </w:r>
      <w:proofErr w:type="spellStart"/>
      <w:r>
        <w:rPr>
          <w:rFonts w:ascii="Arial" w:hAnsi="Arial" w:cs="Arial"/>
          <w:b/>
        </w:rPr>
        <w:t>Aluvision</w:t>
      </w:r>
      <w:proofErr w:type="spellEnd"/>
      <w:r>
        <w:rPr>
          <w:rFonts w:ascii="Arial" w:hAnsi="Arial" w:cs="Arial"/>
          <w:b/>
        </w:rPr>
        <w:t xml:space="preserve">: </w:t>
      </w:r>
      <w:proofErr w:type="spellStart"/>
      <w:r>
        <w:rPr>
          <w:rFonts w:ascii="Arial" w:hAnsi="Arial" w:cs="Arial"/>
          <w:b/>
        </w:rPr>
        <w:t>Tilt&amp;Turn</w:t>
      </w:r>
      <w:proofErr w:type="spellEnd"/>
      <w:r>
        <w:rPr>
          <w:rFonts w:ascii="Arial" w:hAnsi="Arial" w:cs="Arial"/>
          <w:b/>
        </w:rPr>
        <w:t xml:space="preserve"> hardware product ranges fully certified according to the latest QM 328 standard </w:t>
      </w:r>
    </w:p>
    <w:p w14:paraId="6F5D7651" w14:textId="77777777" w:rsidR="00BA76DF" w:rsidRDefault="00BA76DF" w:rsidP="00BA76DF">
      <w:pPr>
        <w:widowControl w:val="0"/>
        <w:spacing w:line="360" w:lineRule="auto"/>
        <w:ind w:right="1982"/>
        <w:jc w:val="both"/>
        <w:rPr>
          <w:rFonts w:ascii="Arial" w:hAnsi="Arial" w:cs="Arial"/>
          <w:u w:val="single"/>
        </w:rPr>
      </w:pPr>
    </w:p>
    <w:p w14:paraId="43A6A25B" w14:textId="0DEDF739" w:rsidR="00835C02" w:rsidRPr="00BA76DF" w:rsidRDefault="007955BE" w:rsidP="007955BE">
      <w:pPr>
        <w:widowControl w:val="0"/>
        <w:spacing w:line="360" w:lineRule="auto"/>
        <w:ind w:right="1982"/>
        <w:jc w:val="both"/>
        <w:rPr>
          <w:rFonts w:ascii="Arial" w:hAnsi="Arial" w:cs="Arial"/>
          <w:u w:val="single"/>
        </w:rPr>
      </w:pPr>
      <w:proofErr w:type="spellStart"/>
      <w:r>
        <w:rPr>
          <w:rFonts w:ascii="Arial" w:hAnsi="Arial" w:cs="Arial"/>
          <w:b/>
          <w:i/>
        </w:rPr>
        <w:t>Leinfelden-Echterdingen</w:t>
      </w:r>
      <w:proofErr w:type="spellEnd"/>
      <w:r>
        <w:rPr>
          <w:rFonts w:ascii="Arial" w:hAnsi="Arial" w:cs="Arial"/>
          <w:b/>
          <w:i/>
        </w:rPr>
        <w:t xml:space="preserve"> </w:t>
      </w:r>
      <w:r>
        <w:rPr>
          <w:rFonts w:ascii="Arial" w:hAnsi="Arial" w:cs="Arial"/>
          <w:i/>
        </w:rPr>
        <w:t>–</w:t>
      </w:r>
      <w:r>
        <w:rPr>
          <w:rFonts w:ascii="Arial" w:hAnsi="Arial" w:cs="Arial"/>
        </w:rPr>
        <w:t xml:space="preserve"> The trend for tall, heavy building elements made from aluminium continues. For system suppliers and metal constructors, this involves additional effort in applying for special approvals as required. The higher weights and large formats pose </w:t>
      </w:r>
      <w:proofErr w:type="gramStart"/>
      <w:r>
        <w:rPr>
          <w:rFonts w:ascii="Arial" w:hAnsi="Arial" w:cs="Arial"/>
        </w:rPr>
        <w:t>increasing</w:t>
      </w:r>
      <w:proofErr w:type="gramEnd"/>
      <w:r>
        <w:rPr>
          <w:rFonts w:ascii="Arial" w:hAnsi="Arial" w:cs="Arial"/>
        </w:rPr>
        <w:t xml:space="preserve"> challenges to hardware with respect to resilience, functional safety and overall quality. These challenges are being met by </w:t>
      </w:r>
      <w:proofErr w:type="spellStart"/>
      <w:r>
        <w:rPr>
          <w:rFonts w:ascii="Arial" w:hAnsi="Arial" w:cs="Arial"/>
        </w:rPr>
        <w:t>Roto</w:t>
      </w:r>
      <w:proofErr w:type="spellEnd"/>
      <w:r>
        <w:rPr>
          <w:rFonts w:ascii="Arial" w:hAnsi="Arial" w:cs="Arial"/>
        </w:rPr>
        <w:t>. For example, following extensive testing, the application range for the “</w:t>
      </w:r>
      <w:proofErr w:type="spellStart"/>
      <w:r>
        <w:rPr>
          <w:rFonts w:ascii="Arial" w:hAnsi="Arial" w:cs="Arial"/>
        </w:rPr>
        <w:t>Roto</w:t>
      </w:r>
      <w:proofErr w:type="spellEnd"/>
      <w:r>
        <w:rPr>
          <w:rFonts w:ascii="Arial" w:hAnsi="Arial" w:cs="Arial"/>
        </w:rPr>
        <w:t> AL” and “</w:t>
      </w:r>
      <w:proofErr w:type="spellStart"/>
      <w:r>
        <w:rPr>
          <w:rFonts w:ascii="Arial" w:hAnsi="Arial" w:cs="Arial"/>
        </w:rPr>
        <w:t>Roto</w:t>
      </w:r>
      <w:proofErr w:type="spellEnd"/>
      <w:r>
        <w:rPr>
          <w:rFonts w:ascii="Arial" w:hAnsi="Arial" w:cs="Arial"/>
        </w:rPr>
        <w:t> AL </w:t>
      </w:r>
      <w:proofErr w:type="spellStart"/>
      <w:r>
        <w:rPr>
          <w:rFonts w:ascii="Arial" w:hAnsi="Arial" w:cs="Arial"/>
        </w:rPr>
        <w:t>Designo</w:t>
      </w:r>
      <w:proofErr w:type="spellEnd"/>
      <w:r>
        <w:rPr>
          <w:rFonts w:ascii="Arial" w:hAnsi="Arial" w:cs="Arial"/>
        </w:rPr>
        <w:t xml:space="preserve">” hardware systems has been extended to a sash height of 3000 mm. In addition, the entire product range for Turn-Only, </w:t>
      </w:r>
      <w:proofErr w:type="spellStart"/>
      <w:r>
        <w:rPr>
          <w:rFonts w:ascii="Arial" w:hAnsi="Arial" w:cs="Arial"/>
        </w:rPr>
        <w:t>Tilt&amp;Turn</w:t>
      </w:r>
      <w:proofErr w:type="spellEnd"/>
      <w:r>
        <w:rPr>
          <w:rFonts w:ascii="Arial" w:hAnsi="Arial" w:cs="Arial"/>
        </w:rPr>
        <w:t xml:space="preserve"> and </w:t>
      </w:r>
      <w:proofErr w:type="spellStart"/>
      <w:r>
        <w:rPr>
          <w:rFonts w:ascii="Arial" w:hAnsi="Arial" w:cs="Arial"/>
        </w:rPr>
        <w:t>TiltFirst</w:t>
      </w:r>
      <w:proofErr w:type="spellEnd"/>
      <w:r>
        <w:rPr>
          <w:rFonts w:ascii="Arial" w:hAnsi="Arial" w:cs="Arial"/>
        </w:rPr>
        <w:t xml:space="preserve"> windows has been tested and certified by </w:t>
      </w:r>
      <w:proofErr w:type="spellStart"/>
      <w:r>
        <w:rPr>
          <w:rFonts w:ascii="Arial" w:hAnsi="Arial" w:cs="Arial"/>
        </w:rPr>
        <w:t>ift</w:t>
      </w:r>
      <w:proofErr w:type="spellEnd"/>
      <w:r>
        <w:rPr>
          <w:rFonts w:ascii="Arial" w:hAnsi="Arial" w:cs="Arial"/>
        </w:rPr>
        <w:t xml:space="preserve"> according to the latest QM 328 standard. This provides confirmation that all of the components in the product ranges meet the requirements of long-term functional performance class H3 (20,000 cycles) and are corrosion-resistant in accordance with class 5 </w:t>
      </w:r>
      <w:r>
        <w:rPr>
          <w:rFonts w:ascii="Arial" w:hAnsi="Arial" w:cs="Arial"/>
          <w:color w:val="000000" w:themeColor="text1"/>
        </w:rPr>
        <w:t>according to DIN EN 1670</w:t>
      </w:r>
      <w:r>
        <w:rPr>
          <w:rFonts w:ascii="Arial" w:hAnsi="Arial" w:cs="Arial"/>
        </w:rPr>
        <w:t>.</w:t>
      </w:r>
    </w:p>
    <w:p w14:paraId="6AAF4776" w14:textId="77777777" w:rsidR="00D834C6" w:rsidRDefault="00D834C6" w:rsidP="007955BE">
      <w:pPr>
        <w:widowControl w:val="0"/>
        <w:spacing w:line="360" w:lineRule="auto"/>
        <w:ind w:right="1982"/>
        <w:jc w:val="both"/>
        <w:rPr>
          <w:rFonts w:ascii="Arial" w:hAnsi="Arial" w:cs="Arial"/>
        </w:rPr>
      </w:pPr>
    </w:p>
    <w:p w14:paraId="615561DE" w14:textId="199D0DAA" w:rsidR="00D834C6" w:rsidRDefault="00D834C6" w:rsidP="00D834C6">
      <w:pPr>
        <w:widowControl w:val="0"/>
        <w:spacing w:line="360" w:lineRule="auto"/>
        <w:ind w:right="1982"/>
        <w:jc w:val="both"/>
        <w:rPr>
          <w:rFonts w:ascii="Arial" w:hAnsi="Arial" w:cs="Arial"/>
          <w:b/>
        </w:rPr>
      </w:pPr>
      <w:r>
        <w:rPr>
          <w:rFonts w:ascii="Arial" w:hAnsi="Arial" w:cs="Arial"/>
          <w:b/>
        </w:rPr>
        <w:t>Durability class H3 and corrosion resistance class 5</w:t>
      </w:r>
    </w:p>
    <w:p w14:paraId="23985FFC" w14:textId="77777777" w:rsidR="00D834C6" w:rsidRDefault="00D834C6" w:rsidP="00D834C6">
      <w:pPr>
        <w:widowControl w:val="0"/>
        <w:spacing w:line="360" w:lineRule="auto"/>
        <w:ind w:right="1982"/>
        <w:jc w:val="both"/>
        <w:rPr>
          <w:rFonts w:ascii="Arial" w:hAnsi="Arial" w:cs="Arial"/>
          <w:b/>
        </w:rPr>
      </w:pPr>
    </w:p>
    <w:p w14:paraId="27A71453" w14:textId="244BB5AE" w:rsidR="00D834C6" w:rsidRDefault="001153CE" w:rsidP="00D834C6">
      <w:pPr>
        <w:widowControl w:val="0"/>
        <w:spacing w:line="360" w:lineRule="auto"/>
        <w:ind w:right="1982"/>
        <w:jc w:val="both"/>
        <w:rPr>
          <w:rFonts w:ascii="Arial" w:hAnsi="Arial" w:cs="Arial"/>
          <w:b/>
        </w:rPr>
      </w:pPr>
      <w:r>
        <w:rPr>
          <w:rFonts w:ascii="Arial" w:hAnsi="Arial" w:cs="Arial"/>
          <w:color w:val="000000" w:themeColor="text1"/>
        </w:rPr>
        <w:t xml:space="preserve">This means that </w:t>
      </w:r>
      <w:proofErr w:type="spellStart"/>
      <w:r>
        <w:rPr>
          <w:rFonts w:ascii="Arial" w:hAnsi="Arial" w:cs="Arial"/>
          <w:color w:val="000000" w:themeColor="text1"/>
        </w:rPr>
        <w:t>Roto</w:t>
      </w:r>
      <w:proofErr w:type="spellEnd"/>
      <w:r>
        <w:rPr>
          <w:rFonts w:ascii="Arial" w:hAnsi="Arial" w:cs="Arial"/>
          <w:color w:val="000000" w:themeColor="text1"/>
        </w:rPr>
        <w:t> </w:t>
      </w:r>
      <w:proofErr w:type="spellStart"/>
      <w:r>
        <w:rPr>
          <w:rFonts w:ascii="Arial" w:hAnsi="Arial" w:cs="Arial"/>
          <w:color w:val="000000" w:themeColor="text1"/>
        </w:rPr>
        <w:t>Aluvision</w:t>
      </w:r>
      <w:proofErr w:type="spellEnd"/>
      <w:r>
        <w:rPr>
          <w:rFonts w:ascii="Arial" w:hAnsi="Arial" w:cs="Arial"/>
          <w:color w:val="000000" w:themeColor="text1"/>
        </w:rPr>
        <w:t xml:space="preserve"> is now the first supplier on the market with a product range of </w:t>
      </w:r>
      <w:r>
        <w:rPr>
          <w:rFonts w:ascii="Arial" w:hAnsi="Arial" w:cs="Arial"/>
        </w:rPr>
        <w:t xml:space="preserve">Turn-Only, </w:t>
      </w:r>
      <w:proofErr w:type="spellStart"/>
      <w:r>
        <w:rPr>
          <w:rFonts w:ascii="Arial" w:hAnsi="Arial" w:cs="Arial"/>
        </w:rPr>
        <w:t>Tilt&amp;Turn</w:t>
      </w:r>
      <w:proofErr w:type="spellEnd"/>
      <w:r>
        <w:rPr>
          <w:rFonts w:ascii="Arial" w:hAnsi="Arial" w:cs="Arial"/>
        </w:rPr>
        <w:t xml:space="preserve"> and </w:t>
      </w:r>
      <w:proofErr w:type="spellStart"/>
      <w:r>
        <w:rPr>
          <w:rFonts w:ascii="Arial" w:hAnsi="Arial" w:cs="Arial"/>
        </w:rPr>
        <w:t>TiltFirst</w:t>
      </w:r>
      <w:proofErr w:type="spellEnd"/>
      <w:r>
        <w:rPr>
          <w:rFonts w:ascii="Arial" w:hAnsi="Arial" w:cs="Arial"/>
        </w:rPr>
        <w:t xml:space="preserve"> windows </w:t>
      </w:r>
      <w:r>
        <w:rPr>
          <w:rFonts w:ascii="Arial" w:hAnsi="Arial" w:cs="Arial"/>
          <w:color w:val="000000" w:themeColor="text1"/>
        </w:rPr>
        <w:t xml:space="preserve">made from aluminium up to a height of 3000 mm without the need for </w:t>
      </w:r>
      <w:r>
        <w:rPr>
          <w:rFonts w:ascii="Arial" w:hAnsi="Arial" w:cs="Arial"/>
          <w:color w:val="000000" w:themeColor="text1"/>
        </w:rPr>
        <w:lastRenderedPageBreak/>
        <w:t>special approval to have been fully certified according to the latest standard.</w:t>
      </w:r>
      <w:r>
        <w:rPr>
          <w:rFonts w:ascii="Arial" w:hAnsi="Arial" w:cs="Arial"/>
          <w:b/>
        </w:rPr>
        <w:t xml:space="preserve"> </w:t>
      </w:r>
      <w:r>
        <w:rPr>
          <w:rFonts w:ascii="Arial" w:hAnsi="Arial" w:cs="Arial"/>
          <w:color w:val="000000" w:themeColor="text1"/>
        </w:rPr>
        <w:t>The “AL 300” and “AL” hinge sides, including the heavy hinge sides for up to 300 kg and the “AL </w:t>
      </w:r>
      <w:proofErr w:type="spellStart"/>
      <w:r>
        <w:rPr>
          <w:rFonts w:ascii="Arial" w:hAnsi="Arial" w:cs="Arial"/>
          <w:color w:val="000000" w:themeColor="text1"/>
        </w:rPr>
        <w:t>Designo</w:t>
      </w:r>
      <w:proofErr w:type="spellEnd"/>
      <w:r>
        <w:rPr>
          <w:rFonts w:ascii="Arial" w:hAnsi="Arial" w:cs="Arial"/>
          <w:color w:val="000000" w:themeColor="text1"/>
        </w:rPr>
        <w:t xml:space="preserve">” concealed 180 kg, were subject to </w:t>
      </w:r>
      <w:r>
        <w:rPr>
          <w:rFonts w:ascii="Arial" w:hAnsi="Arial" w:cs="Arial"/>
          <w:color w:val="000000" w:themeColor="text1"/>
          <w:shd w:val="clear" w:color="auto" w:fill="FFFFFF"/>
        </w:rPr>
        <w:t>repeated opening and closing in accordance with EN 13126-8 and EN 1191</w:t>
      </w:r>
      <w:r>
        <w:rPr>
          <w:rFonts w:ascii="Arial" w:hAnsi="Arial" w:cs="Arial"/>
          <w:color w:val="000000" w:themeColor="text1"/>
        </w:rPr>
        <w:t xml:space="preserve">. Their corrosion resistance was verified by a neutral salt spray test lasting 480 hours. </w:t>
      </w:r>
    </w:p>
    <w:p w14:paraId="4FC37C75" w14:textId="77777777" w:rsidR="00D834C6" w:rsidRPr="00D834C6" w:rsidRDefault="00D834C6" w:rsidP="00D834C6">
      <w:pPr>
        <w:widowControl w:val="0"/>
        <w:spacing w:line="360" w:lineRule="auto"/>
        <w:ind w:right="1982"/>
        <w:jc w:val="both"/>
        <w:rPr>
          <w:rFonts w:ascii="Arial" w:hAnsi="Arial" w:cs="Arial"/>
          <w:b/>
        </w:rPr>
      </w:pPr>
    </w:p>
    <w:p w14:paraId="198A7936" w14:textId="77777777" w:rsidR="00D834C6" w:rsidRDefault="00835C02" w:rsidP="00D834C6">
      <w:pPr>
        <w:widowControl w:val="0"/>
        <w:spacing w:line="360" w:lineRule="auto"/>
        <w:ind w:right="1982"/>
        <w:jc w:val="both"/>
        <w:rPr>
          <w:rFonts w:ascii="Arial" w:hAnsi="Arial" w:cs="Arial"/>
          <w:b/>
          <w:bCs/>
          <w:color w:val="000000" w:themeColor="text1"/>
        </w:rPr>
      </w:pPr>
      <w:r>
        <w:rPr>
          <w:rFonts w:ascii="Arial" w:hAnsi="Arial" w:cs="Arial"/>
          <w:b/>
          <w:color w:val="000000" w:themeColor="text1"/>
        </w:rPr>
        <w:t>Switching made easy</w:t>
      </w:r>
    </w:p>
    <w:p w14:paraId="7058C4E3" w14:textId="77777777" w:rsidR="00D834C6" w:rsidRPr="00D834C6" w:rsidRDefault="00D834C6" w:rsidP="00D834C6">
      <w:pPr>
        <w:widowControl w:val="0"/>
        <w:spacing w:line="360" w:lineRule="auto"/>
        <w:ind w:right="1982"/>
        <w:jc w:val="both"/>
        <w:rPr>
          <w:rFonts w:ascii="Arial" w:hAnsi="Arial" w:cs="Arial"/>
          <w:b/>
          <w:bCs/>
          <w:color w:val="000000" w:themeColor="text1"/>
        </w:rPr>
      </w:pPr>
    </w:p>
    <w:p w14:paraId="1886221E" w14:textId="590F51E4" w:rsidR="00D834C6" w:rsidRDefault="00860376" w:rsidP="00D834C6">
      <w:pPr>
        <w:widowControl w:val="0"/>
        <w:spacing w:line="360" w:lineRule="auto"/>
        <w:ind w:right="1982"/>
        <w:jc w:val="both"/>
        <w:rPr>
          <w:rFonts w:ascii="Arial" w:hAnsi="Arial" w:cs="Arial"/>
          <w:b/>
        </w:rPr>
      </w:pPr>
      <w:r>
        <w:rPr>
          <w:rFonts w:ascii="Arial" w:hAnsi="Arial" w:cs="Arial"/>
        </w:rPr>
        <w:t xml:space="preserve">The advantage of being certified according to QM 328 is that if a system supplier is planning to switch to </w:t>
      </w:r>
      <w:proofErr w:type="spellStart"/>
      <w:r>
        <w:rPr>
          <w:rFonts w:ascii="Arial" w:hAnsi="Arial" w:cs="Arial"/>
        </w:rPr>
        <w:t>Roto</w:t>
      </w:r>
      <w:proofErr w:type="spellEnd"/>
      <w:r>
        <w:rPr>
          <w:rFonts w:ascii="Arial" w:hAnsi="Arial" w:cs="Arial"/>
        </w:rPr>
        <w:t xml:space="preserve"> products or to add the “AL” and "AL </w:t>
      </w:r>
      <w:proofErr w:type="spellStart"/>
      <w:r>
        <w:rPr>
          <w:rFonts w:ascii="Arial" w:hAnsi="Arial" w:cs="Arial"/>
        </w:rPr>
        <w:t>Designo</w:t>
      </w:r>
      <w:proofErr w:type="spellEnd"/>
      <w:r>
        <w:rPr>
          <w:rFonts w:ascii="Arial" w:hAnsi="Arial" w:cs="Arial"/>
        </w:rPr>
        <w:t xml:space="preserve">” hardware product ranges to its portfolio, this can be done without any difficulty. This is because initial type testing reports for windows according to EN 14351-1 shall remain valid under two conditions. Firstly, if there is a changeover to hardware with an </w:t>
      </w:r>
      <w:proofErr w:type="spellStart"/>
      <w:r>
        <w:rPr>
          <w:rFonts w:ascii="Arial" w:hAnsi="Arial" w:cs="Arial"/>
        </w:rPr>
        <w:t>ift</w:t>
      </w:r>
      <w:proofErr w:type="spellEnd"/>
      <w:r>
        <w:rPr>
          <w:rFonts w:ascii="Arial" w:hAnsi="Arial" w:cs="Arial"/>
        </w:rPr>
        <w:t xml:space="preserve"> certificate according to QM 328, e.g. to “AL” or “AL </w:t>
      </w:r>
      <w:proofErr w:type="spellStart"/>
      <w:r>
        <w:rPr>
          <w:rFonts w:ascii="Arial" w:hAnsi="Arial" w:cs="Arial"/>
        </w:rPr>
        <w:t>Designo</w:t>
      </w:r>
      <w:proofErr w:type="spellEnd"/>
      <w:r>
        <w:rPr>
          <w:rFonts w:ascii="Arial" w:hAnsi="Arial" w:cs="Arial"/>
        </w:rPr>
        <w:t xml:space="preserve">”. Secondly, if the window system’s quality is proven to be the same or better in a specified comparison test on a calibrated test rig, e.g. in the International Technology Centre (ITC) at </w:t>
      </w:r>
      <w:proofErr w:type="spellStart"/>
      <w:r>
        <w:rPr>
          <w:rFonts w:ascii="Arial" w:hAnsi="Arial" w:cs="Arial"/>
        </w:rPr>
        <w:t>Roto</w:t>
      </w:r>
      <w:proofErr w:type="spellEnd"/>
      <w:r>
        <w:rPr>
          <w:rFonts w:ascii="Arial" w:hAnsi="Arial" w:cs="Arial"/>
        </w:rPr>
        <w:t xml:space="preserve">, </w:t>
      </w:r>
      <w:proofErr w:type="spellStart"/>
      <w:r>
        <w:rPr>
          <w:rFonts w:ascii="Arial" w:hAnsi="Arial" w:cs="Arial"/>
        </w:rPr>
        <w:t>Leinfelden-Echterdingen</w:t>
      </w:r>
      <w:proofErr w:type="spellEnd"/>
      <w:r>
        <w:rPr>
          <w:rFonts w:ascii="Arial" w:hAnsi="Arial" w:cs="Arial"/>
        </w:rPr>
        <w:t>.</w:t>
      </w:r>
    </w:p>
    <w:p w14:paraId="6CD790DE" w14:textId="77777777" w:rsidR="00D834C6" w:rsidRDefault="00D834C6" w:rsidP="00D834C6">
      <w:pPr>
        <w:widowControl w:val="0"/>
        <w:spacing w:line="360" w:lineRule="auto"/>
        <w:ind w:right="1982"/>
        <w:jc w:val="both"/>
        <w:rPr>
          <w:rFonts w:ascii="Arial" w:hAnsi="Arial" w:cs="Arial"/>
          <w:b/>
        </w:rPr>
      </w:pPr>
    </w:p>
    <w:p w14:paraId="24DD88CA" w14:textId="77777777" w:rsidR="00D834C6" w:rsidRDefault="00835C02" w:rsidP="00D834C6">
      <w:pPr>
        <w:widowControl w:val="0"/>
        <w:spacing w:line="360" w:lineRule="auto"/>
        <w:ind w:right="1982"/>
        <w:jc w:val="both"/>
        <w:rPr>
          <w:rFonts w:ascii="Arial" w:hAnsi="Arial" w:cs="Arial"/>
          <w:b/>
          <w:bCs/>
          <w:color w:val="000000" w:themeColor="text1"/>
        </w:rPr>
      </w:pPr>
      <w:r>
        <w:rPr>
          <w:rFonts w:ascii="Arial" w:hAnsi="Arial" w:cs="Arial"/>
          <w:b/>
          <w:color w:val="000000" w:themeColor="text1"/>
        </w:rPr>
        <w:t>Using the best as a benchmark</w:t>
      </w:r>
    </w:p>
    <w:p w14:paraId="61D575D6" w14:textId="77777777" w:rsidR="00D834C6" w:rsidRDefault="00D834C6" w:rsidP="00D834C6">
      <w:pPr>
        <w:widowControl w:val="0"/>
        <w:spacing w:line="360" w:lineRule="auto"/>
        <w:ind w:right="1982"/>
        <w:jc w:val="both"/>
        <w:rPr>
          <w:rFonts w:ascii="Arial" w:hAnsi="Arial" w:cs="Arial"/>
          <w:b/>
          <w:bCs/>
          <w:color w:val="000000" w:themeColor="text1"/>
        </w:rPr>
      </w:pPr>
    </w:p>
    <w:p w14:paraId="33CFB8AC" w14:textId="05530874" w:rsidR="00835C02" w:rsidRDefault="00835C02" w:rsidP="00A7532D">
      <w:pPr>
        <w:widowControl w:val="0"/>
        <w:spacing w:line="360" w:lineRule="auto"/>
        <w:ind w:right="1982"/>
        <w:jc w:val="both"/>
        <w:rPr>
          <w:rFonts w:ascii="Arial" w:hAnsi="Arial" w:cs="Arial"/>
          <w:color w:val="000000" w:themeColor="text1"/>
        </w:rPr>
      </w:pPr>
      <w:r>
        <w:rPr>
          <w:rFonts w:ascii="Arial" w:hAnsi="Arial" w:cs="Arial"/>
          <w:color w:val="000000" w:themeColor="text1"/>
        </w:rPr>
        <w:t>“</w:t>
      </w:r>
      <w:r>
        <w:rPr>
          <w:rFonts w:ascii="Arial" w:hAnsi="Arial" w:cs="Arial"/>
        </w:rPr>
        <w:t xml:space="preserve">The QM 328 certification for all Turn-Only and </w:t>
      </w:r>
      <w:proofErr w:type="spellStart"/>
      <w:r>
        <w:rPr>
          <w:rFonts w:ascii="Arial" w:hAnsi="Arial" w:cs="Arial"/>
        </w:rPr>
        <w:t>Tilt&amp;Turn</w:t>
      </w:r>
      <w:proofErr w:type="spellEnd"/>
      <w:r>
        <w:rPr>
          <w:rFonts w:ascii="Arial" w:hAnsi="Arial" w:cs="Arial"/>
        </w:rPr>
        <w:t xml:space="preserve"> configurations of </w:t>
      </w:r>
      <w:proofErr w:type="spellStart"/>
      <w:r>
        <w:rPr>
          <w:rFonts w:ascii="Arial" w:hAnsi="Arial" w:cs="Arial"/>
        </w:rPr>
        <w:t>Aluvision</w:t>
      </w:r>
      <w:proofErr w:type="spellEnd"/>
      <w:r>
        <w:rPr>
          <w:rFonts w:ascii="Arial" w:hAnsi="Arial" w:cs="Arial"/>
        </w:rPr>
        <w:t xml:space="preserve"> is further evidence that </w:t>
      </w:r>
      <w:proofErr w:type="spellStart"/>
      <w:r>
        <w:rPr>
          <w:rFonts w:ascii="Arial" w:hAnsi="Arial" w:cs="Arial"/>
        </w:rPr>
        <w:t>Roto</w:t>
      </w:r>
      <w:proofErr w:type="spellEnd"/>
      <w:r>
        <w:rPr>
          <w:rFonts w:ascii="Arial" w:hAnsi="Arial" w:cs="Arial"/>
        </w:rPr>
        <w:t xml:space="preserve"> is setting the benchmark when it comes to quality standards</w:t>
      </w:r>
      <w:r>
        <w:rPr>
          <w:rFonts w:ascii="Arial" w:hAnsi="Arial" w:cs="Arial"/>
          <w:color w:val="000000" w:themeColor="text1"/>
        </w:rPr>
        <w:t xml:space="preserve">,” explains Matthias </w:t>
      </w:r>
      <w:proofErr w:type="spellStart"/>
      <w:r>
        <w:rPr>
          <w:rFonts w:ascii="Arial" w:hAnsi="Arial" w:cs="Arial"/>
          <w:color w:val="000000" w:themeColor="text1"/>
        </w:rPr>
        <w:t>Kosog</w:t>
      </w:r>
      <w:proofErr w:type="spellEnd"/>
      <w:r>
        <w:rPr>
          <w:rFonts w:ascii="Arial" w:hAnsi="Arial" w:cs="Arial"/>
          <w:color w:val="000000" w:themeColor="text1"/>
        </w:rPr>
        <w:t xml:space="preserve">, Product Manager </w:t>
      </w:r>
      <w:proofErr w:type="spellStart"/>
      <w:r>
        <w:rPr>
          <w:rFonts w:ascii="Arial" w:hAnsi="Arial" w:cs="Arial"/>
          <w:color w:val="000000" w:themeColor="text1"/>
        </w:rPr>
        <w:t>Tilt&amp;Turn</w:t>
      </w:r>
      <w:proofErr w:type="spellEnd"/>
      <w:r>
        <w:rPr>
          <w:rFonts w:ascii="Arial" w:hAnsi="Arial" w:cs="Arial"/>
          <w:color w:val="000000" w:themeColor="text1"/>
        </w:rPr>
        <w:t> </w:t>
      </w:r>
      <w:proofErr w:type="spellStart"/>
      <w:r>
        <w:rPr>
          <w:rFonts w:ascii="Arial" w:hAnsi="Arial" w:cs="Arial"/>
          <w:color w:val="000000" w:themeColor="text1"/>
        </w:rPr>
        <w:t>Aluvision</w:t>
      </w:r>
      <w:proofErr w:type="spellEnd"/>
      <w:r>
        <w:rPr>
          <w:rFonts w:ascii="Arial" w:hAnsi="Arial" w:cs="Arial"/>
          <w:color w:val="000000" w:themeColor="text1"/>
        </w:rPr>
        <w:t xml:space="preserve">. He adds that, at </w:t>
      </w:r>
      <w:proofErr w:type="spellStart"/>
      <w:r>
        <w:rPr>
          <w:rFonts w:ascii="Arial" w:hAnsi="Arial" w:cs="Arial"/>
          <w:color w:val="000000" w:themeColor="text1"/>
        </w:rPr>
        <w:t>Roto</w:t>
      </w:r>
      <w:proofErr w:type="spellEnd"/>
      <w:r>
        <w:rPr>
          <w:rFonts w:ascii="Arial" w:hAnsi="Arial" w:cs="Arial"/>
          <w:color w:val="000000" w:themeColor="text1"/>
        </w:rPr>
        <w:t xml:space="preserve">, new components are always checked internally and externally according to QM 328. However, he believes that the certification from </w:t>
      </w:r>
      <w:proofErr w:type="spellStart"/>
      <w:r>
        <w:rPr>
          <w:rFonts w:ascii="Arial" w:hAnsi="Arial" w:cs="Arial"/>
          <w:color w:val="000000" w:themeColor="text1"/>
        </w:rPr>
        <w:t>ift</w:t>
      </w:r>
      <w:proofErr w:type="spellEnd"/>
      <w:r>
        <w:rPr>
          <w:rFonts w:ascii="Arial" w:hAnsi="Arial" w:cs="Arial"/>
          <w:color w:val="000000" w:themeColor="text1"/>
        </w:rPr>
        <w:t xml:space="preserve"> now provides the proof that the </w:t>
      </w:r>
      <w:proofErr w:type="spellStart"/>
      <w:r>
        <w:rPr>
          <w:rFonts w:ascii="Arial" w:hAnsi="Arial" w:cs="Arial"/>
          <w:color w:val="000000" w:themeColor="text1"/>
        </w:rPr>
        <w:t>Tilt&amp;Turn</w:t>
      </w:r>
      <w:proofErr w:type="spellEnd"/>
      <w:r>
        <w:rPr>
          <w:rFonts w:ascii="Arial" w:hAnsi="Arial" w:cs="Arial"/>
          <w:color w:val="000000" w:themeColor="text1"/>
        </w:rPr>
        <w:t xml:space="preserve"> product range as a whole meets the latest QM 328 standard. </w:t>
      </w:r>
      <w:proofErr w:type="spellStart"/>
      <w:r>
        <w:rPr>
          <w:rFonts w:ascii="Arial" w:hAnsi="Arial" w:cs="Arial"/>
          <w:color w:val="000000" w:themeColor="text1"/>
        </w:rPr>
        <w:t>Kosog</w:t>
      </w:r>
      <w:proofErr w:type="spellEnd"/>
      <w:r>
        <w:rPr>
          <w:rFonts w:ascii="Arial" w:hAnsi="Arial" w:cs="Arial"/>
          <w:color w:val="000000" w:themeColor="text1"/>
        </w:rPr>
        <w:t xml:space="preserve"> states that this is also an attestation of </w:t>
      </w:r>
      <w:proofErr w:type="spellStart"/>
      <w:r>
        <w:rPr>
          <w:rFonts w:ascii="Arial" w:hAnsi="Arial" w:cs="Arial"/>
          <w:color w:val="000000" w:themeColor="text1"/>
        </w:rPr>
        <w:t>Roto’s</w:t>
      </w:r>
      <w:proofErr w:type="spellEnd"/>
      <w:r>
        <w:rPr>
          <w:rFonts w:ascii="Arial" w:hAnsi="Arial" w:cs="Arial"/>
          <w:color w:val="000000" w:themeColor="text1"/>
        </w:rPr>
        <w:t xml:space="preserve"> solid testing practices. “Our customers can be certain that, with “AL” and “AL </w:t>
      </w:r>
      <w:proofErr w:type="spellStart"/>
      <w:r>
        <w:rPr>
          <w:rFonts w:ascii="Arial" w:hAnsi="Arial" w:cs="Arial"/>
          <w:color w:val="000000" w:themeColor="text1"/>
        </w:rPr>
        <w:t>Designo</w:t>
      </w:r>
      <w:proofErr w:type="spellEnd"/>
      <w:r>
        <w:rPr>
          <w:rFonts w:ascii="Arial" w:hAnsi="Arial" w:cs="Arial"/>
          <w:color w:val="000000" w:themeColor="text1"/>
        </w:rPr>
        <w:t xml:space="preserve">”, they are purchasing first-rate quality and also benefiting from an extremely wide application range. They are particularly flexible in the offer phase because they can immediately calculate and offer </w:t>
      </w:r>
      <w:r>
        <w:rPr>
          <w:rFonts w:ascii="Arial" w:hAnsi="Arial" w:cs="Arial"/>
          <w:color w:val="000000" w:themeColor="text1"/>
        </w:rPr>
        <w:lastRenderedPageBreak/>
        <w:t>larger elements without waiting time or the need for special approval.”</w:t>
      </w:r>
      <w:r>
        <w:rPr>
          <w:rFonts w:ascii="Arial" w:hAnsi="Arial" w:cs="Arial"/>
        </w:rPr>
        <w:t xml:space="preserve"> </w:t>
      </w:r>
    </w:p>
    <w:p w14:paraId="42EC75A0" w14:textId="77777777" w:rsidR="00A7532D" w:rsidRDefault="00A7532D" w:rsidP="00A7532D">
      <w:pPr>
        <w:widowControl w:val="0"/>
        <w:spacing w:line="360" w:lineRule="auto"/>
        <w:ind w:right="1982"/>
        <w:jc w:val="both"/>
        <w:rPr>
          <w:rFonts w:ascii="Arial" w:hAnsi="Arial" w:cs="Arial"/>
          <w:color w:val="000000" w:themeColor="text1"/>
        </w:rPr>
      </w:pPr>
    </w:p>
    <w:p w14:paraId="7D80234F" w14:textId="77777777" w:rsidR="00860376" w:rsidRPr="00A7532D" w:rsidRDefault="00860376" w:rsidP="00860376">
      <w:pPr>
        <w:widowControl w:val="0"/>
        <w:spacing w:line="360" w:lineRule="auto"/>
        <w:ind w:right="1982"/>
        <w:jc w:val="both"/>
        <w:rPr>
          <w:rFonts w:ascii="Arial" w:hAnsi="Arial" w:cs="Arial"/>
          <w:b/>
        </w:rPr>
      </w:pPr>
      <w:r>
        <w:rPr>
          <w:rFonts w:ascii="Arial" w:hAnsi="Arial" w:cs="Arial"/>
          <w:b/>
          <w:color w:val="000000" w:themeColor="text1"/>
        </w:rPr>
        <w:t>No special approval required up to a sash height of 3000 mm</w:t>
      </w:r>
    </w:p>
    <w:p w14:paraId="595A68FA" w14:textId="77777777" w:rsidR="00835C02" w:rsidRDefault="00835C02" w:rsidP="00835C02">
      <w:pPr>
        <w:rPr>
          <w:rFonts w:cstheme="minorHAnsi"/>
          <w:color w:val="000000" w:themeColor="text1"/>
          <w:sz w:val="16"/>
          <w:szCs w:val="16"/>
        </w:rPr>
      </w:pPr>
    </w:p>
    <w:p w14:paraId="7C7A25EB" w14:textId="2DE1C059" w:rsidR="007955BE" w:rsidRPr="00860376" w:rsidRDefault="00860376" w:rsidP="007955BE">
      <w:pPr>
        <w:widowControl w:val="0"/>
        <w:spacing w:line="360" w:lineRule="auto"/>
        <w:ind w:right="1982"/>
        <w:jc w:val="both"/>
        <w:rPr>
          <w:rFonts w:ascii="Arial" w:hAnsi="Arial" w:cs="Arial"/>
          <w:color w:val="000000" w:themeColor="text1"/>
        </w:rPr>
      </w:pPr>
      <w:r>
        <w:rPr>
          <w:rFonts w:ascii="Arial" w:hAnsi="Arial" w:cs="Arial"/>
        </w:rPr>
        <w:t>The new installation instructions for “</w:t>
      </w:r>
      <w:proofErr w:type="spellStart"/>
      <w:r>
        <w:rPr>
          <w:rFonts w:ascii="Arial" w:hAnsi="Arial" w:cs="Arial"/>
        </w:rPr>
        <w:t>Roto</w:t>
      </w:r>
      <w:proofErr w:type="spellEnd"/>
      <w:r>
        <w:rPr>
          <w:rFonts w:ascii="Arial" w:hAnsi="Arial" w:cs="Arial"/>
        </w:rPr>
        <w:t> AL" and “</w:t>
      </w:r>
      <w:proofErr w:type="spellStart"/>
      <w:r>
        <w:rPr>
          <w:rFonts w:ascii="Arial" w:hAnsi="Arial" w:cs="Arial"/>
        </w:rPr>
        <w:t>Roto</w:t>
      </w:r>
      <w:proofErr w:type="spellEnd"/>
      <w:r>
        <w:rPr>
          <w:rFonts w:ascii="Arial" w:hAnsi="Arial" w:cs="Arial"/>
        </w:rPr>
        <w:t> AL </w:t>
      </w:r>
      <w:proofErr w:type="spellStart"/>
      <w:r>
        <w:rPr>
          <w:rFonts w:ascii="Arial" w:hAnsi="Arial" w:cs="Arial"/>
        </w:rPr>
        <w:t>Designo</w:t>
      </w:r>
      <w:proofErr w:type="spellEnd"/>
      <w:r>
        <w:rPr>
          <w:rFonts w:ascii="Arial" w:hAnsi="Arial" w:cs="Arial"/>
        </w:rPr>
        <w:t>” show the extended range of applications. For example, sashes up to a height of 3000 mm can be produced without the need for special approval. While the “AL” hardware system already passed the required tests in early 2020, one thing has been clear since the start of 2021: With the addition of the “AL </w:t>
      </w:r>
      <w:proofErr w:type="spellStart"/>
      <w:r>
        <w:rPr>
          <w:rFonts w:ascii="Arial" w:hAnsi="Arial" w:cs="Arial"/>
        </w:rPr>
        <w:t>Designo</w:t>
      </w:r>
      <w:proofErr w:type="spellEnd"/>
      <w:r>
        <w:rPr>
          <w:rFonts w:ascii="Arial" w:hAnsi="Arial" w:cs="Arial"/>
        </w:rPr>
        <w:t xml:space="preserve">” concealed hinge side, even more sash formats can be offered without the need for special approval. </w:t>
      </w:r>
    </w:p>
    <w:p w14:paraId="70A5E1FE" w14:textId="77777777" w:rsidR="007955BE" w:rsidRDefault="007955BE" w:rsidP="007955BE">
      <w:pPr>
        <w:widowControl w:val="0"/>
        <w:spacing w:line="360" w:lineRule="auto"/>
        <w:ind w:right="1982"/>
        <w:jc w:val="both"/>
        <w:rPr>
          <w:rFonts w:ascii="Arial" w:hAnsi="Arial" w:cs="Arial"/>
        </w:rPr>
      </w:pPr>
    </w:p>
    <w:p w14:paraId="26DBC3A9" w14:textId="77777777" w:rsidR="007955BE" w:rsidRPr="00A7532D" w:rsidRDefault="007955BE" w:rsidP="007955BE">
      <w:pPr>
        <w:widowControl w:val="0"/>
        <w:spacing w:line="360" w:lineRule="auto"/>
        <w:ind w:right="1982"/>
        <w:jc w:val="both"/>
        <w:rPr>
          <w:rFonts w:ascii="Arial" w:hAnsi="Arial" w:cs="Arial"/>
          <w:b/>
        </w:rPr>
      </w:pPr>
      <w:r>
        <w:rPr>
          <w:rFonts w:ascii="Arial" w:hAnsi="Arial" w:cs="Arial"/>
          <w:b/>
        </w:rPr>
        <w:t>Property-specific consultation for even greater flexibility</w:t>
      </w:r>
    </w:p>
    <w:p w14:paraId="57EE03EF" w14:textId="77777777" w:rsidR="00A7532D" w:rsidRDefault="00A7532D" w:rsidP="007955BE">
      <w:pPr>
        <w:widowControl w:val="0"/>
        <w:spacing w:line="360" w:lineRule="auto"/>
        <w:ind w:right="1982"/>
        <w:jc w:val="both"/>
        <w:rPr>
          <w:rFonts w:ascii="Arial" w:hAnsi="Arial" w:cs="Arial"/>
        </w:rPr>
      </w:pPr>
    </w:p>
    <w:p w14:paraId="6119C3FC" w14:textId="2662147A" w:rsidR="007955BE" w:rsidRDefault="003C0BBE" w:rsidP="007955BE">
      <w:pPr>
        <w:widowControl w:val="0"/>
        <w:spacing w:line="360" w:lineRule="auto"/>
        <w:ind w:right="1982"/>
        <w:jc w:val="both"/>
        <w:rPr>
          <w:rFonts w:ascii="Arial" w:hAnsi="Arial" w:cs="Arial"/>
        </w:rPr>
      </w:pPr>
      <w:r>
        <w:rPr>
          <w:rFonts w:ascii="Arial" w:hAnsi="Arial" w:cs="Arial"/>
        </w:rPr>
        <w:t xml:space="preserve">If elements taller than 3000 mm are to be made available, </w:t>
      </w:r>
      <w:proofErr w:type="spellStart"/>
      <w:r>
        <w:rPr>
          <w:rFonts w:ascii="Arial" w:hAnsi="Arial" w:cs="Arial"/>
        </w:rPr>
        <w:t>Roto</w:t>
      </w:r>
      <w:proofErr w:type="spellEnd"/>
      <w:r>
        <w:rPr>
          <w:rFonts w:ascii="Arial" w:hAnsi="Arial" w:cs="Arial"/>
        </w:rPr>
        <w:t> </w:t>
      </w:r>
      <w:proofErr w:type="spellStart"/>
      <w:r>
        <w:rPr>
          <w:rFonts w:ascii="Arial" w:hAnsi="Arial" w:cs="Arial"/>
        </w:rPr>
        <w:t>Aluvision</w:t>
      </w:r>
      <w:proofErr w:type="spellEnd"/>
      <w:r>
        <w:rPr>
          <w:rFonts w:ascii="Arial" w:hAnsi="Arial" w:cs="Arial"/>
        </w:rPr>
        <w:t xml:space="preserve"> will continue to support window manufacturers in future by proving fast, binding statements on feasibility and necessary testing or special approval. “When a window cannot be produced with a standard solution included in the installation instructions, we are always the right point of contact because of the outstanding consultation we offer,” emphasises </w:t>
      </w:r>
      <w:proofErr w:type="spellStart"/>
      <w:r>
        <w:rPr>
          <w:rFonts w:ascii="Arial" w:hAnsi="Arial" w:cs="Arial"/>
        </w:rPr>
        <w:t>Kosog</w:t>
      </w:r>
      <w:proofErr w:type="spellEnd"/>
      <w:r>
        <w:rPr>
          <w:rFonts w:ascii="Arial" w:hAnsi="Arial" w:cs="Arial"/>
        </w:rPr>
        <w:t xml:space="preserve">. “You can always count on </w:t>
      </w:r>
      <w:proofErr w:type="spellStart"/>
      <w:r>
        <w:rPr>
          <w:rFonts w:ascii="Arial" w:hAnsi="Arial" w:cs="Arial"/>
        </w:rPr>
        <w:t>Roto</w:t>
      </w:r>
      <w:proofErr w:type="spellEnd"/>
      <w:r>
        <w:rPr>
          <w:rFonts w:ascii="Arial" w:hAnsi="Arial" w:cs="Arial"/>
        </w:rPr>
        <w:t>! We prove this almost on a daily basis with property-specific solutions which allow window manufacturers to even meet unusual customer requirements.”</w:t>
      </w:r>
    </w:p>
    <w:p w14:paraId="3480846C" w14:textId="77777777" w:rsidR="007955BE" w:rsidRPr="007955BE" w:rsidRDefault="007955BE" w:rsidP="007955BE">
      <w:pPr>
        <w:widowControl w:val="0"/>
        <w:spacing w:line="360" w:lineRule="auto"/>
        <w:rPr>
          <w:rFonts w:ascii="Arial" w:hAnsi="Arial" w:cs="Arial"/>
        </w:rPr>
      </w:pPr>
    </w:p>
    <w:p w14:paraId="4164EFF6" w14:textId="77777777" w:rsidR="007955BE" w:rsidRPr="005F7509" w:rsidRDefault="007955BE" w:rsidP="007955BE">
      <w:pPr>
        <w:widowControl w:val="0"/>
        <w:ind w:right="1982"/>
        <w:rPr>
          <w:rFonts w:cstheme="minorHAnsi"/>
          <w:sz w:val="16"/>
          <w:szCs w:val="16"/>
        </w:rPr>
      </w:pPr>
    </w:p>
    <w:p w14:paraId="58568A34" w14:textId="6DA5D3A2" w:rsidR="007955BE" w:rsidRDefault="007955BE" w:rsidP="007955BE">
      <w:pPr>
        <w:widowControl w:val="0"/>
        <w:ind w:right="1982"/>
        <w:jc w:val="both"/>
        <w:rPr>
          <w:rFonts w:cs="Arial"/>
          <w:color w:val="000000" w:themeColor="text1"/>
          <w:sz w:val="16"/>
          <w:szCs w:val="16"/>
          <w:shd w:val="clear" w:color="auto" w:fill="FFFFFF"/>
        </w:rPr>
      </w:pPr>
    </w:p>
    <w:p w14:paraId="0B00E4EE" w14:textId="77777777" w:rsidR="007955BE" w:rsidRDefault="007955BE" w:rsidP="007955BE">
      <w:pPr>
        <w:widowControl w:val="0"/>
        <w:spacing w:line="360" w:lineRule="auto"/>
        <w:ind w:right="1982"/>
        <w:jc w:val="both"/>
        <w:rPr>
          <w:rFonts w:ascii="Arial" w:hAnsi="Arial" w:cs="Arial"/>
        </w:rPr>
      </w:pPr>
    </w:p>
    <w:p w14:paraId="51E58108" w14:textId="77777777" w:rsidR="00E969BD" w:rsidRDefault="00E969BD" w:rsidP="0017292F">
      <w:pPr>
        <w:widowControl w:val="0"/>
        <w:spacing w:line="360" w:lineRule="auto"/>
        <w:ind w:right="1982"/>
        <w:jc w:val="both"/>
        <w:rPr>
          <w:rFonts w:ascii="Arial" w:hAnsi="Arial" w:cs="Arial"/>
          <w:b/>
          <w:color w:val="FF0000"/>
        </w:rPr>
      </w:pPr>
      <w:r>
        <w:rPr>
          <w:rFonts w:ascii="Arial" w:hAnsi="Arial" w:cs="Arial"/>
          <w:color w:val="FF0000"/>
        </w:rPr>
        <w:br w:type="page"/>
      </w:r>
    </w:p>
    <w:p w14:paraId="3C5B317D" w14:textId="50FC54C0" w:rsidR="00A7532D" w:rsidRDefault="0017292F" w:rsidP="007955BE">
      <w:pPr>
        <w:widowControl w:val="0"/>
        <w:spacing w:line="360" w:lineRule="auto"/>
        <w:ind w:right="1982"/>
        <w:jc w:val="both"/>
        <w:rPr>
          <w:rFonts w:ascii="Arial" w:hAnsi="Arial" w:cs="Arial"/>
        </w:rPr>
      </w:pPr>
      <w:r>
        <w:rPr>
          <w:rFonts w:ascii="Arial" w:hAnsi="Arial" w:cs="Arial"/>
        </w:rPr>
        <w:lastRenderedPageBreak/>
        <w:t xml:space="preserve">The </w:t>
      </w:r>
      <w:proofErr w:type="spellStart"/>
      <w:r>
        <w:rPr>
          <w:rFonts w:ascii="Arial" w:hAnsi="Arial" w:cs="Arial"/>
        </w:rPr>
        <w:t>Roto</w:t>
      </w:r>
      <w:proofErr w:type="spellEnd"/>
      <w:r>
        <w:rPr>
          <w:rFonts w:ascii="Arial" w:hAnsi="Arial" w:cs="Arial"/>
        </w:rPr>
        <w:t xml:space="preserve"> “AL” and “AL </w:t>
      </w:r>
      <w:proofErr w:type="spellStart"/>
      <w:r>
        <w:rPr>
          <w:rFonts w:ascii="Arial" w:hAnsi="Arial" w:cs="Arial"/>
        </w:rPr>
        <w:t>Designo</w:t>
      </w:r>
      <w:proofErr w:type="spellEnd"/>
      <w:r>
        <w:rPr>
          <w:rFonts w:ascii="Arial" w:hAnsi="Arial" w:cs="Arial"/>
        </w:rPr>
        <w:t xml:space="preserve">” hardware systems for Turn-Only and </w:t>
      </w:r>
      <w:proofErr w:type="spellStart"/>
      <w:r>
        <w:rPr>
          <w:rFonts w:ascii="Arial" w:hAnsi="Arial" w:cs="Arial"/>
        </w:rPr>
        <w:t>Tilt&amp;Turn</w:t>
      </w:r>
      <w:proofErr w:type="spellEnd"/>
      <w:r>
        <w:rPr>
          <w:rFonts w:ascii="Arial" w:hAnsi="Arial" w:cs="Arial"/>
        </w:rPr>
        <w:t xml:space="preserve"> windows made from aluminium have been fully certified according to the latest QM 328 standard.</w:t>
      </w:r>
    </w:p>
    <w:p w14:paraId="118656A3" w14:textId="18FB35C8" w:rsidR="00D6400D" w:rsidRDefault="00E031CD" w:rsidP="007955BE">
      <w:pPr>
        <w:widowControl w:val="0"/>
        <w:spacing w:line="360" w:lineRule="auto"/>
        <w:ind w:right="1982"/>
        <w:jc w:val="both"/>
        <w:rPr>
          <w:rFonts w:ascii="Arial" w:hAnsi="Arial" w:cs="Arial"/>
        </w:rPr>
      </w:pPr>
      <w:r>
        <w:rPr>
          <w:noProof/>
          <w:lang w:val="it-IT" w:eastAsia="it-IT"/>
        </w:rPr>
        <w:drawing>
          <wp:inline distT="0" distB="0" distL="0" distR="0" wp14:anchorId="784AF7C5" wp14:editId="2003262B">
            <wp:extent cx="1805940" cy="2564153"/>
            <wp:effectExtent l="0" t="0" r="381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1246" cy="2571686"/>
                    </a:xfrm>
                    <a:prstGeom prst="rect">
                      <a:avLst/>
                    </a:prstGeom>
                  </pic:spPr>
                </pic:pic>
              </a:graphicData>
            </a:graphic>
          </wp:inline>
        </w:drawing>
      </w:r>
    </w:p>
    <w:p w14:paraId="69B676F7" w14:textId="250FFAB5" w:rsidR="00D6400D" w:rsidRDefault="00D6400D" w:rsidP="00D6400D">
      <w:pPr>
        <w:widowControl w:val="0"/>
        <w:spacing w:line="360" w:lineRule="auto"/>
        <w:ind w:right="1982"/>
        <w:jc w:val="both"/>
        <w:rPr>
          <w:rFonts w:ascii="Arial" w:hAnsi="Arial" w:cs="Arial"/>
          <w:b/>
          <w:color w:val="000000" w:themeColor="text1"/>
        </w:rPr>
      </w:pPr>
      <w:r>
        <w:rPr>
          <w:rFonts w:ascii="Arial" w:hAnsi="Arial" w:cs="Arial"/>
          <w:b/>
          <w:color w:val="000000" w:themeColor="text1"/>
        </w:rPr>
        <w:t>Photo</w:t>
      </w:r>
      <w:r>
        <w:rPr>
          <w:rFonts w:ascii="Arial" w:hAnsi="Arial" w:cs="Arial"/>
          <w:color w:val="000000" w:themeColor="text1"/>
        </w:rPr>
        <w:t xml:space="preserve">: </w:t>
      </w:r>
      <w:proofErr w:type="spellStart"/>
      <w:r>
        <w:rPr>
          <w:rFonts w:ascii="Arial" w:hAnsi="Arial" w:cs="Arial"/>
          <w:color w:val="000000" w:themeColor="text1"/>
        </w:rPr>
        <w:t>Roto</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b/>
          <w:color w:val="000000" w:themeColor="text1"/>
        </w:rPr>
        <w:t>Roto_QM</w:t>
      </w:r>
      <w:r w:rsidR="00B504E6">
        <w:rPr>
          <w:rFonts w:ascii="Arial" w:hAnsi="Arial" w:cs="Arial"/>
          <w:b/>
          <w:color w:val="000000" w:themeColor="text1"/>
        </w:rPr>
        <w:t>_</w:t>
      </w:r>
      <w:r>
        <w:rPr>
          <w:rFonts w:ascii="Arial" w:hAnsi="Arial" w:cs="Arial"/>
          <w:b/>
          <w:color w:val="000000" w:themeColor="text1"/>
        </w:rPr>
        <w:t>328_1.jpg</w:t>
      </w:r>
    </w:p>
    <w:p w14:paraId="17FED413" w14:textId="6BE4A1D2" w:rsidR="00D6400D" w:rsidRDefault="00D6400D" w:rsidP="007955BE">
      <w:pPr>
        <w:widowControl w:val="0"/>
        <w:spacing w:line="360" w:lineRule="auto"/>
        <w:ind w:right="1982"/>
        <w:jc w:val="both"/>
        <w:rPr>
          <w:rFonts w:ascii="Arial" w:hAnsi="Arial" w:cs="Arial"/>
        </w:rPr>
      </w:pPr>
    </w:p>
    <w:p w14:paraId="6E600063" w14:textId="12F6414E" w:rsidR="0017292F" w:rsidRDefault="0017292F" w:rsidP="007955BE">
      <w:pPr>
        <w:widowControl w:val="0"/>
        <w:spacing w:line="360" w:lineRule="auto"/>
        <w:ind w:right="1982"/>
        <w:jc w:val="both"/>
        <w:rPr>
          <w:rFonts w:ascii="Arial" w:hAnsi="Arial" w:cs="Arial"/>
        </w:rPr>
      </w:pPr>
      <w:bookmarkStart w:id="0" w:name="_GoBack"/>
      <w:bookmarkEnd w:id="0"/>
    </w:p>
    <w:p w14:paraId="652FDEC0" w14:textId="192304DA" w:rsidR="00893046" w:rsidRDefault="00893046" w:rsidP="007955BE">
      <w:pPr>
        <w:widowControl w:val="0"/>
        <w:spacing w:line="360" w:lineRule="auto"/>
        <w:ind w:right="1982"/>
        <w:jc w:val="both"/>
        <w:rPr>
          <w:rFonts w:ascii="Arial" w:hAnsi="Arial" w:cs="Arial"/>
          <w:bCs/>
        </w:rPr>
      </w:pPr>
    </w:p>
    <w:p w14:paraId="788167C1" w14:textId="7B4C1BF1" w:rsidR="007955BE" w:rsidRDefault="00D6400D" w:rsidP="007955BE">
      <w:pPr>
        <w:widowControl w:val="0"/>
        <w:spacing w:line="360" w:lineRule="auto"/>
        <w:ind w:right="1982"/>
        <w:jc w:val="both"/>
        <w:rPr>
          <w:rFonts w:ascii="Arial" w:hAnsi="Arial" w:cs="Arial"/>
        </w:rPr>
      </w:pPr>
      <w:r>
        <w:rPr>
          <w:rFonts w:ascii="Arial" w:hAnsi="Arial" w:cs="Arial"/>
        </w:rPr>
        <w:t>The “AL” and “AL </w:t>
      </w:r>
      <w:proofErr w:type="spellStart"/>
      <w:r>
        <w:rPr>
          <w:rFonts w:ascii="Arial" w:hAnsi="Arial" w:cs="Arial"/>
        </w:rPr>
        <w:t>Designo</w:t>
      </w:r>
      <w:proofErr w:type="spellEnd"/>
      <w:r>
        <w:rPr>
          <w:rFonts w:ascii="Arial" w:hAnsi="Arial" w:cs="Arial"/>
        </w:rPr>
        <w:t xml:space="preserve">” hardware product ranges can be used to produce aluminium windows up to a sash height of 3000 mm without the need for special approval. This applies to elements with the Turn-Only, </w:t>
      </w:r>
      <w:proofErr w:type="spellStart"/>
      <w:r>
        <w:rPr>
          <w:rFonts w:ascii="Arial" w:hAnsi="Arial" w:cs="Arial"/>
        </w:rPr>
        <w:t>Tilt&amp;Turn</w:t>
      </w:r>
      <w:proofErr w:type="spellEnd"/>
      <w:r>
        <w:rPr>
          <w:rFonts w:ascii="Arial" w:hAnsi="Arial" w:cs="Arial"/>
        </w:rPr>
        <w:t xml:space="preserve"> and </w:t>
      </w:r>
      <w:proofErr w:type="spellStart"/>
      <w:r>
        <w:rPr>
          <w:rFonts w:ascii="Arial" w:hAnsi="Arial" w:cs="Arial"/>
        </w:rPr>
        <w:t>TiltFirst</w:t>
      </w:r>
      <w:proofErr w:type="spellEnd"/>
      <w:r>
        <w:rPr>
          <w:rFonts w:ascii="Arial" w:hAnsi="Arial" w:cs="Arial"/>
        </w:rPr>
        <w:t xml:space="preserve"> opening types. The </w:t>
      </w:r>
      <w:proofErr w:type="spellStart"/>
      <w:r>
        <w:rPr>
          <w:rFonts w:ascii="Arial" w:hAnsi="Arial" w:cs="Arial"/>
        </w:rPr>
        <w:t>Roto</w:t>
      </w:r>
      <w:proofErr w:type="spellEnd"/>
      <w:r>
        <w:rPr>
          <w:rFonts w:ascii="Arial" w:hAnsi="Arial" w:cs="Arial"/>
        </w:rPr>
        <w:t> Object Business advises on property-specific solutions when even taller and particularly wide sashes are requested.</w:t>
      </w:r>
    </w:p>
    <w:p w14:paraId="1776488F" w14:textId="40322781" w:rsidR="007955BE" w:rsidRDefault="00E031CD" w:rsidP="007955BE">
      <w:pPr>
        <w:widowControl w:val="0"/>
        <w:spacing w:line="360" w:lineRule="auto"/>
        <w:ind w:right="1982"/>
        <w:jc w:val="both"/>
        <w:rPr>
          <w:rFonts w:ascii="Arial" w:hAnsi="Arial" w:cs="Arial"/>
        </w:rPr>
      </w:pPr>
      <w:r>
        <w:rPr>
          <w:rFonts w:cs="Arial"/>
          <w:noProof/>
          <w:color w:val="FF0000"/>
          <w:sz w:val="16"/>
          <w:lang w:val="it-IT" w:eastAsia="it-IT"/>
        </w:rPr>
        <w:drawing>
          <wp:inline distT="0" distB="0" distL="0" distR="0" wp14:anchorId="5F224B51" wp14:editId="41B038E5">
            <wp:extent cx="2655417" cy="1945183"/>
            <wp:effectExtent l="0" t="0" r="0" b="0"/>
            <wp:docPr id="6" name="Grafik 6" descr="CF068125_13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068125_130-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638" cy="1945345"/>
                    </a:xfrm>
                    <a:prstGeom prst="rect">
                      <a:avLst/>
                    </a:prstGeom>
                    <a:noFill/>
                    <a:ln>
                      <a:noFill/>
                    </a:ln>
                  </pic:spPr>
                </pic:pic>
              </a:graphicData>
            </a:graphic>
          </wp:inline>
        </w:drawing>
      </w:r>
    </w:p>
    <w:p w14:paraId="2FCA49BA" w14:textId="777BA802" w:rsidR="00D6400D" w:rsidRDefault="00D6400D" w:rsidP="00D6400D">
      <w:pPr>
        <w:widowControl w:val="0"/>
        <w:spacing w:line="360" w:lineRule="auto"/>
        <w:ind w:right="1982"/>
        <w:jc w:val="both"/>
        <w:rPr>
          <w:rFonts w:ascii="Arial" w:hAnsi="Arial" w:cs="Arial"/>
          <w:b/>
          <w:color w:val="000000" w:themeColor="text1"/>
        </w:rPr>
      </w:pPr>
      <w:r>
        <w:rPr>
          <w:rFonts w:ascii="Arial" w:hAnsi="Arial" w:cs="Arial"/>
          <w:b/>
          <w:color w:val="000000" w:themeColor="text1"/>
        </w:rPr>
        <w:t>Photo</w:t>
      </w:r>
      <w:r>
        <w:rPr>
          <w:rFonts w:ascii="Arial" w:hAnsi="Arial" w:cs="Arial"/>
          <w:color w:val="000000" w:themeColor="text1"/>
        </w:rPr>
        <w:t xml:space="preserve">: </w:t>
      </w:r>
      <w:proofErr w:type="spellStart"/>
      <w:r>
        <w:rPr>
          <w:rFonts w:ascii="Arial" w:hAnsi="Arial" w:cs="Arial"/>
          <w:color w:val="000000" w:themeColor="text1"/>
        </w:rPr>
        <w:t>Roto</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Pr>
          <w:rFonts w:ascii="Arial" w:hAnsi="Arial" w:cs="Arial"/>
          <w:b/>
          <w:color w:val="000000" w:themeColor="text1"/>
        </w:rPr>
        <w:t>Roto_QM</w:t>
      </w:r>
      <w:r w:rsidR="00B504E6">
        <w:rPr>
          <w:rFonts w:ascii="Arial" w:hAnsi="Arial" w:cs="Arial"/>
          <w:b/>
          <w:color w:val="000000" w:themeColor="text1"/>
        </w:rPr>
        <w:t>_</w:t>
      </w:r>
      <w:r>
        <w:rPr>
          <w:rFonts w:ascii="Arial" w:hAnsi="Arial" w:cs="Arial"/>
          <w:b/>
          <w:color w:val="000000" w:themeColor="text1"/>
        </w:rPr>
        <w:t>328_2.jpg</w:t>
      </w:r>
    </w:p>
    <w:p w14:paraId="1C4D5F68" w14:textId="5F51DDA4" w:rsidR="0017292F" w:rsidRDefault="0017292F" w:rsidP="00D6400D">
      <w:pPr>
        <w:widowControl w:val="0"/>
        <w:spacing w:line="360" w:lineRule="auto"/>
        <w:ind w:right="1982"/>
        <w:jc w:val="both"/>
        <w:rPr>
          <w:rFonts w:ascii="Arial" w:hAnsi="Arial" w:cs="Arial"/>
          <w:b/>
          <w:color w:val="000000" w:themeColor="text1"/>
        </w:rPr>
      </w:pPr>
    </w:p>
    <w:p w14:paraId="7C86139D" w14:textId="58B2AB8D" w:rsidR="00F22AB2" w:rsidRDefault="00F22AB2" w:rsidP="009A30E2">
      <w:pPr>
        <w:ind w:right="1982"/>
        <w:jc w:val="both"/>
        <w:rPr>
          <w:rFonts w:ascii="Arial" w:hAnsi="Arial" w:cs="Arial"/>
          <w:color w:val="000000" w:themeColor="text1"/>
          <w:sz w:val="18"/>
          <w:szCs w:val="18"/>
        </w:rPr>
      </w:pPr>
    </w:p>
    <w:p w14:paraId="596C387B" w14:textId="011E87E7" w:rsidR="009839FD" w:rsidRDefault="009839FD" w:rsidP="009A30E2">
      <w:pPr>
        <w:ind w:right="1982"/>
        <w:jc w:val="both"/>
        <w:rPr>
          <w:rFonts w:ascii="Arial" w:hAnsi="Arial" w:cs="Arial"/>
          <w:color w:val="000000" w:themeColor="text1"/>
          <w:sz w:val="18"/>
          <w:szCs w:val="18"/>
        </w:rPr>
      </w:pPr>
    </w:p>
    <w:p w14:paraId="0B50531B" w14:textId="77777777" w:rsidR="009839FD" w:rsidRDefault="009839FD" w:rsidP="009A30E2">
      <w:pPr>
        <w:ind w:right="1982"/>
        <w:jc w:val="both"/>
        <w:rPr>
          <w:rFonts w:ascii="Arial" w:hAnsi="Arial" w:cs="Arial"/>
          <w:color w:val="000000" w:themeColor="text1"/>
          <w:sz w:val="18"/>
          <w:szCs w:val="18"/>
        </w:rPr>
      </w:pPr>
    </w:p>
    <w:p w14:paraId="3EAB5908" w14:textId="77777777" w:rsidR="009A30E2" w:rsidRPr="00380C8E" w:rsidRDefault="009A30E2" w:rsidP="009A30E2">
      <w:pPr>
        <w:ind w:right="1982"/>
        <w:jc w:val="both"/>
        <w:rPr>
          <w:rFonts w:ascii="Arial" w:hAnsi="Arial" w:cs="Arial"/>
          <w:color w:val="000000" w:themeColor="text1"/>
        </w:rPr>
      </w:pPr>
      <w:r>
        <w:rPr>
          <w:rFonts w:ascii="Arial" w:hAnsi="Arial" w:cs="Arial"/>
          <w:color w:val="000000" w:themeColor="text1"/>
          <w:sz w:val="18"/>
        </w:rPr>
        <w:t xml:space="preserve">Text and images are available to download: </w:t>
      </w:r>
    </w:p>
    <w:p w14:paraId="4E83706E" w14:textId="77777777" w:rsidR="009A30E2" w:rsidRDefault="00243766" w:rsidP="009A30E2">
      <w:pPr>
        <w:tabs>
          <w:tab w:val="left" w:pos="6946"/>
          <w:tab w:val="left" w:pos="7088"/>
        </w:tabs>
        <w:ind w:right="1701"/>
        <w:rPr>
          <w:rFonts w:ascii="Arial" w:hAnsi="Arial" w:cs="Arial"/>
          <w:color w:val="000000" w:themeColor="text1"/>
          <w:sz w:val="18"/>
          <w:szCs w:val="18"/>
        </w:rPr>
      </w:pPr>
      <w:r>
        <w:rPr>
          <w:rFonts w:ascii="Arial" w:hAnsi="Arial" w:cs="Arial"/>
          <w:color w:val="000000" w:themeColor="text1"/>
          <w:sz w:val="18"/>
        </w:rPr>
        <w:t>https://ftt.roto-frank.com/int-en/company/press/press-releases/</w:t>
      </w:r>
    </w:p>
    <w:p w14:paraId="237D14B6" w14:textId="77777777" w:rsidR="00243766" w:rsidRPr="00380C8E" w:rsidRDefault="00243766" w:rsidP="009A30E2">
      <w:pPr>
        <w:tabs>
          <w:tab w:val="left" w:pos="6946"/>
          <w:tab w:val="left" w:pos="7088"/>
        </w:tabs>
        <w:ind w:right="1701"/>
        <w:rPr>
          <w:rFonts w:ascii="Arial" w:hAnsi="Arial" w:cs="Arial"/>
          <w:color w:val="000000" w:themeColor="text1"/>
          <w:sz w:val="18"/>
          <w:szCs w:val="18"/>
        </w:rPr>
      </w:pPr>
    </w:p>
    <w:p w14:paraId="10906169" w14:textId="77777777" w:rsidR="009A30E2" w:rsidRPr="00380C8E" w:rsidRDefault="009A30E2" w:rsidP="009A30E2">
      <w:pPr>
        <w:tabs>
          <w:tab w:val="left" w:pos="6946"/>
          <w:tab w:val="left" w:pos="7088"/>
        </w:tabs>
        <w:ind w:right="1701"/>
        <w:rPr>
          <w:rFonts w:ascii="Arial" w:hAnsi="Arial" w:cs="Arial"/>
          <w:color w:val="000000" w:themeColor="text1"/>
          <w:sz w:val="18"/>
          <w:szCs w:val="18"/>
        </w:rPr>
      </w:pPr>
      <w:r>
        <w:rPr>
          <w:rFonts w:ascii="Arial" w:hAnsi="Arial" w:cs="Arial"/>
          <w:color w:val="000000" w:themeColor="text1"/>
          <w:sz w:val="18"/>
        </w:rPr>
        <w:t>Print free. Copy requested.</w:t>
      </w:r>
    </w:p>
    <w:p w14:paraId="0DF5C414" w14:textId="77777777" w:rsidR="009A30E2" w:rsidRPr="00380C8E" w:rsidRDefault="009A30E2" w:rsidP="009A30E2">
      <w:pPr>
        <w:tabs>
          <w:tab w:val="left" w:pos="6946"/>
          <w:tab w:val="left" w:pos="7088"/>
        </w:tabs>
        <w:ind w:right="1701"/>
        <w:rPr>
          <w:rFonts w:ascii="Arial" w:hAnsi="Arial" w:cs="Arial"/>
          <w:color w:val="000000" w:themeColor="text1"/>
          <w:sz w:val="18"/>
          <w:szCs w:val="18"/>
        </w:rPr>
      </w:pPr>
      <w:proofErr w:type="spellStart"/>
      <w:r>
        <w:rPr>
          <w:rFonts w:ascii="Arial" w:hAnsi="Arial" w:cs="Arial"/>
          <w:color w:val="000000" w:themeColor="text1"/>
          <w:sz w:val="18"/>
        </w:rPr>
        <w:t>Dr.</w:t>
      </w:r>
      <w:proofErr w:type="spellEnd"/>
      <w:r>
        <w:rPr>
          <w:rFonts w:ascii="Arial" w:hAnsi="Arial" w:cs="Arial"/>
          <w:color w:val="000000" w:themeColor="text1"/>
          <w:sz w:val="18"/>
        </w:rPr>
        <w:t xml:space="preserve"> </w:t>
      </w:r>
      <w:proofErr w:type="spellStart"/>
      <w:r>
        <w:rPr>
          <w:rFonts w:ascii="Arial" w:hAnsi="Arial" w:cs="Arial"/>
          <w:color w:val="000000" w:themeColor="text1"/>
          <w:sz w:val="18"/>
        </w:rPr>
        <w:t>Sälzer</w:t>
      </w:r>
      <w:proofErr w:type="spellEnd"/>
      <w:r>
        <w:rPr>
          <w:rFonts w:ascii="Arial" w:hAnsi="Arial" w:cs="Arial"/>
          <w:color w:val="000000" w:themeColor="text1"/>
          <w:sz w:val="18"/>
        </w:rPr>
        <w:t xml:space="preserve"> </w:t>
      </w:r>
      <w:proofErr w:type="spellStart"/>
      <w:r>
        <w:rPr>
          <w:rFonts w:ascii="Arial" w:hAnsi="Arial" w:cs="Arial"/>
          <w:color w:val="000000" w:themeColor="text1"/>
          <w:sz w:val="18"/>
        </w:rPr>
        <w:t>Pressedienst</w:t>
      </w:r>
      <w:proofErr w:type="spellEnd"/>
      <w:r>
        <w:rPr>
          <w:rFonts w:ascii="Arial" w:hAnsi="Arial" w:cs="Arial"/>
          <w:color w:val="000000" w:themeColor="text1"/>
          <w:sz w:val="18"/>
        </w:rPr>
        <w:t xml:space="preserve">, </w:t>
      </w:r>
      <w:proofErr w:type="spellStart"/>
      <w:r>
        <w:rPr>
          <w:rFonts w:ascii="Arial" w:hAnsi="Arial" w:cs="Arial"/>
          <w:color w:val="000000" w:themeColor="text1"/>
          <w:sz w:val="18"/>
        </w:rPr>
        <w:t>Lensbachstraße</w:t>
      </w:r>
      <w:proofErr w:type="spellEnd"/>
      <w:r>
        <w:rPr>
          <w:rFonts w:ascii="Arial" w:hAnsi="Arial" w:cs="Arial"/>
          <w:color w:val="000000" w:themeColor="text1"/>
          <w:sz w:val="18"/>
        </w:rPr>
        <w:t xml:space="preserve"> 10, 52159 </w:t>
      </w:r>
      <w:proofErr w:type="spellStart"/>
      <w:r>
        <w:rPr>
          <w:rFonts w:ascii="Arial" w:hAnsi="Arial" w:cs="Arial"/>
          <w:color w:val="000000" w:themeColor="text1"/>
          <w:sz w:val="18"/>
        </w:rPr>
        <w:t>Roetgen</w:t>
      </w:r>
      <w:proofErr w:type="spellEnd"/>
      <w:r>
        <w:rPr>
          <w:rFonts w:ascii="Arial" w:hAnsi="Arial" w:cs="Arial"/>
          <w:color w:val="000000" w:themeColor="text1"/>
          <w:sz w:val="18"/>
        </w:rPr>
        <w:t xml:space="preserve">, Germany </w:t>
      </w:r>
    </w:p>
    <w:p w14:paraId="286FD8F5" w14:textId="77777777" w:rsidR="009A30E2" w:rsidRPr="00380C8E" w:rsidRDefault="009A30E2" w:rsidP="009A30E2">
      <w:pPr>
        <w:tabs>
          <w:tab w:val="left" w:pos="6946"/>
          <w:tab w:val="left" w:pos="7088"/>
        </w:tabs>
        <w:spacing w:line="240" w:lineRule="exact"/>
        <w:ind w:right="1701"/>
        <w:jc w:val="both"/>
        <w:rPr>
          <w:rFonts w:ascii="Arial" w:hAnsi="Arial"/>
          <w:color w:val="000000" w:themeColor="text1"/>
          <w:sz w:val="17"/>
        </w:rPr>
      </w:pPr>
    </w:p>
    <w:p w14:paraId="65E2F07D" w14:textId="77777777" w:rsidR="009A30E2" w:rsidRPr="00380C8E" w:rsidRDefault="009A30E2" w:rsidP="009A30E2">
      <w:pPr>
        <w:tabs>
          <w:tab w:val="left" w:pos="6946"/>
          <w:tab w:val="left" w:pos="7088"/>
        </w:tabs>
        <w:spacing w:line="240" w:lineRule="exact"/>
        <w:ind w:right="1701"/>
        <w:jc w:val="both"/>
        <w:rPr>
          <w:rFonts w:ascii="Arial" w:hAnsi="Arial"/>
          <w:color w:val="000000" w:themeColor="text1"/>
          <w:sz w:val="17"/>
        </w:rPr>
      </w:pPr>
      <w:r>
        <w:rPr>
          <w:rFonts w:ascii="Arial" w:hAnsi="Arial"/>
          <w:b/>
          <w:color w:val="000000" w:themeColor="text1"/>
          <w:sz w:val="17"/>
        </w:rPr>
        <w:t xml:space="preserve">Publisher: </w:t>
      </w:r>
      <w:proofErr w:type="spellStart"/>
      <w:r>
        <w:rPr>
          <w:rFonts w:ascii="Arial" w:hAnsi="Arial"/>
          <w:color w:val="000000" w:themeColor="text1"/>
          <w:sz w:val="17"/>
        </w:rPr>
        <w:t>Roto</w:t>
      </w:r>
      <w:proofErr w:type="spellEnd"/>
      <w:r>
        <w:rPr>
          <w:rFonts w:ascii="Arial" w:hAnsi="Arial"/>
          <w:color w:val="000000" w:themeColor="text1"/>
          <w:sz w:val="17"/>
        </w:rPr>
        <w:t xml:space="preserve"> Frank </w:t>
      </w:r>
      <w:proofErr w:type="spellStart"/>
      <w:r>
        <w:rPr>
          <w:rFonts w:ascii="Arial" w:hAnsi="Arial"/>
          <w:color w:val="000000" w:themeColor="text1"/>
          <w:sz w:val="17"/>
        </w:rPr>
        <w:t>Fenster</w:t>
      </w:r>
      <w:proofErr w:type="spellEnd"/>
      <w:r>
        <w:rPr>
          <w:rFonts w:ascii="Arial" w:hAnsi="Arial"/>
          <w:color w:val="000000" w:themeColor="text1"/>
          <w:sz w:val="17"/>
        </w:rPr>
        <w:t xml:space="preserve">- und </w:t>
      </w:r>
      <w:proofErr w:type="spellStart"/>
      <w:r>
        <w:rPr>
          <w:rFonts w:ascii="Arial" w:hAnsi="Arial"/>
          <w:color w:val="000000" w:themeColor="text1"/>
          <w:sz w:val="17"/>
        </w:rPr>
        <w:t>Türtechnologie</w:t>
      </w:r>
      <w:proofErr w:type="spellEnd"/>
      <w:r>
        <w:rPr>
          <w:rFonts w:ascii="Arial" w:hAnsi="Arial"/>
          <w:color w:val="000000" w:themeColor="text1"/>
          <w:sz w:val="17"/>
        </w:rPr>
        <w:t xml:space="preserve"> GmbH • Wilhelm-Frank-</w:t>
      </w:r>
      <w:proofErr w:type="spellStart"/>
      <w:r>
        <w:rPr>
          <w:rFonts w:ascii="Arial" w:hAnsi="Arial"/>
          <w:color w:val="000000" w:themeColor="text1"/>
          <w:sz w:val="17"/>
        </w:rPr>
        <w:t>Platz</w:t>
      </w:r>
      <w:proofErr w:type="spellEnd"/>
      <w:r>
        <w:rPr>
          <w:rFonts w:ascii="Arial" w:hAnsi="Arial"/>
          <w:color w:val="000000" w:themeColor="text1"/>
          <w:sz w:val="17"/>
        </w:rPr>
        <w:t xml:space="preserve"> 1 • 70771 </w:t>
      </w:r>
      <w:proofErr w:type="spellStart"/>
      <w:r>
        <w:rPr>
          <w:rFonts w:ascii="Arial" w:hAnsi="Arial"/>
          <w:color w:val="000000" w:themeColor="text1"/>
          <w:sz w:val="17"/>
        </w:rPr>
        <w:t>Leinfelden-Echterdingen</w:t>
      </w:r>
      <w:proofErr w:type="spellEnd"/>
      <w:r>
        <w:rPr>
          <w:rFonts w:ascii="Arial" w:hAnsi="Arial"/>
          <w:color w:val="000000" w:themeColor="text1"/>
          <w:sz w:val="17"/>
        </w:rPr>
        <w:t xml:space="preserve">   Germany • Tel.: +49 711 7598-0 • Fax: +49 711 7598-253 • info@roto-frank.com</w:t>
      </w:r>
    </w:p>
    <w:p w14:paraId="4E30E22C" w14:textId="77777777" w:rsidR="009A30E2" w:rsidRPr="00380C8E" w:rsidRDefault="009A30E2" w:rsidP="00295258">
      <w:pPr>
        <w:tabs>
          <w:tab w:val="left" w:pos="6946"/>
          <w:tab w:val="left" w:pos="7088"/>
        </w:tabs>
        <w:spacing w:line="240" w:lineRule="exact"/>
        <w:ind w:right="1701"/>
        <w:jc w:val="both"/>
        <w:rPr>
          <w:rFonts w:ascii="Arial" w:hAnsi="Arial"/>
          <w:color w:val="000000" w:themeColor="text1"/>
          <w:sz w:val="17"/>
        </w:rPr>
      </w:pPr>
      <w:r>
        <w:rPr>
          <w:rFonts w:ascii="Arial" w:hAnsi="Arial"/>
          <w:b/>
          <w:color w:val="000000" w:themeColor="text1"/>
          <w:sz w:val="17"/>
        </w:rPr>
        <w:t xml:space="preserve">Editor: </w:t>
      </w:r>
      <w:proofErr w:type="spellStart"/>
      <w:r>
        <w:rPr>
          <w:rFonts w:ascii="Arial" w:hAnsi="Arial"/>
          <w:color w:val="000000" w:themeColor="text1"/>
          <w:sz w:val="17"/>
        </w:rPr>
        <w:t>Dr.</w:t>
      </w:r>
      <w:proofErr w:type="spellEnd"/>
      <w:r>
        <w:rPr>
          <w:rFonts w:ascii="Arial" w:hAnsi="Arial"/>
          <w:color w:val="000000" w:themeColor="text1"/>
          <w:sz w:val="17"/>
        </w:rPr>
        <w:t xml:space="preserve"> </w:t>
      </w:r>
      <w:proofErr w:type="spellStart"/>
      <w:r>
        <w:rPr>
          <w:rFonts w:ascii="Arial" w:hAnsi="Arial"/>
          <w:color w:val="000000" w:themeColor="text1"/>
          <w:sz w:val="17"/>
        </w:rPr>
        <w:t>Sälzer</w:t>
      </w:r>
      <w:proofErr w:type="spellEnd"/>
      <w:r>
        <w:rPr>
          <w:rFonts w:ascii="Arial" w:hAnsi="Arial"/>
          <w:color w:val="000000" w:themeColor="text1"/>
          <w:sz w:val="17"/>
        </w:rPr>
        <w:t xml:space="preserve"> </w:t>
      </w:r>
      <w:proofErr w:type="spellStart"/>
      <w:r>
        <w:rPr>
          <w:rFonts w:ascii="Arial" w:hAnsi="Arial"/>
          <w:color w:val="000000" w:themeColor="text1"/>
          <w:sz w:val="17"/>
        </w:rPr>
        <w:t>Pressedienst</w:t>
      </w:r>
      <w:proofErr w:type="spellEnd"/>
      <w:r>
        <w:rPr>
          <w:rFonts w:ascii="Arial" w:hAnsi="Arial"/>
          <w:color w:val="000000" w:themeColor="text1"/>
          <w:sz w:val="17"/>
        </w:rPr>
        <w:t xml:space="preserve"> • </w:t>
      </w:r>
      <w:proofErr w:type="spellStart"/>
      <w:r>
        <w:rPr>
          <w:rFonts w:ascii="Arial" w:hAnsi="Arial"/>
          <w:color w:val="000000" w:themeColor="text1"/>
          <w:sz w:val="17"/>
        </w:rPr>
        <w:t>Lensbachstraße</w:t>
      </w:r>
      <w:proofErr w:type="spellEnd"/>
      <w:r>
        <w:rPr>
          <w:rFonts w:ascii="Arial" w:hAnsi="Arial"/>
          <w:color w:val="000000" w:themeColor="text1"/>
          <w:sz w:val="17"/>
        </w:rPr>
        <w:t xml:space="preserve"> 10 • 52159 </w:t>
      </w:r>
      <w:proofErr w:type="spellStart"/>
      <w:r>
        <w:rPr>
          <w:rFonts w:ascii="Arial" w:hAnsi="Arial"/>
          <w:color w:val="000000" w:themeColor="text1"/>
          <w:sz w:val="17"/>
        </w:rPr>
        <w:t>Roetgen</w:t>
      </w:r>
      <w:proofErr w:type="spellEnd"/>
      <w:r>
        <w:rPr>
          <w:rFonts w:ascii="Arial" w:hAnsi="Arial"/>
          <w:color w:val="000000" w:themeColor="text1"/>
          <w:sz w:val="17"/>
        </w:rPr>
        <w:t xml:space="preserve"> • Germany   Tel.: +49 2471 92128-65 • Fax: +49 2471 92128-67 • info@drsaelzer-pressedienst.de</w:t>
      </w:r>
    </w:p>
    <w:sectPr w:rsidR="009A30E2" w:rsidRPr="00380C8E" w:rsidSect="00373D13">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B61F" w14:textId="77777777" w:rsidR="002F4D73" w:rsidRDefault="002F4D73">
      <w:r>
        <w:separator/>
      </w:r>
    </w:p>
  </w:endnote>
  <w:endnote w:type="continuationSeparator" w:id="0">
    <w:p w14:paraId="6191CD82" w14:textId="77777777" w:rsidR="002F4D73" w:rsidRDefault="002F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167A" w14:textId="77777777" w:rsidR="00486463" w:rsidRDefault="00486463">
    <w:pPr>
      <w:pStyle w:val="Pidipagina"/>
      <w:framePr w:wrap="around" w:vAnchor="text" w:hAnchor="margin" w:xAlign="right" w:y="1"/>
      <w:rPr>
        <w:rStyle w:val="Numeropagina"/>
        <w:rFonts w:ascii="LTUnivers 330 BasicLight" w:hAnsi="LTUnivers 330 BasicLight"/>
        <w:szCs w:val="22"/>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412B0110" w14:textId="77777777" w:rsidR="00486463" w:rsidRDefault="004864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8071" w14:textId="7CAD4C53" w:rsidR="00486463" w:rsidRPr="00C923A0" w:rsidRDefault="00486463" w:rsidP="00373D13">
    <w:pPr>
      <w:pStyle w:val="Pidipagina"/>
      <w:ind w:right="360"/>
      <w:jc w:val="right"/>
      <w:rPr>
        <w:rFonts w:ascii="Arial" w:hAnsi="Arial"/>
      </w:rPr>
    </w:pPr>
    <w:r>
      <w:rPr>
        <w:rFonts w:ascii="Arial" w:hAnsi="Arial"/>
        <w:sz w:val="18"/>
      </w:rPr>
      <w:t xml:space="preserve">Page </w:t>
    </w:r>
    <w:r w:rsidRPr="00C923A0">
      <w:rPr>
        <w:rStyle w:val="Numeropagina"/>
        <w:rFonts w:ascii="Arial" w:hAnsi="Arial"/>
        <w:sz w:val="18"/>
      </w:rPr>
      <w:fldChar w:fldCharType="begin"/>
    </w:r>
    <w:r w:rsidRPr="00C923A0">
      <w:rPr>
        <w:rStyle w:val="Numeropagina"/>
        <w:rFonts w:ascii="Arial" w:hAnsi="Arial"/>
        <w:sz w:val="18"/>
      </w:rPr>
      <w:instrText xml:space="preserve"> PAGE </w:instrText>
    </w:r>
    <w:r w:rsidRPr="00C923A0">
      <w:rPr>
        <w:rStyle w:val="Numeropagina"/>
        <w:rFonts w:ascii="Arial" w:hAnsi="Arial"/>
        <w:sz w:val="18"/>
      </w:rPr>
      <w:fldChar w:fldCharType="separate"/>
    </w:r>
    <w:r w:rsidR="00E031CD">
      <w:rPr>
        <w:rStyle w:val="Numeropagina"/>
        <w:rFonts w:ascii="Arial" w:hAnsi="Arial"/>
        <w:noProof/>
        <w:sz w:val="18"/>
      </w:rPr>
      <w:t>5</w:t>
    </w:r>
    <w:r w:rsidRPr="00C923A0">
      <w:rPr>
        <w:rStyle w:val="Numeropagina"/>
        <w:rFonts w:ascii="Arial" w:hAnsi="Arial"/>
        <w:sz w:val="18"/>
      </w:rPr>
      <w:fldChar w:fldCharType="end"/>
    </w:r>
    <w:r>
      <w:rPr>
        <w:rStyle w:val="Numeropagina"/>
        <w:rFonts w:ascii="Arial" w:hAnsi="Arial"/>
        <w:sz w:val="18"/>
      </w:rPr>
      <w:t>/</w:t>
    </w:r>
    <w:r w:rsidRPr="00C923A0">
      <w:rPr>
        <w:rStyle w:val="Numeropagina"/>
        <w:rFonts w:ascii="Arial" w:hAnsi="Arial"/>
        <w:sz w:val="18"/>
      </w:rPr>
      <w:fldChar w:fldCharType="begin"/>
    </w:r>
    <w:r w:rsidRPr="00C923A0">
      <w:rPr>
        <w:rStyle w:val="Numeropagina"/>
        <w:rFonts w:ascii="Arial" w:hAnsi="Arial"/>
        <w:sz w:val="18"/>
      </w:rPr>
      <w:instrText xml:space="preserve"> NUMPAGES </w:instrText>
    </w:r>
    <w:r w:rsidRPr="00C923A0">
      <w:rPr>
        <w:rStyle w:val="Numeropagina"/>
        <w:rFonts w:ascii="Arial" w:hAnsi="Arial"/>
        <w:sz w:val="18"/>
      </w:rPr>
      <w:fldChar w:fldCharType="separate"/>
    </w:r>
    <w:r w:rsidR="00E031CD">
      <w:rPr>
        <w:rStyle w:val="Numeropagina"/>
        <w:rFonts w:ascii="Arial" w:hAnsi="Arial"/>
        <w:noProof/>
        <w:sz w:val="18"/>
      </w:rPr>
      <w:t>5</w:t>
    </w:r>
    <w:r w:rsidRPr="00C923A0">
      <w:rPr>
        <w:rStyle w:val="Numeropagina"/>
        <w:rFonts w:ascii="Arial" w:hAnsi="Arial"/>
        <w:sz w:val="18"/>
      </w:rPr>
      <w:fldChar w:fldCharType="end"/>
    </w:r>
  </w:p>
  <w:p w14:paraId="65AC588C" w14:textId="77777777" w:rsidR="00486463" w:rsidRPr="00C923A0" w:rsidRDefault="00486463">
    <w:pPr>
      <w:pStyle w:val="Pidipagina"/>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027A" w14:textId="77777777" w:rsidR="002F4D73" w:rsidRDefault="002F4D73">
      <w:r>
        <w:separator/>
      </w:r>
    </w:p>
  </w:footnote>
  <w:footnote w:type="continuationSeparator" w:id="0">
    <w:p w14:paraId="1C634441" w14:textId="77777777" w:rsidR="002F4D73" w:rsidRDefault="002F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55B4" w14:textId="77777777" w:rsidR="00486463" w:rsidRDefault="00486463">
    <w:pPr>
      <w:pStyle w:val="Intestazione"/>
    </w:pPr>
    <w:r>
      <w:rPr>
        <w:noProof/>
      </w:rPr>
      <w:tab/>
    </w:r>
    <w:r>
      <w:rPr>
        <w:noProof/>
      </w:rPr>
      <w:tab/>
    </w:r>
    <w:r>
      <w:rPr>
        <w:noProof/>
        <w:lang w:val="it-IT" w:eastAsia="it-IT"/>
      </w:rPr>
      <w:drawing>
        <wp:inline distT="0" distB="0" distL="0" distR="0" wp14:anchorId="60B6426E" wp14:editId="4B1F60F5">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FD7"/>
    <w:rsid w:val="00005FF9"/>
    <w:rsid w:val="0001110F"/>
    <w:rsid w:val="00016FF2"/>
    <w:rsid w:val="00021B35"/>
    <w:rsid w:val="00021D6C"/>
    <w:rsid w:val="00023DC4"/>
    <w:rsid w:val="00024D8B"/>
    <w:rsid w:val="00025FD2"/>
    <w:rsid w:val="00030BAE"/>
    <w:rsid w:val="00030F5E"/>
    <w:rsid w:val="00036A54"/>
    <w:rsid w:val="00050FBF"/>
    <w:rsid w:val="0005110A"/>
    <w:rsid w:val="00054825"/>
    <w:rsid w:val="0005795A"/>
    <w:rsid w:val="000649BD"/>
    <w:rsid w:val="00067457"/>
    <w:rsid w:val="0007013A"/>
    <w:rsid w:val="000703DF"/>
    <w:rsid w:val="00071B22"/>
    <w:rsid w:val="00071D01"/>
    <w:rsid w:val="00073A51"/>
    <w:rsid w:val="00073D2E"/>
    <w:rsid w:val="000743C9"/>
    <w:rsid w:val="00074C98"/>
    <w:rsid w:val="0007744A"/>
    <w:rsid w:val="00077AEA"/>
    <w:rsid w:val="00087F29"/>
    <w:rsid w:val="00092A54"/>
    <w:rsid w:val="00092DF0"/>
    <w:rsid w:val="000A0021"/>
    <w:rsid w:val="000A2787"/>
    <w:rsid w:val="000A3F22"/>
    <w:rsid w:val="000A6608"/>
    <w:rsid w:val="000A6CBD"/>
    <w:rsid w:val="000B06A4"/>
    <w:rsid w:val="000B5C4F"/>
    <w:rsid w:val="000B67DD"/>
    <w:rsid w:val="000B77F5"/>
    <w:rsid w:val="000C158B"/>
    <w:rsid w:val="000C1E7A"/>
    <w:rsid w:val="000C4F11"/>
    <w:rsid w:val="000C621F"/>
    <w:rsid w:val="000C7E22"/>
    <w:rsid w:val="000D156C"/>
    <w:rsid w:val="000D486A"/>
    <w:rsid w:val="000D6343"/>
    <w:rsid w:val="000D6A06"/>
    <w:rsid w:val="000E25E9"/>
    <w:rsid w:val="000E4B09"/>
    <w:rsid w:val="000F117E"/>
    <w:rsid w:val="000F15E2"/>
    <w:rsid w:val="000F357C"/>
    <w:rsid w:val="000F69B6"/>
    <w:rsid w:val="00100671"/>
    <w:rsid w:val="0010070E"/>
    <w:rsid w:val="001010EE"/>
    <w:rsid w:val="0010163E"/>
    <w:rsid w:val="0010197B"/>
    <w:rsid w:val="00101D5B"/>
    <w:rsid w:val="0011060F"/>
    <w:rsid w:val="00111667"/>
    <w:rsid w:val="00113E1D"/>
    <w:rsid w:val="00114C47"/>
    <w:rsid w:val="001153CE"/>
    <w:rsid w:val="00120EDE"/>
    <w:rsid w:val="00123A6B"/>
    <w:rsid w:val="00123ACD"/>
    <w:rsid w:val="00123B32"/>
    <w:rsid w:val="001251F0"/>
    <w:rsid w:val="00126BF3"/>
    <w:rsid w:val="00126EC4"/>
    <w:rsid w:val="00130DF8"/>
    <w:rsid w:val="00133C4F"/>
    <w:rsid w:val="00134F87"/>
    <w:rsid w:val="00136E1F"/>
    <w:rsid w:val="001436C2"/>
    <w:rsid w:val="001454C8"/>
    <w:rsid w:val="001458EB"/>
    <w:rsid w:val="00145D50"/>
    <w:rsid w:val="00150E97"/>
    <w:rsid w:val="001512B7"/>
    <w:rsid w:val="00163584"/>
    <w:rsid w:val="00163B3E"/>
    <w:rsid w:val="00163C7A"/>
    <w:rsid w:val="00163FAA"/>
    <w:rsid w:val="00165142"/>
    <w:rsid w:val="001661BB"/>
    <w:rsid w:val="001679A6"/>
    <w:rsid w:val="001700DF"/>
    <w:rsid w:val="0017292F"/>
    <w:rsid w:val="00174627"/>
    <w:rsid w:val="00174ED6"/>
    <w:rsid w:val="00180777"/>
    <w:rsid w:val="00180826"/>
    <w:rsid w:val="00185653"/>
    <w:rsid w:val="00186D9F"/>
    <w:rsid w:val="0019487C"/>
    <w:rsid w:val="00195BBA"/>
    <w:rsid w:val="001A1A22"/>
    <w:rsid w:val="001A3DE3"/>
    <w:rsid w:val="001A3EE5"/>
    <w:rsid w:val="001A6F46"/>
    <w:rsid w:val="001A74CA"/>
    <w:rsid w:val="001B62DA"/>
    <w:rsid w:val="001B631B"/>
    <w:rsid w:val="001C334D"/>
    <w:rsid w:val="001C38FB"/>
    <w:rsid w:val="001C58CC"/>
    <w:rsid w:val="001C591B"/>
    <w:rsid w:val="001C5F65"/>
    <w:rsid w:val="001C696D"/>
    <w:rsid w:val="001C726F"/>
    <w:rsid w:val="001D0EA5"/>
    <w:rsid w:val="001D184D"/>
    <w:rsid w:val="001D261A"/>
    <w:rsid w:val="001D27E9"/>
    <w:rsid w:val="001D491B"/>
    <w:rsid w:val="001D6E01"/>
    <w:rsid w:val="001D7911"/>
    <w:rsid w:val="001E0469"/>
    <w:rsid w:val="001E3244"/>
    <w:rsid w:val="001E6408"/>
    <w:rsid w:val="001F34C1"/>
    <w:rsid w:val="001F3A05"/>
    <w:rsid w:val="001F73AF"/>
    <w:rsid w:val="0020248F"/>
    <w:rsid w:val="002030BF"/>
    <w:rsid w:val="00204F83"/>
    <w:rsid w:val="00206081"/>
    <w:rsid w:val="0020787A"/>
    <w:rsid w:val="00213EF1"/>
    <w:rsid w:val="00216504"/>
    <w:rsid w:val="00224E62"/>
    <w:rsid w:val="00235473"/>
    <w:rsid w:val="00243766"/>
    <w:rsid w:val="002444CB"/>
    <w:rsid w:val="00246576"/>
    <w:rsid w:val="00247525"/>
    <w:rsid w:val="00251F7A"/>
    <w:rsid w:val="00253629"/>
    <w:rsid w:val="00254EAC"/>
    <w:rsid w:val="00262DE9"/>
    <w:rsid w:val="002667E1"/>
    <w:rsid w:val="002714AA"/>
    <w:rsid w:val="00271B31"/>
    <w:rsid w:val="0027667C"/>
    <w:rsid w:val="0028041A"/>
    <w:rsid w:val="00281B2D"/>
    <w:rsid w:val="00281B2F"/>
    <w:rsid w:val="00282610"/>
    <w:rsid w:val="00282743"/>
    <w:rsid w:val="002834B3"/>
    <w:rsid w:val="0028517A"/>
    <w:rsid w:val="00287FB6"/>
    <w:rsid w:val="00290150"/>
    <w:rsid w:val="00291FB6"/>
    <w:rsid w:val="00292BE5"/>
    <w:rsid w:val="00292D0C"/>
    <w:rsid w:val="00295258"/>
    <w:rsid w:val="00296443"/>
    <w:rsid w:val="00297934"/>
    <w:rsid w:val="002A181E"/>
    <w:rsid w:val="002A3199"/>
    <w:rsid w:val="002A3B62"/>
    <w:rsid w:val="002A51CF"/>
    <w:rsid w:val="002A57BC"/>
    <w:rsid w:val="002A5A42"/>
    <w:rsid w:val="002B14FD"/>
    <w:rsid w:val="002B3300"/>
    <w:rsid w:val="002B5D84"/>
    <w:rsid w:val="002B6E56"/>
    <w:rsid w:val="002C2E53"/>
    <w:rsid w:val="002D007B"/>
    <w:rsid w:val="002D2894"/>
    <w:rsid w:val="002D392A"/>
    <w:rsid w:val="002D6329"/>
    <w:rsid w:val="002E59E9"/>
    <w:rsid w:val="002F0149"/>
    <w:rsid w:val="002F4D73"/>
    <w:rsid w:val="002F5A75"/>
    <w:rsid w:val="002F6342"/>
    <w:rsid w:val="002F7151"/>
    <w:rsid w:val="002F78B6"/>
    <w:rsid w:val="00301E39"/>
    <w:rsid w:val="003020B4"/>
    <w:rsid w:val="0030466A"/>
    <w:rsid w:val="00312A44"/>
    <w:rsid w:val="003145EF"/>
    <w:rsid w:val="003235C8"/>
    <w:rsid w:val="0033008C"/>
    <w:rsid w:val="00331A4A"/>
    <w:rsid w:val="00331CDF"/>
    <w:rsid w:val="00335452"/>
    <w:rsid w:val="0033774F"/>
    <w:rsid w:val="00337C38"/>
    <w:rsid w:val="0034152C"/>
    <w:rsid w:val="003503F9"/>
    <w:rsid w:val="00351BE5"/>
    <w:rsid w:val="00352D57"/>
    <w:rsid w:val="00353866"/>
    <w:rsid w:val="00356000"/>
    <w:rsid w:val="003632BF"/>
    <w:rsid w:val="00363341"/>
    <w:rsid w:val="00363DBD"/>
    <w:rsid w:val="00364D6C"/>
    <w:rsid w:val="00365D91"/>
    <w:rsid w:val="00373D13"/>
    <w:rsid w:val="00374B2D"/>
    <w:rsid w:val="0037519D"/>
    <w:rsid w:val="003754AF"/>
    <w:rsid w:val="003779F5"/>
    <w:rsid w:val="003805F0"/>
    <w:rsid w:val="00380C8E"/>
    <w:rsid w:val="003811D2"/>
    <w:rsid w:val="00381E09"/>
    <w:rsid w:val="00384FF0"/>
    <w:rsid w:val="00385F13"/>
    <w:rsid w:val="0038773D"/>
    <w:rsid w:val="0039104E"/>
    <w:rsid w:val="0039182A"/>
    <w:rsid w:val="00391F06"/>
    <w:rsid w:val="00392493"/>
    <w:rsid w:val="00392D88"/>
    <w:rsid w:val="00394DF1"/>
    <w:rsid w:val="003A1FE2"/>
    <w:rsid w:val="003A4694"/>
    <w:rsid w:val="003A55A5"/>
    <w:rsid w:val="003A6D11"/>
    <w:rsid w:val="003B07FC"/>
    <w:rsid w:val="003B4EDD"/>
    <w:rsid w:val="003B59CC"/>
    <w:rsid w:val="003C065E"/>
    <w:rsid w:val="003C0BBE"/>
    <w:rsid w:val="003C2B1E"/>
    <w:rsid w:val="003C5C48"/>
    <w:rsid w:val="003C7331"/>
    <w:rsid w:val="003D01D1"/>
    <w:rsid w:val="003D23B6"/>
    <w:rsid w:val="003D2FBC"/>
    <w:rsid w:val="003D62C5"/>
    <w:rsid w:val="003D62C9"/>
    <w:rsid w:val="003D7617"/>
    <w:rsid w:val="003D76F3"/>
    <w:rsid w:val="003D7B90"/>
    <w:rsid w:val="003E071C"/>
    <w:rsid w:val="003E38DB"/>
    <w:rsid w:val="003E4A0B"/>
    <w:rsid w:val="003E50E0"/>
    <w:rsid w:val="003F0662"/>
    <w:rsid w:val="003F1624"/>
    <w:rsid w:val="003F5F55"/>
    <w:rsid w:val="00401147"/>
    <w:rsid w:val="00401751"/>
    <w:rsid w:val="004029A4"/>
    <w:rsid w:val="00402C32"/>
    <w:rsid w:val="00404A14"/>
    <w:rsid w:val="00412D1D"/>
    <w:rsid w:val="00412E71"/>
    <w:rsid w:val="0041373A"/>
    <w:rsid w:val="00415CBE"/>
    <w:rsid w:val="004203B3"/>
    <w:rsid w:val="004205DD"/>
    <w:rsid w:val="004212B9"/>
    <w:rsid w:val="00425420"/>
    <w:rsid w:val="00425B4E"/>
    <w:rsid w:val="00425F8A"/>
    <w:rsid w:val="004353B0"/>
    <w:rsid w:val="00435BFC"/>
    <w:rsid w:val="00435FA7"/>
    <w:rsid w:val="00436B19"/>
    <w:rsid w:val="00436CD0"/>
    <w:rsid w:val="0043716B"/>
    <w:rsid w:val="0044445E"/>
    <w:rsid w:val="00446561"/>
    <w:rsid w:val="00454171"/>
    <w:rsid w:val="00456CD9"/>
    <w:rsid w:val="004610C2"/>
    <w:rsid w:val="00462667"/>
    <w:rsid w:val="00464296"/>
    <w:rsid w:val="004704DF"/>
    <w:rsid w:val="0047089B"/>
    <w:rsid w:val="0047311C"/>
    <w:rsid w:val="00475730"/>
    <w:rsid w:val="00482348"/>
    <w:rsid w:val="00484454"/>
    <w:rsid w:val="0048560B"/>
    <w:rsid w:val="00486463"/>
    <w:rsid w:val="00486A36"/>
    <w:rsid w:val="00486E21"/>
    <w:rsid w:val="004878AE"/>
    <w:rsid w:val="00492B69"/>
    <w:rsid w:val="00494F4A"/>
    <w:rsid w:val="004974B0"/>
    <w:rsid w:val="00497D85"/>
    <w:rsid w:val="004A3A90"/>
    <w:rsid w:val="004B057E"/>
    <w:rsid w:val="004B1D67"/>
    <w:rsid w:val="004B285D"/>
    <w:rsid w:val="004B52E9"/>
    <w:rsid w:val="004B5D02"/>
    <w:rsid w:val="004C2DC3"/>
    <w:rsid w:val="004C37D7"/>
    <w:rsid w:val="004C46C1"/>
    <w:rsid w:val="004C5527"/>
    <w:rsid w:val="004C6167"/>
    <w:rsid w:val="004D3B4C"/>
    <w:rsid w:val="004D4203"/>
    <w:rsid w:val="004E03CD"/>
    <w:rsid w:val="004E0554"/>
    <w:rsid w:val="004E1926"/>
    <w:rsid w:val="004E3039"/>
    <w:rsid w:val="004E3E76"/>
    <w:rsid w:val="004E4A8B"/>
    <w:rsid w:val="004E4D5D"/>
    <w:rsid w:val="004F01F7"/>
    <w:rsid w:val="004F0451"/>
    <w:rsid w:val="004F1426"/>
    <w:rsid w:val="004F243E"/>
    <w:rsid w:val="004F244E"/>
    <w:rsid w:val="004F47E0"/>
    <w:rsid w:val="004F4E61"/>
    <w:rsid w:val="0050035B"/>
    <w:rsid w:val="0050048F"/>
    <w:rsid w:val="00502471"/>
    <w:rsid w:val="00512ABF"/>
    <w:rsid w:val="00513649"/>
    <w:rsid w:val="00517C13"/>
    <w:rsid w:val="005216D8"/>
    <w:rsid w:val="00525085"/>
    <w:rsid w:val="00526546"/>
    <w:rsid w:val="00527FCA"/>
    <w:rsid w:val="00531B06"/>
    <w:rsid w:val="00532F7B"/>
    <w:rsid w:val="00533C2A"/>
    <w:rsid w:val="00535639"/>
    <w:rsid w:val="005357CF"/>
    <w:rsid w:val="00536320"/>
    <w:rsid w:val="005410CC"/>
    <w:rsid w:val="0054482D"/>
    <w:rsid w:val="005466D3"/>
    <w:rsid w:val="005506F4"/>
    <w:rsid w:val="0055253D"/>
    <w:rsid w:val="0055325C"/>
    <w:rsid w:val="0055491C"/>
    <w:rsid w:val="0055559F"/>
    <w:rsid w:val="00556070"/>
    <w:rsid w:val="00557267"/>
    <w:rsid w:val="00561596"/>
    <w:rsid w:val="00561D95"/>
    <w:rsid w:val="0056737B"/>
    <w:rsid w:val="00570313"/>
    <w:rsid w:val="00570C5F"/>
    <w:rsid w:val="00572603"/>
    <w:rsid w:val="0057385F"/>
    <w:rsid w:val="005744C2"/>
    <w:rsid w:val="00575024"/>
    <w:rsid w:val="00582AB5"/>
    <w:rsid w:val="005834D5"/>
    <w:rsid w:val="0058476B"/>
    <w:rsid w:val="00586BAA"/>
    <w:rsid w:val="00592468"/>
    <w:rsid w:val="00592664"/>
    <w:rsid w:val="00597219"/>
    <w:rsid w:val="0059757C"/>
    <w:rsid w:val="005976F7"/>
    <w:rsid w:val="00597C6E"/>
    <w:rsid w:val="005A236A"/>
    <w:rsid w:val="005A5DE3"/>
    <w:rsid w:val="005B1820"/>
    <w:rsid w:val="005B1CA9"/>
    <w:rsid w:val="005B1D22"/>
    <w:rsid w:val="005B337E"/>
    <w:rsid w:val="005B42CE"/>
    <w:rsid w:val="005B6E5D"/>
    <w:rsid w:val="005D0220"/>
    <w:rsid w:val="005D061D"/>
    <w:rsid w:val="005D19B9"/>
    <w:rsid w:val="005D1C9E"/>
    <w:rsid w:val="005D7EB7"/>
    <w:rsid w:val="005E18FB"/>
    <w:rsid w:val="005E26BC"/>
    <w:rsid w:val="005E53F7"/>
    <w:rsid w:val="005F086C"/>
    <w:rsid w:val="005F13EE"/>
    <w:rsid w:val="005F2F80"/>
    <w:rsid w:val="005F4EDF"/>
    <w:rsid w:val="005F50EB"/>
    <w:rsid w:val="00616DCC"/>
    <w:rsid w:val="006225A5"/>
    <w:rsid w:val="00622D11"/>
    <w:rsid w:val="00623BAC"/>
    <w:rsid w:val="00625818"/>
    <w:rsid w:val="00630063"/>
    <w:rsid w:val="00630ECB"/>
    <w:rsid w:val="00636DDB"/>
    <w:rsid w:val="00637A57"/>
    <w:rsid w:val="00641654"/>
    <w:rsid w:val="006437F8"/>
    <w:rsid w:val="00643899"/>
    <w:rsid w:val="00652092"/>
    <w:rsid w:val="00654011"/>
    <w:rsid w:val="0065552A"/>
    <w:rsid w:val="00656ABC"/>
    <w:rsid w:val="0066005B"/>
    <w:rsid w:val="00661F4B"/>
    <w:rsid w:val="006721BB"/>
    <w:rsid w:val="00677C2D"/>
    <w:rsid w:val="00680968"/>
    <w:rsid w:val="00683DC5"/>
    <w:rsid w:val="0068749A"/>
    <w:rsid w:val="00690ED7"/>
    <w:rsid w:val="00691CF7"/>
    <w:rsid w:val="0069327A"/>
    <w:rsid w:val="0069336E"/>
    <w:rsid w:val="0069475F"/>
    <w:rsid w:val="00696766"/>
    <w:rsid w:val="00697445"/>
    <w:rsid w:val="00697C05"/>
    <w:rsid w:val="00697D84"/>
    <w:rsid w:val="00697F0C"/>
    <w:rsid w:val="006A10A2"/>
    <w:rsid w:val="006A33E5"/>
    <w:rsid w:val="006A4320"/>
    <w:rsid w:val="006A51F9"/>
    <w:rsid w:val="006A6777"/>
    <w:rsid w:val="006B2B3A"/>
    <w:rsid w:val="006B4A48"/>
    <w:rsid w:val="006B673E"/>
    <w:rsid w:val="006C157E"/>
    <w:rsid w:val="006C1803"/>
    <w:rsid w:val="006C6A22"/>
    <w:rsid w:val="006C7231"/>
    <w:rsid w:val="006D27ED"/>
    <w:rsid w:val="006D2EFB"/>
    <w:rsid w:val="006D47B6"/>
    <w:rsid w:val="006D7F9B"/>
    <w:rsid w:val="006E2C1D"/>
    <w:rsid w:val="006E5EE7"/>
    <w:rsid w:val="006E6416"/>
    <w:rsid w:val="006F0095"/>
    <w:rsid w:val="006F3F4C"/>
    <w:rsid w:val="006F4AE3"/>
    <w:rsid w:val="006F6943"/>
    <w:rsid w:val="00702947"/>
    <w:rsid w:val="0070389F"/>
    <w:rsid w:val="0070592E"/>
    <w:rsid w:val="0071053B"/>
    <w:rsid w:val="00711B07"/>
    <w:rsid w:val="00717AF8"/>
    <w:rsid w:val="007279F8"/>
    <w:rsid w:val="007354D3"/>
    <w:rsid w:val="007359ED"/>
    <w:rsid w:val="0074405F"/>
    <w:rsid w:val="0074450A"/>
    <w:rsid w:val="007468B9"/>
    <w:rsid w:val="00746ABC"/>
    <w:rsid w:val="00753ED7"/>
    <w:rsid w:val="0075427B"/>
    <w:rsid w:val="007625D4"/>
    <w:rsid w:val="00762BED"/>
    <w:rsid w:val="0076577D"/>
    <w:rsid w:val="00770B3D"/>
    <w:rsid w:val="00773BE2"/>
    <w:rsid w:val="00774D47"/>
    <w:rsid w:val="00775537"/>
    <w:rsid w:val="00781DDB"/>
    <w:rsid w:val="00782C1D"/>
    <w:rsid w:val="00783CCF"/>
    <w:rsid w:val="00785493"/>
    <w:rsid w:val="00785DA1"/>
    <w:rsid w:val="00785E45"/>
    <w:rsid w:val="00787022"/>
    <w:rsid w:val="00794616"/>
    <w:rsid w:val="007955BE"/>
    <w:rsid w:val="00797FA7"/>
    <w:rsid w:val="007A169D"/>
    <w:rsid w:val="007A4419"/>
    <w:rsid w:val="007A46BF"/>
    <w:rsid w:val="007A5380"/>
    <w:rsid w:val="007A7E46"/>
    <w:rsid w:val="007B0759"/>
    <w:rsid w:val="007B352E"/>
    <w:rsid w:val="007B616A"/>
    <w:rsid w:val="007B6B61"/>
    <w:rsid w:val="007B7BAA"/>
    <w:rsid w:val="007B7D94"/>
    <w:rsid w:val="007B7F17"/>
    <w:rsid w:val="007C01DA"/>
    <w:rsid w:val="007C112E"/>
    <w:rsid w:val="007C13EA"/>
    <w:rsid w:val="007D16F6"/>
    <w:rsid w:val="007D1D14"/>
    <w:rsid w:val="007D1E38"/>
    <w:rsid w:val="007D5112"/>
    <w:rsid w:val="007D6301"/>
    <w:rsid w:val="007D6354"/>
    <w:rsid w:val="007D72DB"/>
    <w:rsid w:val="007E22DA"/>
    <w:rsid w:val="007F5B48"/>
    <w:rsid w:val="008019CE"/>
    <w:rsid w:val="00802B37"/>
    <w:rsid w:val="008042D0"/>
    <w:rsid w:val="008053C7"/>
    <w:rsid w:val="00805781"/>
    <w:rsid w:val="008061FE"/>
    <w:rsid w:val="00810942"/>
    <w:rsid w:val="008122A1"/>
    <w:rsid w:val="00812F14"/>
    <w:rsid w:val="00813143"/>
    <w:rsid w:val="00813B8A"/>
    <w:rsid w:val="008142D4"/>
    <w:rsid w:val="008150C9"/>
    <w:rsid w:val="0081694D"/>
    <w:rsid w:val="00820524"/>
    <w:rsid w:val="00820633"/>
    <w:rsid w:val="00821479"/>
    <w:rsid w:val="00822A30"/>
    <w:rsid w:val="0082361A"/>
    <w:rsid w:val="00826060"/>
    <w:rsid w:val="00827124"/>
    <w:rsid w:val="00827C96"/>
    <w:rsid w:val="00831A36"/>
    <w:rsid w:val="00834F6F"/>
    <w:rsid w:val="0083537B"/>
    <w:rsid w:val="00835C02"/>
    <w:rsid w:val="00837D94"/>
    <w:rsid w:val="00846DD0"/>
    <w:rsid w:val="00847F96"/>
    <w:rsid w:val="008500C1"/>
    <w:rsid w:val="00855D65"/>
    <w:rsid w:val="00856AA3"/>
    <w:rsid w:val="00860376"/>
    <w:rsid w:val="0086037A"/>
    <w:rsid w:val="008615CC"/>
    <w:rsid w:val="00862ADF"/>
    <w:rsid w:val="008630CF"/>
    <w:rsid w:val="00863CB3"/>
    <w:rsid w:val="0086415C"/>
    <w:rsid w:val="008705ED"/>
    <w:rsid w:val="008725A2"/>
    <w:rsid w:val="00872763"/>
    <w:rsid w:val="00873A21"/>
    <w:rsid w:val="00875784"/>
    <w:rsid w:val="00876426"/>
    <w:rsid w:val="00883C1C"/>
    <w:rsid w:val="008842CC"/>
    <w:rsid w:val="00885819"/>
    <w:rsid w:val="00886A0A"/>
    <w:rsid w:val="00893046"/>
    <w:rsid w:val="00893D54"/>
    <w:rsid w:val="0089559F"/>
    <w:rsid w:val="00896963"/>
    <w:rsid w:val="008A1135"/>
    <w:rsid w:val="008A1EF6"/>
    <w:rsid w:val="008A537B"/>
    <w:rsid w:val="008A6669"/>
    <w:rsid w:val="008B05F8"/>
    <w:rsid w:val="008B172E"/>
    <w:rsid w:val="008B18D4"/>
    <w:rsid w:val="008B244C"/>
    <w:rsid w:val="008B4146"/>
    <w:rsid w:val="008B4E37"/>
    <w:rsid w:val="008B63C9"/>
    <w:rsid w:val="008C01FB"/>
    <w:rsid w:val="008C1C58"/>
    <w:rsid w:val="008C4408"/>
    <w:rsid w:val="008D419B"/>
    <w:rsid w:val="008D7069"/>
    <w:rsid w:val="008E0C9A"/>
    <w:rsid w:val="008E5459"/>
    <w:rsid w:val="008E714A"/>
    <w:rsid w:val="008E7F7A"/>
    <w:rsid w:val="008F5D56"/>
    <w:rsid w:val="008F67B7"/>
    <w:rsid w:val="009056D1"/>
    <w:rsid w:val="00911527"/>
    <w:rsid w:val="00912EB6"/>
    <w:rsid w:val="00912ECC"/>
    <w:rsid w:val="00913580"/>
    <w:rsid w:val="00917153"/>
    <w:rsid w:val="009174E2"/>
    <w:rsid w:val="00917A53"/>
    <w:rsid w:val="00920286"/>
    <w:rsid w:val="009230D5"/>
    <w:rsid w:val="00926DD9"/>
    <w:rsid w:val="00927120"/>
    <w:rsid w:val="00930595"/>
    <w:rsid w:val="00930904"/>
    <w:rsid w:val="00932132"/>
    <w:rsid w:val="0093378C"/>
    <w:rsid w:val="0093403F"/>
    <w:rsid w:val="00935227"/>
    <w:rsid w:val="00936B8D"/>
    <w:rsid w:val="0094029A"/>
    <w:rsid w:val="009418DB"/>
    <w:rsid w:val="00941D33"/>
    <w:rsid w:val="009425D4"/>
    <w:rsid w:val="00943095"/>
    <w:rsid w:val="009455F5"/>
    <w:rsid w:val="00947C30"/>
    <w:rsid w:val="00950438"/>
    <w:rsid w:val="0095554D"/>
    <w:rsid w:val="00956C9A"/>
    <w:rsid w:val="00957CFA"/>
    <w:rsid w:val="00961B6A"/>
    <w:rsid w:val="00962A02"/>
    <w:rsid w:val="00963EEE"/>
    <w:rsid w:val="00964D38"/>
    <w:rsid w:val="00970872"/>
    <w:rsid w:val="00974BEC"/>
    <w:rsid w:val="0097529E"/>
    <w:rsid w:val="00975772"/>
    <w:rsid w:val="00976038"/>
    <w:rsid w:val="009811E5"/>
    <w:rsid w:val="00981DA6"/>
    <w:rsid w:val="009839FD"/>
    <w:rsid w:val="009A30E2"/>
    <w:rsid w:val="009A36B7"/>
    <w:rsid w:val="009A43E8"/>
    <w:rsid w:val="009A5BFB"/>
    <w:rsid w:val="009A7DA8"/>
    <w:rsid w:val="009B536B"/>
    <w:rsid w:val="009C2746"/>
    <w:rsid w:val="009C3E3D"/>
    <w:rsid w:val="009C5337"/>
    <w:rsid w:val="009C605C"/>
    <w:rsid w:val="009D1176"/>
    <w:rsid w:val="009D4D94"/>
    <w:rsid w:val="009D74FF"/>
    <w:rsid w:val="009D7878"/>
    <w:rsid w:val="009E356E"/>
    <w:rsid w:val="009E3ADD"/>
    <w:rsid w:val="009E6009"/>
    <w:rsid w:val="009E7859"/>
    <w:rsid w:val="009E7F44"/>
    <w:rsid w:val="009F02D2"/>
    <w:rsid w:val="009F3841"/>
    <w:rsid w:val="009F72BB"/>
    <w:rsid w:val="00A01848"/>
    <w:rsid w:val="00A029D9"/>
    <w:rsid w:val="00A10318"/>
    <w:rsid w:val="00A11811"/>
    <w:rsid w:val="00A137C0"/>
    <w:rsid w:val="00A14FDE"/>
    <w:rsid w:val="00A15F1D"/>
    <w:rsid w:val="00A22F72"/>
    <w:rsid w:val="00A24BF1"/>
    <w:rsid w:val="00A24E62"/>
    <w:rsid w:val="00A255F3"/>
    <w:rsid w:val="00A3250B"/>
    <w:rsid w:val="00A32C09"/>
    <w:rsid w:val="00A33CA9"/>
    <w:rsid w:val="00A377AD"/>
    <w:rsid w:val="00A41CE6"/>
    <w:rsid w:val="00A4253B"/>
    <w:rsid w:val="00A45D6D"/>
    <w:rsid w:val="00A4711D"/>
    <w:rsid w:val="00A472A7"/>
    <w:rsid w:val="00A47D2C"/>
    <w:rsid w:val="00A52EED"/>
    <w:rsid w:val="00A621CC"/>
    <w:rsid w:val="00A624AE"/>
    <w:rsid w:val="00A6374F"/>
    <w:rsid w:val="00A6423B"/>
    <w:rsid w:val="00A66B24"/>
    <w:rsid w:val="00A7532D"/>
    <w:rsid w:val="00A75689"/>
    <w:rsid w:val="00A819C3"/>
    <w:rsid w:val="00A83829"/>
    <w:rsid w:val="00A83E25"/>
    <w:rsid w:val="00A84D49"/>
    <w:rsid w:val="00A916C8"/>
    <w:rsid w:val="00A93B12"/>
    <w:rsid w:val="00A94066"/>
    <w:rsid w:val="00A94E2F"/>
    <w:rsid w:val="00A96197"/>
    <w:rsid w:val="00A97D43"/>
    <w:rsid w:val="00AA15CC"/>
    <w:rsid w:val="00AA1858"/>
    <w:rsid w:val="00AA55F6"/>
    <w:rsid w:val="00AA62DE"/>
    <w:rsid w:val="00AA7628"/>
    <w:rsid w:val="00AA78FF"/>
    <w:rsid w:val="00AA7919"/>
    <w:rsid w:val="00AB07FD"/>
    <w:rsid w:val="00AB0D54"/>
    <w:rsid w:val="00AB2764"/>
    <w:rsid w:val="00AB7BFB"/>
    <w:rsid w:val="00AC1527"/>
    <w:rsid w:val="00AC158D"/>
    <w:rsid w:val="00AC52D3"/>
    <w:rsid w:val="00AC6556"/>
    <w:rsid w:val="00AD030E"/>
    <w:rsid w:val="00AD1F51"/>
    <w:rsid w:val="00AD290A"/>
    <w:rsid w:val="00AD2B00"/>
    <w:rsid w:val="00AD5D2B"/>
    <w:rsid w:val="00AD7097"/>
    <w:rsid w:val="00AE5860"/>
    <w:rsid w:val="00AE6116"/>
    <w:rsid w:val="00AE6400"/>
    <w:rsid w:val="00AE759D"/>
    <w:rsid w:val="00AF0CE5"/>
    <w:rsid w:val="00AF46D0"/>
    <w:rsid w:val="00B019BE"/>
    <w:rsid w:val="00B04669"/>
    <w:rsid w:val="00B10004"/>
    <w:rsid w:val="00B16976"/>
    <w:rsid w:val="00B20634"/>
    <w:rsid w:val="00B26C8A"/>
    <w:rsid w:val="00B30954"/>
    <w:rsid w:val="00B30D7E"/>
    <w:rsid w:val="00B346B5"/>
    <w:rsid w:val="00B35FF9"/>
    <w:rsid w:val="00B40538"/>
    <w:rsid w:val="00B42452"/>
    <w:rsid w:val="00B430F0"/>
    <w:rsid w:val="00B45700"/>
    <w:rsid w:val="00B504E6"/>
    <w:rsid w:val="00B52084"/>
    <w:rsid w:val="00B53227"/>
    <w:rsid w:val="00B53E36"/>
    <w:rsid w:val="00B57B41"/>
    <w:rsid w:val="00B57BAE"/>
    <w:rsid w:val="00B70F3C"/>
    <w:rsid w:val="00B71938"/>
    <w:rsid w:val="00B73CCD"/>
    <w:rsid w:val="00B80DB9"/>
    <w:rsid w:val="00B825E7"/>
    <w:rsid w:val="00B82B46"/>
    <w:rsid w:val="00B907B8"/>
    <w:rsid w:val="00B907C7"/>
    <w:rsid w:val="00B95B07"/>
    <w:rsid w:val="00B95CF3"/>
    <w:rsid w:val="00B976F9"/>
    <w:rsid w:val="00B97DB9"/>
    <w:rsid w:val="00BA3005"/>
    <w:rsid w:val="00BA462F"/>
    <w:rsid w:val="00BA5448"/>
    <w:rsid w:val="00BA76DF"/>
    <w:rsid w:val="00BB25A0"/>
    <w:rsid w:val="00BB57DF"/>
    <w:rsid w:val="00BB5C39"/>
    <w:rsid w:val="00BB5CAA"/>
    <w:rsid w:val="00BC0BA7"/>
    <w:rsid w:val="00BC2335"/>
    <w:rsid w:val="00BD2688"/>
    <w:rsid w:val="00BD31FD"/>
    <w:rsid w:val="00BD614F"/>
    <w:rsid w:val="00BD6291"/>
    <w:rsid w:val="00BD7E56"/>
    <w:rsid w:val="00BE0014"/>
    <w:rsid w:val="00BE158A"/>
    <w:rsid w:val="00BE693F"/>
    <w:rsid w:val="00BE6A91"/>
    <w:rsid w:val="00BE6BFB"/>
    <w:rsid w:val="00BF090E"/>
    <w:rsid w:val="00BF41C3"/>
    <w:rsid w:val="00BF49DE"/>
    <w:rsid w:val="00BF500B"/>
    <w:rsid w:val="00BF6E1C"/>
    <w:rsid w:val="00C0302D"/>
    <w:rsid w:val="00C0354A"/>
    <w:rsid w:val="00C0386C"/>
    <w:rsid w:val="00C06AC1"/>
    <w:rsid w:val="00C10FAD"/>
    <w:rsid w:val="00C12214"/>
    <w:rsid w:val="00C1440D"/>
    <w:rsid w:val="00C16A8A"/>
    <w:rsid w:val="00C17140"/>
    <w:rsid w:val="00C2255A"/>
    <w:rsid w:val="00C2291A"/>
    <w:rsid w:val="00C2460B"/>
    <w:rsid w:val="00C31ED1"/>
    <w:rsid w:val="00C372ED"/>
    <w:rsid w:val="00C43265"/>
    <w:rsid w:val="00C43A17"/>
    <w:rsid w:val="00C445EA"/>
    <w:rsid w:val="00C45FFD"/>
    <w:rsid w:val="00C47CED"/>
    <w:rsid w:val="00C521FB"/>
    <w:rsid w:val="00C5257F"/>
    <w:rsid w:val="00C52B0F"/>
    <w:rsid w:val="00C52D2D"/>
    <w:rsid w:val="00C53924"/>
    <w:rsid w:val="00C54473"/>
    <w:rsid w:val="00C57D64"/>
    <w:rsid w:val="00C60494"/>
    <w:rsid w:val="00C61B09"/>
    <w:rsid w:val="00C62FF7"/>
    <w:rsid w:val="00C639D8"/>
    <w:rsid w:val="00C63B77"/>
    <w:rsid w:val="00C647A3"/>
    <w:rsid w:val="00C67A14"/>
    <w:rsid w:val="00C7034A"/>
    <w:rsid w:val="00C70CAE"/>
    <w:rsid w:val="00C71E7E"/>
    <w:rsid w:val="00C728C0"/>
    <w:rsid w:val="00C73E3B"/>
    <w:rsid w:val="00C75221"/>
    <w:rsid w:val="00C76D68"/>
    <w:rsid w:val="00C815F6"/>
    <w:rsid w:val="00C82306"/>
    <w:rsid w:val="00C83D96"/>
    <w:rsid w:val="00C874E2"/>
    <w:rsid w:val="00C87A70"/>
    <w:rsid w:val="00C9196C"/>
    <w:rsid w:val="00C923A0"/>
    <w:rsid w:val="00C9420E"/>
    <w:rsid w:val="00C97B3B"/>
    <w:rsid w:val="00C97F26"/>
    <w:rsid w:val="00CA00F0"/>
    <w:rsid w:val="00CA061E"/>
    <w:rsid w:val="00CA251B"/>
    <w:rsid w:val="00CA4C35"/>
    <w:rsid w:val="00CA61F2"/>
    <w:rsid w:val="00CA730A"/>
    <w:rsid w:val="00CB73C6"/>
    <w:rsid w:val="00CB7691"/>
    <w:rsid w:val="00CB78C1"/>
    <w:rsid w:val="00CC0C95"/>
    <w:rsid w:val="00CC2101"/>
    <w:rsid w:val="00CC324E"/>
    <w:rsid w:val="00CC5718"/>
    <w:rsid w:val="00CD0419"/>
    <w:rsid w:val="00CD26CD"/>
    <w:rsid w:val="00CD6A46"/>
    <w:rsid w:val="00CD78B8"/>
    <w:rsid w:val="00CE3CA0"/>
    <w:rsid w:val="00CE62E2"/>
    <w:rsid w:val="00CE6F78"/>
    <w:rsid w:val="00CE7E84"/>
    <w:rsid w:val="00CF1576"/>
    <w:rsid w:val="00CF3AA1"/>
    <w:rsid w:val="00CF557E"/>
    <w:rsid w:val="00D10E54"/>
    <w:rsid w:val="00D11AEE"/>
    <w:rsid w:val="00D12942"/>
    <w:rsid w:val="00D14B59"/>
    <w:rsid w:val="00D17B8B"/>
    <w:rsid w:val="00D20DA3"/>
    <w:rsid w:val="00D22FD1"/>
    <w:rsid w:val="00D25054"/>
    <w:rsid w:val="00D26BBE"/>
    <w:rsid w:val="00D27BF8"/>
    <w:rsid w:val="00D323DC"/>
    <w:rsid w:val="00D349EE"/>
    <w:rsid w:val="00D36F37"/>
    <w:rsid w:val="00D42558"/>
    <w:rsid w:val="00D43D7C"/>
    <w:rsid w:val="00D47C4B"/>
    <w:rsid w:val="00D52504"/>
    <w:rsid w:val="00D54503"/>
    <w:rsid w:val="00D55D9C"/>
    <w:rsid w:val="00D577EA"/>
    <w:rsid w:val="00D6400D"/>
    <w:rsid w:val="00D64D90"/>
    <w:rsid w:val="00D67134"/>
    <w:rsid w:val="00D7087A"/>
    <w:rsid w:val="00D70AC7"/>
    <w:rsid w:val="00D70CB5"/>
    <w:rsid w:val="00D72F5B"/>
    <w:rsid w:val="00D73583"/>
    <w:rsid w:val="00D8011A"/>
    <w:rsid w:val="00D834C6"/>
    <w:rsid w:val="00D84127"/>
    <w:rsid w:val="00D9132A"/>
    <w:rsid w:val="00D9191E"/>
    <w:rsid w:val="00D931F0"/>
    <w:rsid w:val="00D9729C"/>
    <w:rsid w:val="00DA3CB3"/>
    <w:rsid w:val="00DA50CA"/>
    <w:rsid w:val="00DA5E6F"/>
    <w:rsid w:val="00DA6E1E"/>
    <w:rsid w:val="00DA761B"/>
    <w:rsid w:val="00DC51A4"/>
    <w:rsid w:val="00DC6552"/>
    <w:rsid w:val="00DC7E98"/>
    <w:rsid w:val="00DD1110"/>
    <w:rsid w:val="00DD4992"/>
    <w:rsid w:val="00DD5EB7"/>
    <w:rsid w:val="00DE402D"/>
    <w:rsid w:val="00DE6C39"/>
    <w:rsid w:val="00DF0AE3"/>
    <w:rsid w:val="00DF53B5"/>
    <w:rsid w:val="00DF7795"/>
    <w:rsid w:val="00E01437"/>
    <w:rsid w:val="00E01FFE"/>
    <w:rsid w:val="00E02A7F"/>
    <w:rsid w:val="00E031CD"/>
    <w:rsid w:val="00E033DE"/>
    <w:rsid w:val="00E03472"/>
    <w:rsid w:val="00E050A5"/>
    <w:rsid w:val="00E0688B"/>
    <w:rsid w:val="00E14E3F"/>
    <w:rsid w:val="00E166AF"/>
    <w:rsid w:val="00E217CA"/>
    <w:rsid w:val="00E22679"/>
    <w:rsid w:val="00E228C3"/>
    <w:rsid w:val="00E23C20"/>
    <w:rsid w:val="00E2594A"/>
    <w:rsid w:val="00E26DCC"/>
    <w:rsid w:val="00E27120"/>
    <w:rsid w:val="00E274DA"/>
    <w:rsid w:val="00E31232"/>
    <w:rsid w:val="00E3131E"/>
    <w:rsid w:val="00E32A43"/>
    <w:rsid w:val="00E33847"/>
    <w:rsid w:val="00E36DAA"/>
    <w:rsid w:val="00E4050B"/>
    <w:rsid w:val="00E40D5C"/>
    <w:rsid w:val="00E41132"/>
    <w:rsid w:val="00E43DFB"/>
    <w:rsid w:val="00E44211"/>
    <w:rsid w:val="00E445F1"/>
    <w:rsid w:val="00E46188"/>
    <w:rsid w:val="00E46390"/>
    <w:rsid w:val="00E51AA3"/>
    <w:rsid w:val="00E520A1"/>
    <w:rsid w:val="00E528E6"/>
    <w:rsid w:val="00E54D6B"/>
    <w:rsid w:val="00E618C5"/>
    <w:rsid w:val="00E62049"/>
    <w:rsid w:val="00E74827"/>
    <w:rsid w:val="00E774F2"/>
    <w:rsid w:val="00E80B67"/>
    <w:rsid w:val="00E80F8E"/>
    <w:rsid w:val="00E856A4"/>
    <w:rsid w:val="00E86B46"/>
    <w:rsid w:val="00E86E55"/>
    <w:rsid w:val="00E91351"/>
    <w:rsid w:val="00E926E5"/>
    <w:rsid w:val="00E95E59"/>
    <w:rsid w:val="00E968B3"/>
    <w:rsid w:val="00E969BD"/>
    <w:rsid w:val="00E979D9"/>
    <w:rsid w:val="00EA0322"/>
    <w:rsid w:val="00EC0796"/>
    <w:rsid w:val="00EC12C6"/>
    <w:rsid w:val="00EC319D"/>
    <w:rsid w:val="00EC403B"/>
    <w:rsid w:val="00ED1741"/>
    <w:rsid w:val="00ED3D00"/>
    <w:rsid w:val="00ED48C8"/>
    <w:rsid w:val="00ED4CEA"/>
    <w:rsid w:val="00ED5281"/>
    <w:rsid w:val="00ED754D"/>
    <w:rsid w:val="00ED7E1F"/>
    <w:rsid w:val="00EE6603"/>
    <w:rsid w:val="00EE7EF4"/>
    <w:rsid w:val="00EF3BB3"/>
    <w:rsid w:val="00EF5389"/>
    <w:rsid w:val="00F01239"/>
    <w:rsid w:val="00F0491F"/>
    <w:rsid w:val="00F06FA3"/>
    <w:rsid w:val="00F11245"/>
    <w:rsid w:val="00F13B82"/>
    <w:rsid w:val="00F14575"/>
    <w:rsid w:val="00F14F3F"/>
    <w:rsid w:val="00F17DD1"/>
    <w:rsid w:val="00F20941"/>
    <w:rsid w:val="00F2297C"/>
    <w:rsid w:val="00F22AB2"/>
    <w:rsid w:val="00F22ECA"/>
    <w:rsid w:val="00F2487E"/>
    <w:rsid w:val="00F25100"/>
    <w:rsid w:val="00F26ED4"/>
    <w:rsid w:val="00F27DC9"/>
    <w:rsid w:val="00F322E3"/>
    <w:rsid w:val="00F32B92"/>
    <w:rsid w:val="00F36551"/>
    <w:rsid w:val="00F36649"/>
    <w:rsid w:val="00F37677"/>
    <w:rsid w:val="00F37AA6"/>
    <w:rsid w:val="00F424F2"/>
    <w:rsid w:val="00F44F5F"/>
    <w:rsid w:val="00F509B0"/>
    <w:rsid w:val="00F5746A"/>
    <w:rsid w:val="00F6180E"/>
    <w:rsid w:val="00F64DC5"/>
    <w:rsid w:val="00F66811"/>
    <w:rsid w:val="00F718B4"/>
    <w:rsid w:val="00F73B47"/>
    <w:rsid w:val="00F8135A"/>
    <w:rsid w:val="00F826DB"/>
    <w:rsid w:val="00F83E57"/>
    <w:rsid w:val="00F866E2"/>
    <w:rsid w:val="00F87DBC"/>
    <w:rsid w:val="00F928E3"/>
    <w:rsid w:val="00F9301D"/>
    <w:rsid w:val="00F9712F"/>
    <w:rsid w:val="00F9785A"/>
    <w:rsid w:val="00FA0546"/>
    <w:rsid w:val="00FA2C87"/>
    <w:rsid w:val="00FA43D5"/>
    <w:rsid w:val="00FA5A3F"/>
    <w:rsid w:val="00FB1921"/>
    <w:rsid w:val="00FB36C6"/>
    <w:rsid w:val="00FB6B49"/>
    <w:rsid w:val="00FB73A8"/>
    <w:rsid w:val="00FB7FBF"/>
    <w:rsid w:val="00FC4082"/>
    <w:rsid w:val="00FC462D"/>
    <w:rsid w:val="00FC5AB9"/>
    <w:rsid w:val="00FC6657"/>
    <w:rsid w:val="00FC677D"/>
    <w:rsid w:val="00FC7A4E"/>
    <w:rsid w:val="00FD1E6F"/>
    <w:rsid w:val="00FD72FA"/>
    <w:rsid w:val="00FE0031"/>
    <w:rsid w:val="00FE1934"/>
    <w:rsid w:val="00FE2859"/>
    <w:rsid w:val="00FE6B84"/>
    <w:rsid w:val="00FE7869"/>
    <w:rsid w:val="00FE7920"/>
    <w:rsid w:val="00FF1A53"/>
    <w:rsid w:val="00FF2C04"/>
    <w:rsid w:val="00FF2F15"/>
    <w:rsid w:val="00FF5402"/>
    <w:rsid w:val="00FF5D46"/>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9790"/>
  <w15:docId w15:val="{C253CE1D-E60C-4C5F-8A4A-120AA9AC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8E3"/>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174627"/>
    <w:rPr>
      <w:sz w:val="16"/>
      <w:szCs w:val="16"/>
    </w:rPr>
  </w:style>
  <w:style w:type="paragraph" w:styleId="Testocommento">
    <w:name w:val="annotation text"/>
    <w:basedOn w:val="Normale"/>
    <w:link w:val="TestocommentoCarattere"/>
    <w:uiPriority w:val="99"/>
    <w:unhideWhenUsed/>
    <w:rsid w:val="00174627"/>
    <w:rPr>
      <w:sz w:val="20"/>
      <w:szCs w:val="20"/>
    </w:rPr>
  </w:style>
  <w:style w:type="character" w:customStyle="1" w:styleId="TestocommentoCarattere">
    <w:name w:val="Testo commento Carattere"/>
    <w:basedOn w:val="Carpredefinitoparagrafo"/>
    <w:link w:val="Testocommento"/>
    <w:uiPriority w:val="99"/>
    <w:rsid w:val="00174627"/>
    <w:rPr>
      <w:rFonts w:ascii="LTUnivers 330 BasicLight" w:hAnsi="LTUnivers 330 BasicLight"/>
    </w:rPr>
  </w:style>
  <w:style w:type="paragraph" w:styleId="Soggettocommento">
    <w:name w:val="annotation subject"/>
    <w:basedOn w:val="Testocommento"/>
    <w:next w:val="Testocommento"/>
    <w:link w:val="SoggettocommentoCarattere"/>
    <w:uiPriority w:val="99"/>
    <w:semiHidden/>
    <w:unhideWhenUsed/>
    <w:rsid w:val="00174627"/>
    <w:rPr>
      <w:b/>
      <w:bCs/>
    </w:rPr>
  </w:style>
  <w:style w:type="character" w:customStyle="1" w:styleId="SoggettocommentoCarattere">
    <w:name w:val="Soggetto commento Carattere"/>
    <w:basedOn w:val="TestocommentoCarattere"/>
    <w:link w:val="Soggettocommento"/>
    <w:uiPriority w:val="99"/>
    <w:semiHidden/>
    <w:rsid w:val="00174627"/>
    <w:rPr>
      <w:rFonts w:ascii="LTUnivers 330 BasicLight" w:hAnsi="LTUnivers 330 BasicLight"/>
      <w:b/>
      <w:bCs/>
    </w:rPr>
  </w:style>
  <w:style w:type="paragraph" w:styleId="NormaleWeb">
    <w:name w:val="Normal (Web)"/>
    <w:basedOn w:val="Normale"/>
    <w:uiPriority w:val="99"/>
    <w:unhideWhenUsed/>
    <w:rsid w:val="002D392A"/>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F37677"/>
    <w:pPr>
      <w:ind w:left="720"/>
      <w:contextualSpacing/>
    </w:pPr>
  </w:style>
  <w:style w:type="paragraph" w:styleId="Revisione">
    <w:name w:val="Revision"/>
    <w:hidden/>
    <w:uiPriority w:val="99"/>
    <w:semiHidden/>
    <w:rsid w:val="001661BB"/>
    <w:rPr>
      <w:rFonts w:ascii="LTUnivers 330 BasicLight" w:hAnsi="LTUnivers 330 BasicLight"/>
      <w:sz w:val="22"/>
      <w:szCs w:val="22"/>
    </w:rPr>
  </w:style>
  <w:style w:type="character" w:customStyle="1" w:styleId="apple-converted-space">
    <w:name w:val="apple-converted-space"/>
    <w:basedOn w:val="Carpredefinitoparagrafo"/>
    <w:rsid w:val="00C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717">
      <w:bodyDiv w:val="1"/>
      <w:marLeft w:val="0"/>
      <w:marRight w:val="0"/>
      <w:marTop w:val="0"/>
      <w:marBottom w:val="0"/>
      <w:divBdr>
        <w:top w:val="none" w:sz="0" w:space="0" w:color="auto"/>
        <w:left w:val="none" w:sz="0" w:space="0" w:color="auto"/>
        <w:bottom w:val="none" w:sz="0" w:space="0" w:color="auto"/>
        <w:right w:val="none" w:sz="0" w:space="0" w:color="auto"/>
      </w:divBdr>
      <w:divsChild>
        <w:div w:id="670908967">
          <w:marLeft w:val="0"/>
          <w:marRight w:val="0"/>
          <w:marTop w:val="0"/>
          <w:marBottom w:val="0"/>
          <w:divBdr>
            <w:top w:val="none" w:sz="0" w:space="0" w:color="auto"/>
            <w:left w:val="none" w:sz="0" w:space="0" w:color="auto"/>
            <w:bottom w:val="none" w:sz="0" w:space="0" w:color="auto"/>
            <w:right w:val="none" w:sz="0" w:space="0" w:color="auto"/>
          </w:divBdr>
          <w:divsChild>
            <w:div w:id="851530539">
              <w:marLeft w:val="0"/>
              <w:marRight w:val="0"/>
              <w:marTop w:val="0"/>
              <w:marBottom w:val="0"/>
              <w:divBdr>
                <w:top w:val="none" w:sz="0" w:space="0" w:color="auto"/>
                <w:left w:val="none" w:sz="0" w:space="0" w:color="auto"/>
                <w:bottom w:val="none" w:sz="0" w:space="0" w:color="auto"/>
                <w:right w:val="none" w:sz="0" w:space="0" w:color="auto"/>
              </w:divBdr>
              <w:divsChild>
                <w:div w:id="957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
    <w:div w:id="356396155">
      <w:bodyDiv w:val="1"/>
      <w:marLeft w:val="0"/>
      <w:marRight w:val="0"/>
      <w:marTop w:val="0"/>
      <w:marBottom w:val="0"/>
      <w:divBdr>
        <w:top w:val="none" w:sz="0" w:space="0" w:color="auto"/>
        <w:left w:val="none" w:sz="0" w:space="0" w:color="auto"/>
        <w:bottom w:val="none" w:sz="0" w:space="0" w:color="auto"/>
        <w:right w:val="none" w:sz="0" w:space="0" w:color="auto"/>
      </w:divBdr>
      <w:divsChild>
        <w:div w:id="1439136717">
          <w:marLeft w:val="0"/>
          <w:marRight w:val="0"/>
          <w:marTop w:val="0"/>
          <w:marBottom w:val="0"/>
          <w:divBdr>
            <w:top w:val="none" w:sz="0" w:space="0" w:color="auto"/>
            <w:left w:val="none" w:sz="0" w:space="0" w:color="auto"/>
            <w:bottom w:val="none" w:sz="0" w:space="0" w:color="auto"/>
            <w:right w:val="none" w:sz="0" w:space="0" w:color="auto"/>
          </w:divBdr>
          <w:divsChild>
            <w:div w:id="1532107657">
              <w:marLeft w:val="0"/>
              <w:marRight w:val="0"/>
              <w:marTop w:val="0"/>
              <w:marBottom w:val="0"/>
              <w:divBdr>
                <w:top w:val="none" w:sz="0" w:space="0" w:color="auto"/>
                <w:left w:val="none" w:sz="0" w:space="0" w:color="auto"/>
                <w:bottom w:val="none" w:sz="0" w:space="0" w:color="auto"/>
                <w:right w:val="none" w:sz="0" w:space="0" w:color="auto"/>
              </w:divBdr>
              <w:divsChild>
                <w:div w:id="1561794624">
                  <w:marLeft w:val="0"/>
                  <w:marRight w:val="0"/>
                  <w:marTop w:val="0"/>
                  <w:marBottom w:val="0"/>
                  <w:divBdr>
                    <w:top w:val="none" w:sz="0" w:space="0" w:color="auto"/>
                    <w:left w:val="none" w:sz="0" w:space="0" w:color="auto"/>
                    <w:bottom w:val="none" w:sz="0" w:space="0" w:color="auto"/>
                    <w:right w:val="none" w:sz="0" w:space="0" w:color="auto"/>
                  </w:divBdr>
                  <w:divsChild>
                    <w:div w:id="18429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0202">
      <w:bodyDiv w:val="1"/>
      <w:marLeft w:val="0"/>
      <w:marRight w:val="0"/>
      <w:marTop w:val="0"/>
      <w:marBottom w:val="0"/>
      <w:divBdr>
        <w:top w:val="none" w:sz="0" w:space="0" w:color="auto"/>
        <w:left w:val="none" w:sz="0" w:space="0" w:color="auto"/>
        <w:bottom w:val="none" w:sz="0" w:space="0" w:color="auto"/>
        <w:right w:val="none" w:sz="0" w:space="0" w:color="auto"/>
      </w:divBdr>
      <w:divsChild>
        <w:div w:id="1597127725">
          <w:marLeft w:val="0"/>
          <w:marRight w:val="0"/>
          <w:marTop w:val="0"/>
          <w:marBottom w:val="0"/>
          <w:divBdr>
            <w:top w:val="none" w:sz="0" w:space="0" w:color="auto"/>
            <w:left w:val="none" w:sz="0" w:space="0" w:color="auto"/>
            <w:bottom w:val="none" w:sz="0" w:space="0" w:color="auto"/>
            <w:right w:val="none" w:sz="0" w:space="0" w:color="auto"/>
          </w:divBdr>
          <w:divsChild>
            <w:div w:id="1117408571">
              <w:marLeft w:val="0"/>
              <w:marRight w:val="0"/>
              <w:marTop w:val="0"/>
              <w:marBottom w:val="0"/>
              <w:divBdr>
                <w:top w:val="none" w:sz="0" w:space="0" w:color="auto"/>
                <w:left w:val="none" w:sz="0" w:space="0" w:color="auto"/>
                <w:bottom w:val="none" w:sz="0" w:space="0" w:color="auto"/>
                <w:right w:val="none" w:sz="0" w:space="0" w:color="auto"/>
              </w:divBdr>
              <w:divsChild>
                <w:div w:id="17747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535505456">
      <w:bodyDiv w:val="1"/>
      <w:marLeft w:val="0"/>
      <w:marRight w:val="0"/>
      <w:marTop w:val="0"/>
      <w:marBottom w:val="0"/>
      <w:divBdr>
        <w:top w:val="none" w:sz="0" w:space="0" w:color="auto"/>
        <w:left w:val="none" w:sz="0" w:space="0" w:color="auto"/>
        <w:bottom w:val="none" w:sz="0" w:space="0" w:color="auto"/>
        <w:right w:val="none" w:sz="0" w:space="0" w:color="auto"/>
      </w:divBdr>
    </w:div>
    <w:div w:id="577325308">
      <w:bodyDiv w:val="1"/>
      <w:marLeft w:val="0"/>
      <w:marRight w:val="0"/>
      <w:marTop w:val="0"/>
      <w:marBottom w:val="0"/>
      <w:divBdr>
        <w:top w:val="none" w:sz="0" w:space="0" w:color="auto"/>
        <w:left w:val="none" w:sz="0" w:space="0" w:color="auto"/>
        <w:bottom w:val="none" w:sz="0" w:space="0" w:color="auto"/>
        <w:right w:val="none" w:sz="0" w:space="0" w:color="auto"/>
      </w:divBdr>
    </w:div>
    <w:div w:id="591470374">
      <w:bodyDiv w:val="1"/>
      <w:marLeft w:val="0"/>
      <w:marRight w:val="0"/>
      <w:marTop w:val="0"/>
      <w:marBottom w:val="0"/>
      <w:divBdr>
        <w:top w:val="none" w:sz="0" w:space="0" w:color="auto"/>
        <w:left w:val="none" w:sz="0" w:space="0" w:color="auto"/>
        <w:bottom w:val="none" w:sz="0" w:space="0" w:color="auto"/>
        <w:right w:val="none" w:sz="0" w:space="0" w:color="auto"/>
      </w:divBdr>
      <w:divsChild>
        <w:div w:id="1193298326">
          <w:marLeft w:val="0"/>
          <w:marRight w:val="0"/>
          <w:marTop w:val="0"/>
          <w:marBottom w:val="0"/>
          <w:divBdr>
            <w:top w:val="none" w:sz="0" w:space="0" w:color="auto"/>
            <w:left w:val="none" w:sz="0" w:space="0" w:color="auto"/>
            <w:bottom w:val="none" w:sz="0" w:space="0" w:color="auto"/>
            <w:right w:val="none" w:sz="0" w:space="0" w:color="auto"/>
          </w:divBdr>
          <w:divsChild>
            <w:div w:id="385841082">
              <w:marLeft w:val="0"/>
              <w:marRight w:val="0"/>
              <w:marTop w:val="0"/>
              <w:marBottom w:val="0"/>
              <w:divBdr>
                <w:top w:val="none" w:sz="0" w:space="0" w:color="auto"/>
                <w:left w:val="none" w:sz="0" w:space="0" w:color="auto"/>
                <w:bottom w:val="none" w:sz="0" w:space="0" w:color="auto"/>
                <w:right w:val="none" w:sz="0" w:space="0" w:color="auto"/>
              </w:divBdr>
              <w:divsChild>
                <w:div w:id="2516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2536">
      <w:bodyDiv w:val="1"/>
      <w:marLeft w:val="0"/>
      <w:marRight w:val="0"/>
      <w:marTop w:val="0"/>
      <w:marBottom w:val="0"/>
      <w:divBdr>
        <w:top w:val="none" w:sz="0" w:space="0" w:color="auto"/>
        <w:left w:val="none" w:sz="0" w:space="0" w:color="auto"/>
        <w:bottom w:val="none" w:sz="0" w:space="0" w:color="auto"/>
        <w:right w:val="none" w:sz="0" w:space="0" w:color="auto"/>
      </w:divBdr>
      <w:divsChild>
        <w:div w:id="1466662758">
          <w:marLeft w:val="0"/>
          <w:marRight w:val="0"/>
          <w:marTop w:val="0"/>
          <w:marBottom w:val="0"/>
          <w:divBdr>
            <w:top w:val="none" w:sz="0" w:space="0" w:color="auto"/>
            <w:left w:val="none" w:sz="0" w:space="0" w:color="auto"/>
            <w:bottom w:val="none" w:sz="0" w:space="0" w:color="auto"/>
            <w:right w:val="none" w:sz="0" w:space="0" w:color="auto"/>
          </w:divBdr>
          <w:divsChild>
            <w:div w:id="1107039793">
              <w:marLeft w:val="0"/>
              <w:marRight w:val="0"/>
              <w:marTop w:val="0"/>
              <w:marBottom w:val="0"/>
              <w:divBdr>
                <w:top w:val="none" w:sz="0" w:space="0" w:color="auto"/>
                <w:left w:val="none" w:sz="0" w:space="0" w:color="auto"/>
                <w:bottom w:val="none" w:sz="0" w:space="0" w:color="auto"/>
                <w:right w:val="none" w:sz="0" w:space="0" w:color="auto"/>
              </w:divBdr>
              <w:divsChild>
                <w:div w:id="1092507332">
                  <w:marLeft w:val="0"/>
                  <w:marRight w:val="0"/>
                  <w:marTop w:val="0"/>
                  <w:marBottom w:val="0"/>
                  <w:divBdr>
                    <w:top w:val="none" w:sz="0" w:space="0" w:color="auto"/>
                    <w:left w:val="none" w:sz="0" w:space="0" w:color="auto"/>
                    <w:bottom w:val="none" w:sz="0" w:space="0" w:color="auto"/>
                    <w:right w:val="none" w:sz="0" w:space="0" w:color="auto"/>
                  </w:divBdr>
                  <w:divsChild>
                    <w:div w:id="1219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69320">
      <w:bodyDiv w:val="1"/>
      <w:marLeft w:val="0"/>
      <w:marRight w:val="0"/>
      <w:marTop w:val="0"/>
      <w:marBottom w:val="0"/>
      <w:divBdr>
        <w:top w:val="none" w:sz="0" w:space="0" w:color="auto"/>
        <w:left w:val="none" w:sz="0" w:space="0" w:color="auto"/>
        <w:bottom w:val="none" w:sz="0" w:space="0" w:color="auto"/>
        <w:right w:val="none" w:sz="0" w:space="0" w:color="auto"/>
      </w:divBdr>
      <w:divsChild>
        <w:div w:id="588850924">
          <w:marLeft w:val="0"/>
          <w:marRight w:val="0"/>
          <w:marTop w:val="0"/>
          <w:marBottom w:val="0"/>
          <w:divBdr>
            <w:top w:val="none" w:sz="0" w:space="0" w:color="auto"/>
            <w:left w:val="none" w:sz="0" w:space="0" w:color="auto"/>
            <w:bottom w:val="none" w:sz="0" w:space="0" w:color="auto"/>
            <w:right w:val="none" w:sz="0" w:space="0" w:color="auto"/>
          </w:divBdr>
          <w:divsChild>
            <w:div w:id="757292099">
              <w:marLeft w:val="0"/>
              <w:marRight w:val="0"/>
              <w:marTop w:val="0"/>
              <w:marBottom w:val="0"/>
              <w:divBdr>
                <w:top w:val="none" w:sz="0" w:space="0" w:color="auto"/>
                <w:left w:val="none" w:sz="0" w:space="0" w:color="auto"/>
                <w:bottom w:val="none" w:sz="0" w:space="0" w:color="auto"/>
                <w:right w:val="none" w:sz="0" w:space="0" w:color="auto"/>
              </w:divBdr>
              <w:divsChild>
                <w:div w:id="5956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475469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6499">
      <w:bodyDiv w:val="1"/>
      <w:marLeft w:val="0"/>
      <w:marRight w:val="0"/>
      <w:marTop w:val="0"/>
      <w:marBottom w:val="0"/>
      <w:divBdr>
        <w:top w:val="none" w:sz="0" w:space="0" w:color="auto"/>
        <w:left w:val="none" w:sz="0" w:space="0" w:color="auto"/>
        <w:bottom w:val="none" w:sz="0" w:space="0" w:color="auto"/>
        <w:right w:val="none" w:sz="0" w:space="0" w:color="auto"/>
      </w:divBdr>
    </w:div>
    <w:div w:id="1120343989">
      <w:bodyDiv w:val="1"/>
      <w:marLeft w:val="0"/>
      <w:marRight w:val="0"/>
      <w:marTop w:val="0"/>
      <w:marBottom w:val="0"/>
      <w:divBdr>
        <w:top w:val="none" w:sz="0" w:space="0" w:color="auto"/>
        <w:left w:val="none" w:sz="0" w:space="0" w:color="auto"/>
        <w:bottom w:val="none" w:sz="0" w:space="0" w:color="auto"/>
        <w:right w:val="none" w:sz="0" w:space="0" w:color="auto"/>
      </w:divBdr>
      <w:divsChild>
        <w:div w:id="958268525">
          <w:marLeft w:val="0"/>
          <w:marRight w:val="0"/>
          <w:marTop w:val="0"/>
          <w:marBottom w:val="0"/>
          <w:divBdr>
            <w:top w:val="none" w:sz="0" w:space="0" w:color="auto"/>
            <w:left w:val="none" w:sz="0" w:space="0" w:color="auto"/>
            <w:bottom w:val="none" w:sz="0" w:space="0" w:color="auto"/>
            <w:right w:val="none" w:sz="0" w:space="0" w:color="auto"/>
          </w:divBdr>
          <w:divsChild>
            <w:div w:id="1895001384">
              <w:marLeft w:val="0"/>
              <w:marRight w:val="0"/>
              <w:marTop w:val="0"/>
              <w:marBottom w:val="0"/>
              <w:divBdr>
                <w:top w:val="none" w:sz="0" w:space="0" w:color="auto"/>
                <w:left w:val="none" w:sz="0" w:space="0" w:color="auto"/>
                <w:bottom w:val="none" w:sz="0" w:space="0" w:color="auto"/>
                <w:right w:val="none" w:sz="0" w:space="0" w:color="auto"/>
              </w:divBdr>
              <w:divsChild>
                <w:div w:id="643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3409">
      <w:bodyDiv w:val="1"/>
      <w:marLeft w:val="0"/>
      <w:marRight w:val="0"/>
      <w:marTop w:val="0"/>
      <w:marBottom w:val="0"/>
      <w:divBdr>
        <w:top w:val="none" w:sz="0" w:space="0" w:color="auto"/>
        <w:left w:val="none" w:sz="0" w:space="0" w:color="auto"/>
        <w:bottom w:val="none" w:sz="0" w:space="0" w:color="auto"/>
        <w:right w:val="none" w:sz="0" w:space="0" w:color="auto"/>
      </w:divBdr>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6615">
      <w:bodyDiv w:val="1"/>
      <w:marLeft w:val="0"/>
      <w:marRight w:val="0"/>
      <w:marTop w:val="0"/>
      <w:marBottom w:val="0"/>
      <w:divBdr>
        <w:top w:val="none" w:sz="0" w:space="0" w:color="auto"/>
        <w:left w:val="none" w:sz="0" w:space="0" w:color="auto"/>
        <w:bottom w:val="none" w:sz="0" w:space="0" w:color="auto"/>
        <w:right w:val="none" w:sz="0" w:space="0" w:color="auto"/>
      </w:divBdr>
    </w:div>
    <w:div w:id="1386950137">
      <w:bodyDiv w:val="1"/>
      <w:marLeft w:val="0"/>
      <w:marRight w:val="0"/>
      <w:marTop w:val="0"/>
      <w:marBottom w:val="0"/>
      <w:divBdr>
        <w:top w:val="none" w:sz="0" w:space="0" w:color="auto"/>
        <w:left w:val="none" w:sz="0" w:space="0" w:color="auto"/>
        <w:bottom w:val="none" w:sz="0" w:space="0" w:color="auto"/>
        <w:right w:val="none" w:sz="0" w:space="0" w:color="auto"/>
      </w:divBdr>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426">
      <w:bodyDiv w:val="1"/>
      <w:marLeft w:val="0"/>
      <w:marRight w:val="0"/>
      <w:marTop w:val="0"/>
      <w:marBottom w:val="0"/>
      <w:divBdr>
        <w:top w:val="none" w:sz="0" w:space="0" w:color="auto"/>
        <w:left w:val="none" w:sz="0" w:space="0" w:color="auto"/>
        <w:bottom w:val="none" w:sz="0" w:space="0" w:color="auto"/>
        <w:right w:val="none" w:sz="0" w:space="0" w:color="auto"/>
      </w:divBdr>
    </w:div>
    <w:div w:id="1616987011">
      <w:bodyDiv w:val="1"/>
      <w:marLeft w:val="0"/>
      <w:marRight w:val="0"/>
      <w:marTop w:val="0"/>
      <w:marBottom w:val="0"/>
      <w:divBdr>
        <w:top w:val="none" w:sz="0" w:space="0" w:color="auto"/>
        <w:left w:val="none" w:sz="0" w:space="0" w:color="auto"/>
        <w:bottom w:val="none" w:sz="0" w:space="0" w:color="auto"/>
        <w:right w:val="none" w:sz="0" w:space="0" w:color="auto"/>
      </w:divBdr>
      <w:divsChild>
        <w:div w:id="2116558135">
          <w:marLeft w:val="0"/>
          <w:marRight w:val="0"/>
          <w:marTop w:val="0"/>
          <w:marBottom w:val="0"/>
          <w:divBdr>
            <w:top w:val="none" w:sz="0" w:space="0" w:color="auto"/>
            <w:left w:val="none" w:sz="0" w:space="0" w:color="auto"/>
            <w:bottom w:val="none" w:sz="0" w:space="0" w:color="auto"/>
            <w:right w:val="none" w:sz="0" w:space="0" w:color="auto"/>
          </w:divBdr>
          <w:divsChild>
            <w:div w:id="517079837">
              <w:marLeft w:val="0"/>
              <w:marRight w:val="0"/>
              <w:marTop w:val="0"/>
              <w:marBottom w:val="0"/>
              <w:divBdr>
                <w:top w:val="none" w:sz="0" w:space="0" w:color="auto"/>
                <w:left w:val="none" w:sz="0" w:space="0" w:color="auto"/>
                <w:bottom w:val="none" w:sz="0" w:space="0" w:color="auto"/>
                <w:right w:val="none" w:sz="0" w:space="0" w:color="auto"/>
              </w:divBdr>
              <w:divsChild>
                <w:div w:id="1211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565">
      <w:bodyDiv w:val="1"/>
      <w:marLeft w:val="0"/>
      <w:marRight w:val="0"/>
      <w:marTop w:val="0"/>
      <w:marBottom w:val="0"/>
      <w:divBdr>
        <w:top w:val="none" w:sz="0" w:space="0" w:color="auto"/>
        <w:left w:val="none" w:sz="0" w:space="0" w:color="auto"/>
        <w:bottom w:val="none" w:sz="0" w:space="0" w:color="auto"/>
        <w:right w:val="none" w:sz="0" w:space="0" w:color="auto"/>
      </w:divBdr>
    </w:div>
    <w:div w:id="1955285116">
      <w:bodyDiv w:val="1"/>
      <w:marLeft w:val="0"/>
      <w:marRight w:val="0"/>
      <w:marTop w:val="0"/>
      <w:marBottom w:val="0"/>
      <w:divBdr>
        <w:top w:val="none" w:sz="0" w:space="0" w:color="auto"/>
        <w:left w:val="none" w:sz="0" w:space="0" w:color="auto"/>
        <w:bottom w:val="none" w:sz="0" w:space="0" w:color="auto"/>
        <w:right w:val="none" w:sz="0" w:space="0" w:color="auto"/>
      </w:divBdr>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365">
      <w:bodyDiv w:val="1"/>
      <w:marLeft w:val="0"/>
      <w:marRight w:val="0"/>
      <w:marTop w:val="0"/>
      <w:marBottom w:val="0"/>
      <w:divBdr>
        <w:top w:val="none" w:sz="0" w:space="0" w:color="auto"/>
        <w:left w:val="none" w:sz="0" w:space="0" w:color="auto"/>
        <w:bottom w:val="none" w:sz="0" w:space="0" w:color="auto"/>
        <w:right w:val="none" w:sz="0" w:space="0" w:color="auto"/>
      </w:divBdr>
    </w:div>
    <w:div w:id="2028677324">
      <w:bodyDiv w:val="1"/>
      <w:marLeft w:val="0"/>
      <w:marRight w:val="0"/>
      <w:marTop w:val="0"/>
      <w:marBottom w:val="0"/>
      <w:divBdr>
        <w:top w:val="none" w:sz="0" w:space="0" w:color="auto"/>
        <w:left w:val="none" w:sz="0" w:space="0" w:color="auto"/>
        <w:bottom w:val="none" w:sz="0" w:space="0" w:color="auto"/>
        <w:right w:val="none" w:sz="0" w:space="0" w:color="auto"/>
      </w:divBdr>
      <w:divsChild>
        <w:div w:id="1530491581">
          <w:marLeft w:val="0"/>
          <w:marRight w:val="0"/>
          <w:marTop w:val="0"/>
          <w:marBottom w:val="0"/>
          <w:divBdr>
            <w:top w:val="none" w:sz="0" w:space="0" w:color="auto"/>
            <w:left w:val="none" w:sz="0" w:space="0" w:color="auto"/>
            <w:bottom w:val="none" w:sz="0" w:space="0" w:color="auto"/>
            <w:right w:val="none" w:sz="0" w:space="0" w:color="auto"/>
          </w:divBdr>
          <w:divsChild>
            <w:div w:id="938828239">
              <w:marLeft w:val="0"/>
              <w:marRight w:val="0"/>
              <w:marTop w:val="0"/>
              <w:marBottom w:val="0"/>
              <w:divBdr>
                <w:top w:val="none" w:sz="0" w:space="0" w:color="auto"/>
                <w:left w:val="none" w:sz="0" w:space="0" w:color="auto"/>
                <w:bottom w:val="none" w:sz="0" w:space="0" w:color="auto"/>
                <w:right w:val="none" w:sz="0" w:space="0" w:color="auto"/>
              </w:divBdr>
              <w:divsChild>
                <w:div w:id="1910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310">
      <w:bodyDiv w:val="1"/>
      <w:marLeft w:val="0"/>
      <w:marRight w:val="0"/>
      <w:marTop w:val="0"/>
      <w:marBottom w:val="0"/>
      <w:divBdr>
        <w:top w:val="none" w:sz="0" w:space="0" w:color="auto"/>
        <w:left w:val="none" w:sz="0" w:space="0" w:color="auto"/>
        <w:bottom w:val="none" w:sz="0" w:space="0" w:color="auto"/>
        <w:right w:val="none" w:sz="0" w:space="0" w:color="auto"/>
      </w:divBdr>
      <w:divsChild>
        <w:div w:id="1655137821">
          <w:marLeft w:val="0"/>
          <w:marRight w:val="0"/>
          <w:marTop w:val="0"/>
          <w:marBottom w:val="0"/>
          <w:divBdr>
            <w:top w:val="none" w:sz="0" w:space="0" w:color="auto"/>
            <w:left w:val="none" w:sz="0" w:space="0" w:color="auto"/>
            <w:bottom w:val="none" w:sz="0" w:space="0" w:color="auto"/>
            <w:right w:val="none" w:sz="0" w:space="0" w:color="auto"/>
          </w:divBdr>
          <w:divsChild>
            <w:div w:id="823204762">
              <w:marLeft w:val="0"/>
              <w:marRight w:val="0"/>
              <w:marTop w:val="0"/>
              <w:marBottom w:val="0"/>
              <w:divBdr>
                <w:top w:val="none" w:sz="0" w:space="0" w:color="auto"/>
                <w:left w:val="none" w:sz="0" w:space="0" w:color="auto"/>
                <w:bottom w:val="none" w:sz="0" w:space="0" w:color="auto"/>
                <w:right w:val="none" w:sz="0" w:space="0" w:color="auto"/>
              </w:divBdr>
              <w:divsChild>
                <w:div w:id="876282034">
                  <w:marLeft w:val="0"/>
                  <w:marRight w:val="0"/>
                  <w:marTop w:val="0"/>
                  <w:marBottom w:val="0"/>
                  <w:divBdr>
                    <w:top w:val="none" w:sz="0" w:space="0" w:color="auto"/>
                    <w:left w:val="none" w:sz="0" w:space="0" w:color="auto"/>
                    <w:bottom w:val="none" w:sz="0" w:space="0" w:color="auto"/>
                    <w:right w:val="none" w:sz="0" w:space="0" w:color="auto"/>
                  </w:divBdr>
                  <w:divsChild>
                    <w:div w:id="2194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14B34E7-A0AB-4112-982F-96C1FB897C7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923</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ROTO FRANK AG</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sailer</dc:creator>
  <cp:lastModifiedBy>Manuela Klugbauer</cp:lastModifiedBy>
  <cp:revision>3</cp:revision>
  <cp:lastPrinted>2020-11-27T10:14:00Z</cp:lastPrinted>
  <dcterms:created xsi:type="dcterms:W3CDTF">2021-02-16T15:06:00Z</dcterms:created>
  <dcterms:modified xsi:type="dcterms:W3CDTF">2021-03-15T10:22:00Z</dcterms:modified>
</cp:coreProperties>
</file>