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27" w:rsidRPr="00233BAE" w:rsidRDefault="00344927" w:rsidP="00263778">
      <w:pPr>
        <w:pStyle w:val="Bezodstpw"/>
        <w:spacing w:line="360" w:lineRule="auto"/>
        <w:ind w:right="-1"/>
        <w:jc w:val="both"/>
        <w:rPr>
          <w:rFonts w:ascii="LTUnivers 330 BasicLight" w:hAnsi="LTUnivers 330 BasicLight" w:cs="Arial"/>
          <w:color w:val="000000" w:themeColor="text1"/>
          <w:sz w:val="20"/>
          <w:szCs w:val="20"/>
        </w:rPr>
      </w:pPr>
      <w:r w:rsidRPr="00502E04">
        <w:rPr>
          <w:rFonts w:ascii="LTUnivers 330 BasicLight" w:hAnsi="LTUnivers 330 BasicLight" w:cs="Arial"/>
          <w:color w:val="000000" w:themeColor="text1"/>
          <w:sz w:val="20"/>
          <w:szCs w:val="20"/>
        </w:rPr>
        <w:t>Inf</w:t>
      </w:r>
      <w:r w:rsidRPr="00233BAE">
        <w:rPr>
          <w:rFonts w:ascii="LTUnivers 330 BasicLight" w:hAnsi="LTUnivers 330 BasicLight" w:cs="Arial"/>
          <w:color w:val="000000" w:themeColor="text1"/>
          <w:sz w:val="20"/>
          <w:szCs w:val="20"/>
        </w:rPr>
        <w:t>ormacja prasowa</w:t>
      </w:r>
    </w:p>
    <w:p w:rsidR="00553D7C" w:rsidRPr="005C5B7C" w:rsidRDefault="00553D7C" w:rsidP="005C5B7C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b/>
          <w:color w:val="000000" w:themeColor="text1"/>
        </w:rPr>
      </w:pPr>
    </w:p>
    <w:p w:rsidR="004D4EC1" w:rsidRDefault="004D4EC1" w:rsidP="005C5B7C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  <w:r w:rsidRPr="00746A0B">
        <w:rPr>
          <w:rFonts w:ascii="LTUnivers 330 BasicLight" w:hAnsi="LTUnivers 330 BasicLight" w:cs="Arial"/>
          <w:color w:val="000000" w:themeColor="text1"/>
        </w:rPr>
        <w:t xml:space="preserve">Warszawa, </w:t>
      </w:r>
      <w:r w:rsidR="00C70535">
        <w:rPr>
          <w:rFonts w:ascii="LTUnivers 330 BasicLight" w:hAnsi="LTUnivers 330 BasicLight" w:cs="Arial"/>
          <w:color w:val="000000" w:themeColor="text1"/>
        </w:rPr>
        <w:t>2</w:t>
      </w:r>
      <w:r w:rsidR="00717E26">
        <w:rPr>
          <w:rFonts w:ascii="LTUnivers 330 BasicLight" w:hAnsi="LTUnivers 330 BasicLight" w:cs="Arial"/>
          <w:color w:val="000000" w:themeColor="text1"/>
        </w:rPr>
        <w:t>4</w:t>
      </w:r>
      <w:bookmarkStart w:id="0" w:name="_GoBack"/>
      <w:bookmarkEnd w:id="0"/>
      <w:r w:rsidR="002D595C" w:rsidRPr="00746A0B">
        <w:rPr>
          <w:rFonts w:ascii="LTUnivers 330 BasicLight" w:hAnsi="LTUnivers 330 BasicLight" w:cs="Arial"/>
          <w:color w:val="000000" w:themeColor="text1"/>
        </w:rPr>
        <w:t xml:space="preserve"> </w:t>
      </w:r>
      <w:r w:rsidR="00E754C3" w:rsidRPr="00746A0B">
        <w:rPr>
          <w:rFonts w:ascii="LTUnivers 330 BasicLight" w:hAnsi="LTUnivers 330 BasicLight" w:cs="Arial"/>
          <w:color w:val="000000" w:themeColor="text1"/>
        </w:rPr>
        <w:t>czerwca</w:t>
      </w:r>
      <w:r w:rsidR="00502E04" w:rsidRPr="00746A0B">
        <w:rPr>
          <w:rFonts w:ascii="LTUnivers 330 BasicLight" w:hAnsi="LTUnivers 330 BasicLight" w:cs="Arial"/>
          <w:color w:val="000000" w:themeColor="text1"/>
        </w:rPr>
        <w:t xml:space="preserve"> 2020 r</w:t>
      </w:r>
      <w:r w:rsidR="007778EC" w:rsidRPr="00746A0B">
        <w:rPr>
          <w:rFonts w:ascii="LTUnivers 330 BasicLight" w:hAnsi="LTUnivers 330 BasicLight" w:cs="Arial"/>
          <w:color w:val="000000" w:themeColor="text1"/>
        </w:rPr>
        <w:t>.</w:t>
      </w:r>
    </w:p>
    <w:p w:rsidR="006F62A9" w:rsidRPr="00746A0B" w:rsidRDefault="006F62A9" w:rsidP="005C5B7C">
      <w:pPr>
        <w:pStyle w:val="Bezodstpw"/>
        <w:spacing w:line="276" w:lineRule="auto"/>
        <w:ind w:right="-1"/>
        <w:jc w:val="both"/>
        <w:rPr>
          <w:rFonts w:ascii="LTUnivers 330 BasicLight" w:hAnsi="LTUnivers 330 BasicLight" w:cs="Arial"/>
          <w:color w:val="000000" w:themeColor="text1"/>
        </w:rPr>
      </w:pPr>
    </w:p>
    <w:p w:rsidR="006F62A9" w:rsidRPr="006F62A9" w:rsidRDefault="006F62A9" w:rsidP="006F62A9">
      <w:pPr>
        <w:spacing w:line="480" w:lineRule="auto"/>
        <w:ind w:right="38"/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</w:pPr>
      <w:r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>Zmiany</w:t>
      </w:r>
      <w:r w:rsidR="00717E26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 xml:space="preserve">w zarządzie </w:t>
      </w:r>
      <w:r w:rsidR="00717E26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>Grupy Deventer</w:t>
      </w:r>
    </w:p>
    <w:p w:rsidR="006F62A9" w:rsidRPr="006F62A9" w:rsidRDefault="006F62A9" w:rsidP="006F62A9">
      <w:pPr>
        <w:spacing w:line="360" w:lineRule="auto"/>
        <w:ind w:right="38"/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</w:pPr>
      <w:r w:rsidRPr="006F62A9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 xml:space="preserve">Jak informuje Roto Frank </w:t>
      </w:r>
      <w:proofErr w:type="spellStart"/>
      <w:r w:rsidRPr="006F62A9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>Fenster</w:t>
      </w:r>
      <w:proofErr w:type="spellEnd"/>
      <w:r w:rsidRPr="006F62A9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 xml:space="preserve">- </w:t>
      </w:r>
      <w:proofErr w:type="spellStart"/>
      <w:r w:rsidRPr="006F62A9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>und</w:t>
      </w:r>
      <w:proofErr w:type="spellEnd"/>
      <w:r w:rsidRPr="006F62A9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6F62A9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>Türtechnologie</w:t>
      </w:r>
      <w:proofErr w:type="spellEnd"/>
      <w:r w:rsidRPr="006F62A9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 xml:space="preserve"> (FTT) GmbH z dniem 1 lipca 2020</w:t>
      </w:r>
      <w:r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 xml:space="preserve"> r.</w:t>
      </w:r>
      <w:r w:rsidRPr="006F62A9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 xml:space="preserve"> Mike </w:t>
      </w:r>
      <w:proofErr w:type="spellStart"/>
      <w:r w:rsidRPr="006F62A9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>Piqeur</w:t>
      </w:r>
      <w:proofErr w:type="spellEnd"/>
      <w:r w:rsidRPr="006F62A9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 xml:space="preserve"> obejmuje stanowisko prezesa </w:t>
      </w:r>
      <w:r w:rsidR="00717E26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>grupy</w:t>
      </w:r>
      <w:r w:rsidRPr="006F62A9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 xml:space="preserve"> Deventer, producenta profili uszczelniających</w:t>
      </w:r>
      <w:r w:rsidR="00717E26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>, należącej do Roto Frank FTT.</w:t>
      </w:r>
      <w:r w:rsidRPr="006F62A9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 xml:space="preserve"> Dotychczasowy prezes </w:t>
      </w:r>
      <w:proofErr w:type="spellStart"/>
      <w:r w:rsidRPr="006F62A9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>Lüder</w:t>
      </w:r>
      <w:proofErr w:type="spellEnd"/>
      <w:r w:rsidRPr="006F62A9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6F62A9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>Pflügner</w:t>
      </w:r>
      <w:proofErr w:type="spellEnd"/>
      <w:r w:rsidRPr="006F62A9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>, który od trzynastu lat piastował tę funkcję</w:t>
      </w:r>
      <w:r w:rsidR="00717E26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>,</w:t>
      </w:r>
      <w:r w:rsidRPr="006F62A9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 xml:space="preserve"> przechodzi na emeryturę.</w:t>
      </w:r>
    </w:p>
    <w:p w:rsidR="006F62A9" w:rsidRPr="006F62A9" w:rsidRDefault="006F62A9" w:rsidP="006F62A9">
      <w:pPr>
        <w:spacing w:line="360" w:lineRule="auto"/>
        <w:ind w:right="38"/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</w:pPr>
    </w:p>
    <w:p w:rsidR="00717E26" w:rsidRDefault="006F62A9" w:rsidP="006F62A9">
      <w:pPr>
        <w:spacing w:line="360" w:lineRule="auto"/>
        <w:ind w:right="38"/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</w:pPr>
      <w:r w:rsidRPr="006F62A9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Grupa Deventer, </w:t>
      </w:r>
      <w:r w:rsidR="00717E26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wchodząca</w:t>
      </w:r>
      <w:r w:rsidRPr="006F62A9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w skład dywizji Roto Frank FTT</w:t>
      </w:r>
      <w:r w:rsidR="00717E26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,</w:t>
      </w:r>
      <w:r w:rsidRPr="006F62A9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posiada oprócz głównej siedziby w Niemczech (Berlin </w:t>
      </w:r>
      <w:proofErr w:type="spellStart"/>
      <w:r w:rsidRPr="006F62A9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Spandau</w:t>
      </w:r>
      <w:proofErr w:type="spellEnd"/>
      <w:r w:rsidRPr="006F62A9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) zakłady w Holandii, w Polsce i w Rosji. </w:t>
      </w:r>
      <w:r w:rsidR="00717E26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Grupa</w:t>
      </w:r>
      <w:r w:rsidRPr="006F62A9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specjalizująca się w produkcji profili uszczelniających z elastomerów termoplastycznych (TPE), specyficznych receptur PVC i gumy silikonowej</w:t>
      </w:r>
      <w:r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z</w:t>
      </w:r>
      <w:r w:rsidRPr="006F62A9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atrudnia obecnie </w:t>
      </w:r>
      <w:r w:rsidR="00717E26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ok</w:t>
      </w:r>
      <w:r w:rsidRPr="006F62A9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200 </w:t>
      </w:r>
      <w:r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osób</w:t>
      </w:r>
      <w:r w:rsidRPr="006F62A9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. </w:t>
      </w:r>
    </w:p>
    <w:p w:rsidR="006F62A9" w:rsidRPr="006F62A9" w:rsidRDefault="006F62A9" w:rsidP="00717E26">
      <w:pPr>
        <w:spacing w:after="240" w:line="360" w:lineRule="auto"/>
        <w:ind w:right="38"/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</w:pPr>
      <w:r w:rsidRPr="006F62A9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Ścisła współpraca </w:t>
      </w:r>
      <w:r w:rsidR="00717E26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w zakresie</w:t>
      </w:r>
      <w:r w:rsidRPr="006F62A9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projektowania </w:t>
      </w:r>
      <w:r w:rsidR="00717E26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systemowych rozwiązań </w:t>
      </w:r>
      <w:r w:rsidRPr="006F62A9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okuć i uszczelnień obu firm stanowi przewagę kompetencyjną dla klientów.</w:t>
      </w:r>
    </w:p>
    <w:p w:rsidR="006F62A9" w:rsidRPr="006F62A9" w:rsidRDefault="006F62A9" w:rsidP="00717E26">
      <w:pPr>
        <w:spacing w:after="240" w:line="360" w:lineRule="auto"/>
        <w:ind w:right="38"/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</w:pPr>
      <w:r w:rsidRPr="006F62A9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Nowy szef Deventer, Mike </w:t>
      </w:r>
      <w:proofErr w:type="spellStart"/>
      <w:r w:rsidRPr="006F62A9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Piqeur</w:t>
      </w:r>
      <w:proofErr w:type="spellEnd"/>
      <w:r w:rsidRPr="006F62A9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, jest doświadczonym ekspertem branżowym i doskonałym biznesmenem. Urodzony w Amsterdamie </w:t>
      </w:r>
      <w:proofErr w:type="spellStart"/>
      <w:r w:rsidRPr="006F62A9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Piqeur</w:t>
      </w:r>
      <w:proofErr w:type="spellEnd"/>
      <w:r w:rsidRPr="006F62A9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już w 1985 roku rozpoczął pracę jako menadżer produktów eksportowych w Roto w </w:t>
      </w:r>
      <w:proofErr w:type="spellStart"/>
      <w:r w:rsidRPr="006F62A9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Leinfelden-Echterdingen</w:t>
      </w:r>
      <w:proofErr w:type="spellEnd"/>
      <w:r w:rsidRPr="006F62A9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. Po przejściu kilku kolejnych etapów kariery</w:t>
      </w:r>
      <w:r w:rsidR="00717E26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,</w:t>
      </w:r>
      <w:r w:rsidRPr="006F62A9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od 2000 roku do dzisiaj kieruje </w:t>
      </w:r>
      <w:r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działaniami Roto w regionie </w:t>
      </w:r>
      <w:r w:rsidRPr="006F62A9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Europ</w:t>
      </w:r>
      <w:r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y Zachodniej, w której skład wchodzi</w:t>
      </w:r>
      <w:r w:rsidRPr="006F62A9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: Wielka Brytania, Irlandia, Skandynawia i kraje </w:t>
      </w:r>
      <w:proofErr w:type="spellStart"/>
      <w:r w:rsidRPr="006F62A9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BeNeLux</w:t>
      </w:r>
      <w:proofErr w:type="spellEnd"/>
      <w:r w:rsidRPr="006F62A9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. Przez lata zebrał bogate doświadczenie</w:t>
      </w:r>
      <w:r w:rsidR="00717E26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,</w:t>
      </w:r>
      <w:r w:rsidRPr="006F62A9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mierząc się ze zmieniającymi się zadaniami sprzedażowymi i projektowymi. Bezpośrednio przed przejęciem przez Roto firmy Deventer ściśle współpracował z oddziałem firmy w Holandii. </w:t>
      </w:r>
    </w:p>
    <w:p w:rsidR="006F62A9" w:rsidRDefault="006F62A9" w:rsidP="006F62A9">
      <w:pPr>
        <w:spacing w:line="360" w:lineRule="auto"/>
        <w:ind w:right="38"/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</w:pPr>
      <w:r w:rsidRPr="006F62A9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Dla 58-letniego </w:t>
      </w:r>
      <w:proofErr w:type="spellStart"/>
      <w:r w:rsidRPr="006F62A9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Piqeura</w:t>
      </w:r>
      <w:proofErr w:type="spellEnd"/>
      <w:r w:rsidRPr="006F62A9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jednym z codziennych priorytetów jest trwała i silna ofensyw</w:t>
      </w:r>
      <w:r w:rsidR="00717E26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a</w:t>
      </w:r>
      <w:r w:rsidRPr="006F62A9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kompetencji systemowych, które przyczynią się do planowanych wzrostów. Najbliższe działania obejmują konsekwentne zwiększanie międzynarodowej działalności w branży profili uszczelniających. Ważnym elementem </w:t>
      </w:r>
      <w:r w:rsidRPr="006F62A9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lastRenderedPageBreak/>
        <w:t>strategii biznesowej jest też zrównoważony rozwój</w:t>
      </w:r>
      <w:r w:rsidR="00717E26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oraz </w:t>
      </w:r>
      <w:r w:rsidRPr="006F62A9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wykorzystanie wiedzy i wsparcia dobrze skoordynowanych zespołów zarządzających w</w:t>
      </w:r>
      <w:r w:rsidR="00717E26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 xml:space="preserve"> </w:t>
      </w:r>
      <w:r w:rsidRPr="006F62A9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Deventer</w:t>
      </w:r>
      <w:r w:rsidR="00717E26">
        <w:rPr>
          <w:rFonts w:ascii="LTUnivers 330 BasicLight" w:eastAsia="Calibri" w:hAnsi="LTUnivers 330 BasicLight" w:cs="Arial"/>
          <w:color w:val="000000" w:themeColor="text1"/>
          <w:sz w:val="22"/>
          <w:szCs w:val="22"/>
        </w:rPr>
        <w:t>.</w:t>
      </w:r>
    </w:p>
    <w:p w:rsidR="006F62A9" w:rsidRPr="006F62A9" w:rsidRDefault="006F62A9" w:rsidP="006F62A9">
      <w:pPr>
        <w:spacing w:line="360" w:lineRule="auto"/>
        <w:ind w:right="38"/>
        <w:jc w:val="center"/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</w:pPr>
      <w:r w:rsidRPr="006F62A9">
        <w:rPr>
          <w:rFonts w:ascii="LTUnivers 330 BasicLight" w:eastAsia="Calibri" w:hAnsi="LTUnivers 330 BasicLight" w:cs="Arial"/>
          <w:b/>
          <w:color w:val="000000" w:themeColor="text1"/>
          <w:sz w:val="22"/>
          <w:szCs w:val="22"/>
        </w:rPr>
        <w:t>xxx</w:t>
      </w:r>
    </w:p>
    <w:p w:rsidR="00684CE2" w:rsidRDefault="00684CE2" w:rsidP="00746A0B">
      <w:pPr>
        <w:spacing w:line="360" w:lineRule="auto"/>
        <w:ind w:right="38"/>
        <w:rPr>
          <w:rFonts w:ascii="LTUnivers 330 BasicLight" w:hAnsi="LTUnivers 330 BasicLight"/>
          <w:color w:val="000000" w:themeColor="text1"/>
          <w:sz w:val="20"/>
          <w:szCs w:val="20"/>
        </w:rPr>
      </w:pPr>
    </w:p>
    <w:p w:rsidR="006F62A9" w:rsidRDefault="006F62A9" w:rsidP="00746A0B">
      <w:pPr>
        <w:spacing w:line="360" w:lineRule="auto"/>
        <w:ind w:right="38"/>
        <w:rPr>
          <w:rFonts w:ascii="LTUnivers 330 BasicLight" w:hAnsi="LTUnivers 330 BasicLight"/>
          <w:color w:val="000000" w:themeColor="text1"/>
          <w:sz w:val="20"/>
          <w:szCs w:val="20"/>
        </w:rPr>
      </w:pPr>
    </w:p>
    <w:p w:rsidR="00717E26" w:rsidRPr="00684CE2" w:rsidRDefault="00717E26" w:rsidP="00746A0B">
      <w:pPr>
        <w:spacing w:line="360" w:lineRule="auto"/>
        <w:ind w:right="38"/>
        <w:rPr>
          <w:rFonts w:ascii="LTUnivers 330 BasicLight" w:hAnsi="LTUnivers 330 BasicLight"/>
          <w:color w:val="000000" w:themeColor="text1"/>
          <w:sz w:val="20"/>
          <w:szCs w:val="20"/>
        </w:rPr>
      </w:pPr>
    </w:p>
    <w:p w:rsidR="00D3564E" w:rsidRPr="00C70535" w:rsidRDefault="00D3564E" w:rsidP="00C70535">
      <w:pPr>
        <w:adjustRightInd w:val="0"/>
        <w:spacing w:before="240"/>
        <w:contextualSpacing/>
        <w:jc w:val="both"/>
        <w:rPr>
          <w:rFonts w:ascii="LTUnivers 330 BasicLight" w:hAnsi="LTUnivers 330 BasicLight" w:cs="Arial"/>
          <w:b/>
          <w:color w:val="000000" w:themeColor="text1"/>
          <w:sz w:val="20"/>
          <w:szCs w:val="20"/>
        </w:rPr>
      </w:pPr>
      <w:r w:rsidRPr="00C70535">
        <w:rPr>
          <w:rFonts w:ascii="LTUnivers 330 BasicLight" w:hAnsi="LTUnivers 330 BasicLight" w:cs="Arial"/>
          <w:b/>
          <w:color w:val="000000" w:themeColor="text1"/>
          <w:sz w:val="20"/>
          <w:szCs w:val="20"/>
        </w:rPr>
        <w:t>Informacje dla mediów:</w:t>
      </w:r>
    </w:p>
    <w:p w:rsidR="00D3564E" w:rsidRPr="00C70535" w:rsidRDefault="00D3564E" w:rsidP="00C70535">
      <w:pPr>
        <w:pStyle w:val="Default"/>
        <w:jc w:val="both"/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</w:pPr>
      <w:r w:rsidRPr="00C70535"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  <w:t>Roto Frank Okucia Budowlane Sp. z o.o. z siedzibą w Warszawie, utworzona w 1995 roku, jest dystrybutorem systemów okuć okiennych i drzwiowych Roto Frank AG na terenie Europy Północno-Wschodniej: Polski, Ukrainy, Litwy, Łotwy i Estonii. Asortyment Roto obejmuje okucia i klamki do okien i drzwi rozwierno-uchylnych, przesuwnych, harmonijkowych, a także zamki, zawiasy i progi, akcesoria do szklenia oraz elektroniczne wyposażenie dodatkowe. Ponad 8000 artykułów z gamy różnych rozwiązań łączy bezpieczeństwo, zarządzanie energią i komfort w budynkach. Innowacyjne niezawodne okucia produkowane są w 15 zakładach Roto na całym świecie.</w:t>
      </w:r>
    </w:p>
    <w:p w:rsidR="00D3564E" w:rsidRPr="00C70535" w:rsidRDefault="00D3564E" w:rsidP="00C70535">
      <w:pPr>
        <w:pStyle w:val="Default"/>
        <w:jc w:val="both"/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</w:pPr>
    </w:p>
    <w:p w:rsidR="00D3564E" w:rsidRPr="00C70535" w:rsidRDefault="00D3564E" w:rsidP="00C70535">
      <w:pPr>
        <w:pStyle w:val="Default"/>
        <w:jc w:val="both"/>
        <w:rPr>
          <w:rStyle w:val="Hipercze"/>
          <w:rFonts w:ascii="LTUnivers 330 BasicLight" w:hAnsi="LTUnivers 330 BasicLight" w:cs="Arial"/>
          <w:color w:val="000000" w:themeColor="text1"/>
          <w:sz w:val="20"/>
          <w:szCs w:val="20"/>
          <w:u w:val="none"/>
          <w:shd w:val="clear" w:color="auto" w:fill="FFFFFF"/>
        </w:rPr>
      </w:pPr>
      <w:r w:rsidRPr="00C70535">
        <w:rPr>
          <w:rFonts w:ascii="LTUnivers 330 BasicLight" w:hAnsi="LTUnivers 330 BasicLight" w:cs="Arial"/>
          <w:color w:val="000000" w:themeColor="text1"/>
          <w:sz w:val="20"/>
          <w:szCs w:val="20"/>
          <w:shd w:val="clear" w:color="auto" w:fill="FFFFFF"/>
        </w:rPr>
        <w:t xml:space="preserve">Grupa Roto Frank, której początki sięgają 1935 roku, jest światowym liderem w produkcji okuć do systemów rozwierno-uchylnych, oraz producentem okien dachowych – reprezentowanym w Polsce przez drugą spółkę Roto Okna Dachowe.  </w:t>
      </w:r>
      <w:r w:rsidRPr="00C70535">
        <w:rPr>
          <w:rFonts w:ascii="LTUnivers 330 BasicLight" w:hAnsi="LTUnivers 330 BasicLight" w:cs="Arial"/>
          <w:color w:val="000000" w:themeColor="text1"/>
          <w:sz w:val="20"/>
          <w:szCs w:val="20"/>
        </w:rPr>
        <w:t xml:space="preserve">Więcej informacji można znaleźć na stronie internetowej: </w:t>
      </w:r>
      <w:r w:rsidRPr="00C70535">
        <w:rPr>
          <w:rFonts w:ascii="LTUnivers 330 BasicLight" w:hAnsi="LTUnivers 330 BasicLight" w:cs="Arial"/>
          <w:color w:val="000000" w:themeColor="text1"/>
          <w:sz w:val="20"/>
          <w:szCs w:val="20"/>
        </w:rPr>
        <w:fldChar w:fldCharType="begin"/>
      </w:r>
      <w:r w:rsidRPr="00C70535">
        <w:rPr>
          <w:rFonts w:ascii="LTUnivers 330 BasicLight" w:hAnsi="LTUnivers 330 BasicLight" w:cs="Arial"/>
          <w:color w:val="000000" w:themeColor="text1"/>
          <w:sz w:val="20"/>
          <w:szCs w:val="20"/>
        </w:rPr>
        <w:instrText>HYPERLINK "http://www.roto-frank.pl/"</w:instrText>
      </w:r>
      <w:r w:rsidRPr="00C70535">
        <w:rPr>
          <w:rFonts w:ascii="LTUnivers 330 BasicLight" w:hAnsi="LTUnivers 330 BasicLight" w:cs="Arial"/>
          <w:color w:val="000000" w:themeColor="text1"/>
          <w:sz w:val="20"/>
          <w:szCs w:val="20"/>
        </w:rPr>
        <w:fldChar w:fldCharType="separate"/>
      </w:r>
      <w:r w:rsidRPr="00C70535">
        <w:rPr>
          <w:rStyle w:val="Hipercze"/>
          <w:rFonts w:ascii="LTUnivers 330 BasicLight" w:hAnsi="LTUnivers 330 BasicLight" w:cs="Arial"/>
          <w:color w:val="000000" w:themeColor="text1"/>
          <w:sz w:val="20"/>
          <w:szCs w:val="20"/>
        </w:rPr>
        <w:t xml:space="preserve">www.roto-frank.pl. </w:t>
      </w:r>
    </w:p>
    <w:p w:rsidR="00D3564E" w:rsidRPr="00C70535" w:rsidRDefault="00D3564E" w:rsidP="00C70535">
      <w:pPr>
        <w:adjustRightInd w:val="0"/>
        <w:spacing w:before="240"/>
        <w:contextualSpacing/>
        <w:jc w:val="both"/>
        <w:rPr>
          <w:rFonts w:ascii="LTUnivers 330 BasicLight" w:hAnsi="LTUnivers 330 BasicLight" w:cs="Arial"/>
          <w:color w:val="000000" w:themeColor="text1"/>
          <w:sz w:val="20"/>
          <w:szCs w:val="20"/>
        </w:rPr>
      </w:pPr>
      <w:r w:rsidRPr="00C70535">
        <w:rPr>
          <w:rFonts w:ascii="LTUnivers 330 BasicLight" w:hAnsi="LTUnivers 330 BasicLight" w:cs="Arial"/>
          <w:color w:val="000000" w:themeColor="text1"/>
          <w:sz w:val="20"/>
          <w:szCs w:val="20"/>
        </w:rPr>
        <w:fldChar w:fldCharType="end"/>
      </w:r>
      <w:r w:rsidRPr="00C70535">
        <w:rPr>
          <w:rFonts w:ascii="LTUnivers 330 BasicLight" w:hAnsi="LTUnivers 330 BasicLight" w:cs="Arial"/>
          <w:b/>
          <w:color w:val="000000" w:themeColor="text1"/>
          <w:sz w:val="20"/>
          <w:szCs w:val="20"/>
        </w:rPr>
        <w:t xml:space="preserve">Kontakt dla mediów: </w:t>
      </w:r>
      <w:r w:rsidRPr="00C70535">
        <w:rPr>
          <w:rFonts w:ascii="LTUnivers 330 BasicLight" w:hAnsi="LTUnivers 330 BasicLight" w:cs="Arial"/>
          <w:color w:val="000000" w:themeColor="text1"/>
          <w:sz w:val="20"/>
          <w:szCs w:val="20"/>
        </w:rPr>
        <w:t xml:space="preserve">Monika </w:t>
      </w:r>
      <w:proofErr w:type="spellStart"/>
      <w:r w:rsidRPr="00C70535">
        <w:rPr>
          <w:rFonts w:ascii="LTUnivers 330 BasicLight" w:hAnsi="LTUnivers 330 BasicLight" w:cs="Arial"/>
          <w:color w:val="000000" w:themeColor="text1"/>
          <w:sz w:val="20"/>
          <w:szCs w:val="20"/>
        </w:rPr>
        <w:t>Pezda</w:t>
      </w:r>
      <w:proofErr w:type="spellEnd"/>
      <w:r w:rsidRPr="00C70535">
        <w:rPr>
          <w:rFonts w:ascii="LTUnivers 330 BasicLight" w:hAnsi="LTUnivers 330 BasicLight" w:cs="Arial"/>
          <w:color w:val="000000" w:themeColor="text1"/>
          <w:sz w:val="20"/>
          <w:szCs w:val="20"/>
        </w:rPr>
        <w:t xml:space="preserve">, Specjalista ds. komunikacji marketingowej Europa Północno-Wschodnia tel. +48 22 5670937, e-mail: </w:t>
      </w:r>
      <w:hyperlink r:id="rId8" w:history="1">
        <w:r w:rsidRPr="00C70535">
          <w:rPr>
            <w:rStyle w:val="Hipercze"/>
            <w:rFonts w:ascii="LTUnivers 330 BasicLight" w:hAnsi="LTUnivers 330 BasicLight" w:cs="Arial"/>
            <w:color w:val="000000" w:themeColor="text1"/>
            <w:sz w:val="20"/>
            <w:szCs w:val="20"/>
          </w:rPr>
          <w:t>Monika.pezda@roto-frank.com</w:t>
        </w:r>
      </w:hyperlink>
    </w:p>
    <w:sectPr w:rsidR="00D3564E" w:rsidRPr="00C70535" w:rsidSect="00C11D7C">
      <w:headerReference w:type="default" r:id="rId9"/>
      <w:headerReference w:type="first" r:id="rId10"/>
      <w:pgSz w:w="11906" w:h="16838" w:code="9"/>
      <w:pgMar w:top="2096" w:right="1416" w:bottom="851" w:left="1247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4E" w:rsidRDefault="001E004E">
      <w:r>
        <w:separator/>
      </w:r>
    </w:p>
  </w:endnote>
  <w:endnote w:type="continuationSeparator" w:id="0">
    <w:p w:rsidR="001E004E" w:rsidRDefault="001E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TUnivers 330 BasicLight"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LTUniversCE 330 BasicLight">
    <w:altName w:val="Times New Roman"/>
    <w:charset w:val="EE"/>
    <w:family w:val="auto"/>
    <w:pitch w:val="variable"/>
    <w:sig w:usb0="800000A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4E" w:rsidRDefault="001E004E">
      <w:r>
        <w:separator/>
      </w:r>
    </w:p>
  </w:footnote>
  <w:footnote w:type="continuationSeparator" w:id="0">
    <w:p w:rsidR="001E004E" w:rsidRDefault="001E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4E" w:rsidRPr="0032129B" w:rsidRDefault="001E004E" w:rsidP="0032129B">
    <w:pPr>
      <w:pStyle w:val="Nagwek"/>
      <w:spacing w:line="294" w:lineRule="exact"/>
      <w:rPr>
        <w:rFonts w:ascii="LTUniversCE 330 BasicLight" w:hAnsi="LTUniversCE 330 BasicLight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6372CCC" wp14:editId="2DBE4389">
          <wp:simplePos x="0" y="0"/>
          <wp:positionH relativeFrom="margin">
            <wp:posOffset>4239260</wp:posOffset>
          </wp:positionH>
          <wp:positionV relativeFrom="margin">
            <wp:posOffset>-907415</wp:posOffset>
          </wp:positionV>
          <wp:extent cx="1999615" cy="464185"/>
          <wp:effectExtent l="0" t="0" r="635" b="0"/>
          <wp:wrapSquare wrapText="bothSides"/>
          <wp:docPr id="14" name="Obraz 14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4E" w:rsidRDefault="001E00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731A5CC" wp14:editId="46B28ACE">
          <wp:simplePos x="0" y="0"/>
          <wp:positionH relativeFrom="margin">
            <wp:posOffset>4394200</wp:posOffset>
          </wp:positionH>
          <wp:positionV relativeFrom="margin">
            <wp:posOffset>-943610</wp:posOffset>
          </wp:positionV>
          <wp:extent cx="1999615" cy="464185"/>
          <wp:effectExtent l="0" t="0" r="635" b="0"/>
          <wp:wrapSquare wrapText="bothSides"/>
          <wp:docPr id="15" name="Obraz 15" descr="O:\AAgoska\Okkucia\Prospekty cale\German Made\german made\Roto_germanmad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Agoska\Okkucia\Prospekty cale\German Made\german made\Roto_germanma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E004E" w:rsidRDefault="001E00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0B"/>
    <w:rsid w:val="0000105C"/>
    <w:rsid w:val="00011FF2"/>
    <w:rsid w:val="00013BB0"/>
    <w:rsid w:val="00015CEB"/>
    <w:rsid w:val="00016E10"/>
    <w:rsid w:val="000236ED"/>
    <w:rsid w:val="0002505E"/>
    <w:rsid w:val="00030DB3"/>
    <w:rsid w:val="0004190B"/>
    <w:rsid w:val="00043EC3"/>
    <w:rsid w:val="00051EFC"/>
    <w:rsid w:val="00070F5A"/>
    <w:rsid w:val="00074834"/>
    <w:rsid w:val="00077A51"/>
    <w:rsid w:val="00080A5F"/>
    <w:rsid w:val="00084761"/>
    <w:rsid w:val="000B51FD"/>
    <w:rsid w:val="000B5357"/>
    <w:rsid w:val="000C260C"/>
    <w:rsid w:val="000F14B8"/>
    <w:rsid w:val="000F7EC1"/>
    <w:rsid w:val="00100C82"/>
    <w:rsid w:val="00103750"/>
    <w:rsid w:val="001126FB"/>
    <w:rsid w:val="0012379C"/>
    <w:rsid w:val="001500E6"/>
    <w:rsid w:val="00150ABB"/>
    <w:rsid w:val="0015384E"/>
    <w:rsid w:val="001639A6"/>
    <w:rsid w:val="00172F93"/>
    <w:rsid w:val="00173151"/>
    <w:rsid w:val="001952EE"/>
    <w:rsid w:val="0019726E"/>
    <w:rsid w:val="001B4559"/>
    <w:rsid w:val="001B47A9"/>
    <w:rsid w:val="001B7813"/>
    <w:rsid w:val="001D159D"/>
    <w:rsid w:val="001D5C8C"/>
    <w:rsid w:val="001E004E"/>
    <w:rsid w:val="001E063E"/>
    <w:rsid w:val="001F2571"/>
    <w:rsid w:val="001F7DB4"/>
    <w:rsid w:val="00202217"/>
    <w:rsid w:val="00211B2B"/>
    <w:rsid w:val="00211CDD"/>
    <w:rsid w:val="00220A12"/>
    <w:rsid w:val="00233BAE"/>
    <w:rsid w:val="00237099"/>
    <w:rsid w:val="00247B0E"/>
    <w:rsid w:val="002600D8"/>
    <w:rsid w:val="00263778"/>
    <w:rsid w:val="00266E06"/>
    <w:rsid w:val="0027000B"/>
    <w:rsid w:val="002751BB"/>
    <w:rsid w:val="0029277A"/>
    <w:rsid w:val="002929C7"/>
    <w:rsid w:val="00295224"/>
    <w:rsid w:val="0029600D"/>
    <w:rsid w:val="002A3194"/>
    <w:rsid w:val="002B0554"/>
    <w:rsid w:val="002C1854"/>
    <w:rsid w:val="002D595C"/>
    <w:rsid w:val="002D61B1"/>
    <w:rsid w:val="002E405E"/>
    <w:rsid w:val="002F67F9"/>
    <w:rsid w:val="00300EC2"/>
    <w:rsid w:val="00307030"/>
    <w:rsid w:val="00313D9E"/>
    <w:rsid w:val="00314B55"/>
    <w:rsid w:val="003202FB"/>
    <w:rsid w:val="0032129B"/>
    <w:rsid w:val="003224EA"/>
    <w:rsid w:val="00335326"/>
    <w:rsid w:val="00341ADD"/>
    <w:rsid w:val="0034262C"/>
    <w:rsid w:val="00344927"/>
    <w:rsid w:val="00371A5C"/>
    <w:rsid w:val="00386362"/>
    <w:rsid w:val="003C08D4"/>
    <w:rsid w:val="003D0A99"/>
    <w:rsid w:val="003D0B40"/>
    <w:rsid w:val="003D24F0"/>
    <w:rsid w:val="003D2DB1"/>
    <w:rsid w:val="003D308F"/>
    <w:rsid w:val="003D7951"/>
    <w:rsid w:val="003E6EC6"/>
    <w:rsid w:val="003F0BA8"/>
    <w:rsid w:val="004062F6"/>
    <w:rsid w:val="0041034D"/>
    <w:rsid w:val="004123B3"/>
    <w:rsid w:val="00415648"/>
    <w:rsid w:val="00415AAC"/>
    <w:rsid w:val="00417CB9"/>
    <w:rsid w:val="0042159E"/>
    <w:rsid w:val="0042599D"/>
    <w:rsid w:val="00432A33"/>
    <w:rsid w:val="00434F9D"/>
    <w:rsid w:val="00437366"/>
    <w:rsid w:val="00444DA7"/>
    <w:rsid w:val="004563E0"/>
    <w:rsid w:val="00463EC2"/>
    <w:rsid w:val="00464DD3"/>
    <w:rsid w:val="00466BB7"/>
    <w:rsid w:val="00472265"/>
    <w:rsid w:val="00496D42"/>
    <w:rsid w:val="00496E8B"/>
    <w:rsid w:val="00497529"/>
    <w:rsid w:val="004A4DA4"/>
    <w:rsid w:val="004A654C"/>
    <w:rsid w:val="004B5DC5"/>
    <w:rsid w:val="004D4EC1"/>
    <w:rsid w:val="004E07A4"/>
    <w:rsid w:val="004E2008"/>
    <w:rsid w:val="004F0B10"/>
    <w:rsid w:val="004F6DA4"/>
    <w:rsid w:val="00502E04"/>
    <w:rsid w:val="005049A8"/>
    <w:rsid w:val="0050766A"/>
    <w:rsid w:val="005142C5"/>
    <w:rsid w:val="00522A50"/>
    <w:rsid w:val="005272D2"/>
    <w:rsid w:val="00542598"/>
    <w:rsid w:val="00542D32"/>
    <w:rsid w:val="00542E9C"/>
    <w:rsid w:val="0055350C"/>
    <w:rsid w:val="00553D7C"/>
    <w:rsid w:val="0057508C"/>
    <w:rsid w:val="00581071"/>
    <w:rsid w:val="00582C41"/>
    <w:rsid w:val="005833AD"/>
    <w:rsid w:val="005875A9"/>
    <w:rsid w:val="005A1CD9"/>
    <w:rsid w:val="005A6D7F"/>
    <w:rsid w:val="005B35ED"/>
    <w:rsid w:val="005B68FF"/>
    <w:rsid w:val="005C0922"/>
    <w:rsid w:val="005C5B7C"/>
    <w:rsid w:val="005E4A92"/>
    <w:rsid w:val="0061055E"/>
    <w:rsid w:val="0063501C"/>
    <w:rsid w:val="006437F4"/>
    <w:rsid w:val="0064380B"/>
    <w:rsid w:val="00644818"/>
    <w:rsid w:val="00662243"/>
    <w:rsid w:val="00664CC3"/>
    <w:rsid w:val="006669EE"/>
    <w:rsid w:val="00672237"/>
    <w:rsid w:val="00680344"/>
    <w:rsid w:val="00684CE2"/>
    <w:rsid w:val="006C2F67"/>
    <w:rsid w:val="006C3D99"/>
    <w:rsid w:val="006C44BA"/>
    <w:rsid w:val="006C483F"/>
    <w:rsid w:val="006C5463"/>
    <w:rsid w:val="006D39C3"/>
    <w:rsid w:val="006D4670"/>
    <w:rsid w:val="006E2DA6"/>
    <w:rsid w:val="006F0FC2"/>
    <w:rsid w:val="006F1D1A"/>
    <w:rsid w:val="006F62A9"/>
    <w:rsid w:val="00704029"/>
    <w:rsid w:val="00717E26"/>
    <w:rsid w:val="00720803"/>
    <w:rsid w:val="00720E9E"/>
    <w:rsid w:val="0072134B"/>
    <w:rsid w:val="0072239E"/>
    <w:rsid w:val="00737E2E"/>
    <w:rsid w:val="007440E3"/>
    <w:rsid w:val="00745DAE"/>
    <w:rsid w:val="00746A0B"/>
    <w:rsid w:val="00764458"/>
    <w:rsid w:val="007652E0"/>
    <w:rsid w:val="00767BD1"/>
    <w:rsid w:val="007778EC"/>
    <w:rsid w:val="00794C27"/>
    <w:rsid w:val="007A3B96"/>
    <w:rsid w:val="007A3CAF"/>
    <w:rsid w:val="007A682B"/>
    <w:rsid w:val="007A6FF1"/>
    <w:rsid w:val="007C0422"/>
    <w:rsid w:val="007C40F1"/>
    <w:rsid w:val="007D5C87"/>
    <w:rsid w:val="007D6F6C"/>
    <w:rsid w:val="0080355E"/>
    <w:rsid w:val="008066FC"/>
    <w:rsid w:val="00811173"/>
    <w:rsid w:val="008301AF"/>
    <w:rsid w:val="00831EEB"/>
    <w:rsid w:val="00842B51"/>
    <w:rsid w:val="008474E4"/>
    <w:rsid w:val="0085356B"/>
    <w:rsid w:val="00871D71"/>
    <w:rsid w:val="00873CD0"/>
    <w:rsid w:val="008769EA"/>
    <w:rsid w:val="00885DD9"/>
    <w:rsid w:val="0089448F"/>
    <w:rsid w:val="008B13C9"/>
    <w:rsid w:val="008D237B"/>
    <w:rsid w:val="008F6851"/>
    <w:rsid w:val="009001D5"/>
    <w:rsid w:val="00905B04"/>
    <w:rsid w:val="00912F71"/>
    <w:rsid w:val="009151FA"/>
    <w:rsid w:val="00924A58"/>
    <w:rsid w:val="0092544B"/>
    <w:rsid w:val="00927348"/>
    <w:rsid w:val="00943E6B"/>
    <w:rsid w:val="009449FE"/>
    <w:rsid w:val="0095654D"/>
    <w:rsid w:val="0096318D"/>
    <w:rsid w:val="00972689"/>
    <w:rsid w:val="00973B50"/>
    <w:rsid w:val="00974926"/>
    <w:rsid w:val="009811F7"/>
    <w:rsid w:val="009967A6"/>
    <w:rsid w:val="009A4805"/>
    <w:rsid w:val="009C617F"/>
    <w:rsid w:val="009D1160"/>
    <w:rsid w:val="009D1A92"/>
    <w:rsid w:val="009D3598"/>
    <w:rsid w:val="009D4217"/>
    <w:rsid w:val="009E03BA"/>
    <w:rsid w:val="00A025F3"/>
    <w:rsid w:val="00A27398"/>
    <w:rsid w:val="00A43EAE"/>
    <w:rsid w:val="00A54842"/>
    <w:rsid w:val="00A57E6E"/>
    <w:rsid w:val="00A76410"/>
    <w:rsid w:val="00A8336A"/>
    <w:rsid w:val="00A84C8D"/>
    <w:rsid w:val="00AA08DB"/>
    <w:rsid w:val="00AB11C5"/>
    <w:rsid w:val="00AC1A08"/>
    <w:rsid w:val="00AC218D"/>
    <w:rsid w:val="00AD5F4A"/>
    <w:rsid w:val="00AE11AE"/>
    <w:rsid w:val="00AF6A0B"/>
    <w:rsid w:val="00AF7F93"/>
    <w:rsid w:val="00B26CCE"/>
    <w:rsid w:val="00B27B11"/>
    <w:rsid w:val="00B460F0"/>
    <w:rsid w:val="00B46111"/>
    <w:rsid w:val="00B54E02"/>
    <w:rsid w:val="00B57043"/>
    <w:rsid w:val="00B620AC"/>
    <w:rsid w:val="00B7177B"/>
    <w:rsid w:val="00B7470C"/>
    <w:rsid w:val="00BA3786"/>
    <w:rsid w:val="00BA58DB"/>
    <w:rsid w:val="00BB2133"/>
    <w:rsid w:val="00BD39C6"/>
    <w:rsid w:val="00BD39DF"/>
    <w:rsid w:val="00BD3AE5"/>
    <w:rsid w:val="00BD5DBA"/>
    <w:rsid w:val="00BF09C1"/>
    <w:rsid w:val="00BF61D7"/>
    <w:rsid w:val="00C11D7C"/>
    <w:rsid w:val="00C13291"/>
    <w:rsid w:val="00C24716"/>
    <w:rsid w:val="00C258C7"/>
    <w:rsid w:val="00C324AD"/>
    <w:rsid w:val="00C32F2E"/>
    <w:rsid w:val="00C351F4"/>
    <w:rsid w:val="00C353A9"/>
    <w:rsid w:val="00C36688"/>
    <w:rsid w:val="00C403C4"/>
    <w:rsid w:val="00C4382A"/>
    <w:rsid w:val="00C45783"/>
    <w:rsid w:val="00C53270"/>
    <w:rsid w:val="00C70535"/>
    <w:rsid w:val="00C7424A"/>
    <w:rsid w:val="00C77D33"/>
    <w:rsid w:val="00C77F4B"/>
    <w:rsid w:val="00C8098F"/>
    <w:rsid w:val="00CC397E"/>
    <w:rsid w:val="00CD05AA"/>
    <w:rsid w:val="00CD1934"/>
    <w:rsid w:val="00CD5F8B"/>
    <w:rsid w:val="00D11FBA"/>
    <w:rsid w:val="00D1470B"/>
    <w:rsid w:val="00D27780"/>
    <w:rsid w:val="00D3564E"/>
    <w:rsid w:val="00D36E6C"/>
    <w:rsid w:val="00D46936"/>
    <w:rsid w:val="00D6481E"/>
    <w:rsid w:val="00D66B3E"/>
    <w:rsid w:val="00D67448"/>
    <w:rsid w:val="00D71E04"/>
    <w:rsid w:val="00D775FB"/>
    <w:rsid w:val="00D844DD"/>
    <w:rsid w:val="00D96506"/>
    <w:rsid w:val="00DA78BC"/>
    <w:rsid w:val="00DB0472"/>
    <w:rsid w:val="00DC4453"/>
    <w:rsid w:val="00DC57A8"/>
    <w:rsid w:val="00DC674D"/>
    <w:rsid w:val="00DC7CAD"/>
    <w:rsid w:val="00DE084F"/>
    <w:rsid w:val="00DF02E1"/>
    <w:rsid w:val="00DF0D53"/>
    <w:rsid w:val="00DF5B83"/>
    <w:rsid w:val="00E05180"/>
    <w:rsid w:val="00E078F0"/>
    <w:rsid w:val="00E15DB8"/>
    <w:rsid w:val="00E2333C"/>
    <w:rsid w:val="00E26C52"/>
    <w:rsid w:val="00E27EAE"/>
    <w:rsid w:val="00E3466E"/>
    <w:rsid w:val="00E46D5C"/>
    <w:rsid w:val="00E603B2"/>
    <w:rsid w:val="00E754C3"/>
    <w:rsid w:val="00E81A03"/>
    <w:rsid w:val="00E83DA3"/>
    <w:rsid w:val="00E8724A"/>
    <w:rsid w:val="00E91DD3"/>
    <w:rsid w:val="00E92A3E"/>
    <w:rsid w:val="00E95D98"/>
    <w:rsid w:val="00E96DD5"/>
    <w:rsid w:val="00EC5AEA"/>
    <w:rsid w:val="00EC7217"/>
    <w:rsid w:val="00EC7BB0"/>
    <w:rsid w:val="00EE6ABB"/>
    <w:rsid w:val="00F001F2"/>
    <w:rsid w:val="00F1389F"/>
    <w:rsid w:val="00F17AF0"/>
    <w:rsid w:val="00F21466"/>
    <w:rsid w:val="00F3175F"/>
    <w:rsid w:val="00F51BF6"/>
    <w:rsid w:val="00F528C5"/>
    <w:rsid w:val="00F52BFB"/>
    <w:rsid w:val="00F55580"/>
    <w:rsid w:val="00F56FC0"/>
    <w:rsid w:val="00F621B6"/>
    <w:rsid w:val="00F76AAE"/>
    <w:rsid w:val="00F8038A"/>
    <w:rsid w:val="00F93427"/>
    <w:rsid w:val="00F94278"/>
    <w:rsid w:val="00F96848"/>
    <w:rsid w:val="00FA323F"/>
    <w:rsid w:val="00FB2CF0"/>
    <w:rsid w:val="00FC13F7"/>
    <w:rsid w:val="00FD0A3E"/>
    <w:rsid w:val="00FF0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29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754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F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2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212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29B"/>
  </w:style>
  <w:style w:type="character" w:customStyle="1" w:styleId="NagwekZnak">
    <w:name w:val="Nagłówek Znak"/>
    <w:basedOn w:val="Domylnaczcionkaakapitu"/>
    <w:link w:val="Nagwek"/>
    <w:uiPriority w:val="99"/>
    <w:rsid w:val="00043EC3"/>
    <w:rPr>
      <w:sz w:val="24"/>
      <w:szCs w:val="24"/>
    </w:rPr>
  </w:style>
  <w:style w:type="paragraph" w:styleId="Tekstdymka">
    <w:name w:val="Balloon Text"/>
    <w:basedOn w:val="Normalny"/>
    <w:link w:val="TekstdymkaZnak"/>
    <w:rsid w:val="0004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EC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C3D99"/>
    <w:rPr>
      <w:rFonts w:ascii="Calibri" w:eastAsia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6F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8F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97529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529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D775F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1071"/>
    <w:rPr>
      <w:b/>
      <w:bCs/>
    </w:rPr>
  </w:style>
  <w:style w:type="paragraph" w:styleId="NormalnyWeb">
    <w:name w:val="Normal (Web)"/>
    <w:basedOn w:val="Normalny"/>
    <w:uiPriority w:val="99"/>
    <w:unhideWhenUsed/>
    <w:rsid w:val="00581071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58107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81071"/>
    <w:pPr>
      <w:spacing w:line="360" w:lineRule="auto"/>
    </w:pPr>
    <w:rPr>
      <w:rFonts w:ascii="Arial" w:hAnsi="Arial"/>
      <w:b/>
      <w:szCs w:val="20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581071"/>
    <w:rPr>
      <w:rFonts w:ascii="Arial" w:hAnsi="Arial"/>
      <w:b/>
      <w:sz w:val="24"/>
      <w:lang w:val="de-DE" w:eastAsia="de-DE"/>
    </w:rPr>
  </w:style>
  <w:style w:type="character" w:customStyle="1" w:styleId="apple-converted-space">
    <w:name w:val="apple-converted-space"/>
    <w:basedOn w:val="Domylnaczcionkaakapitu"/>
    <w:rsid w:val="004E2008"/>
  </w:style>
  <w:style w:type="paragraph" w:customStyle="1" w:styleId="teaser">
    <w:name w:val="teaser"/>
    <w:basedOn w:val="Normalny"/>
    <w:next w:val="Normalny"/>
    <w:uiPriority w:val="99"/>
    <w:rsid w:val="00F93427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b/>
      <w:bCs/>
      <w:color w:val="000000"/>
      <w:sz w:val="17"/>
      <w:szCs w:val="17"/>
    </w:rPr>
  </w:style>
  <w:style w:type="paragraph" w:customStyle="1" w:styleId="copy">
    <w:name w:val="copy"/>
    <w:basedOn w:val="Normalny"/>
    <w:uiPriority w:val="99"/>
    <w:rsid w:val="00F93427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color w:val="000000"/>
      <w:sz w:val="17"/>
      <w:szCs w:val="17"/>
    </w:rPr>
  </w:style>
  <w:style w:type="paragraph" w:styleId="Tekstprzypisudolnego">
    <w:name w:val="footnote text"/>
    <w:basedOn w:val="Normalny"/>
    <w:link w:val="TekstprzypisudolnegoZnak"/>
    <w:rsid w:val="00371A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1A5C"/>
  </w:style>
  <w:style w:type="character" w:styleId="Odwoanieprzypisudolnego">
    <w:name w:val="footnote reference"/>
    <w:basedOn w:val="Domylnaczcionkaakapitu"/>
    <w:rsid w:val="00371A5C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21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159E"/>
  </w:style>
  <w:style w:type="character" w:styleId="Odwoanieprzypisukocowego">
    <w:name w:val="endnote reference"/>
    <w:basedOn w:val="Domylnaczcionkaakapitu"/>
    <w:rsid w:val="0042159E"/>
    <w:rPr>
      <w:vertAlign w:val="superscript"/>
    </w:rPr>
  </w:style>
  <w:style w:type="character" w:styleId="Odwoaniedokomentarza">
    <w:name w:val="annotation reference"/>
    <w:basedOn w:val="Domylnaczcionkaakapitu"/>
    <w:rsid w:val="00DC57A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57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C57A8"/>
  </w:style>
  <w:style w:type="paragraph" w:styleId="Tematkomentarza">
    <w:name w:val="annotation subject"/>
    <w:basedOn w:val="Tekstkomentarza"/>
    <w:next w:val="Tekstkomentarza"/>
    <w:link w:val="TematkomentarzaZnak"/>
    <w:rsid w:val="00DC5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C57A8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E75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E75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754C3"/>
    <w:rPr>
      <w:sz w:val="24"/>
      <w:szCs w:val="24"/>
    </w:rPr>
  </w:style>
  <w:style w:type="character" w:customStyle="1" w:styleId="6qdm">
    <w:name w:val="_6qdm"/>
    <w:basedOn w:val="Domylnaczcionkaakapitu"/>
    <w:rsid w:val="002929C7"/>
  </w:style>
  <w:style w:type="paragraph" w:customStyle="1" w:styleId="tekstglowny">
    <w:name w:val="tekst_glowny"/>
    <w:basedOn w:val="Normalny"/>
    <w:uiPriority w:val="99"/>
    <w:rsid w:val="00263778"/>
    <w:pPr>
      <w:suppressAutoHyphens/>
      <w:autoSpaceDE w:val="0"/>
      <w:autoSpaceDN w:val="0"/>
      <w:adjustRightInd w:val="0"/>
      <w:spacing w:line="220" w:lineRule="atLeast"/>
      <w:textAlignment w:val="center"/>
    </w:pPr>
    <w:rPr>
      <w:rFonts w:ascii="LTUnivers 330 BasicLight" w:hAnsi="LTUnivers 330 BasicLight" w:cs="LTUnivers 330 BasicLight"/>
      <w:color w:val="515151"/>
      <w:spacing w:val="2"/>
      <w:sz w:val="17"/>
      <w:szCs w:val="17"/>
    </w:rPr>
  </w:style>
  <w:style w:type="paragraph" w:customStyle="1" w:styleId="naglowekczerwony">
    <w:name w:val="naglowek_czerwony"/>
    <w:basedOn w:val="Normalny"/>
    <w:uiPriority w:val="99"/>
    <w:rsid w:val="00873CD0"/>
    <w:pPr>
      <w:autoSpaceDE w:val="0"/>
      <w:autoSpaceDN w:val="0"/>
      <w:adjustRightInd w:val="0"/>
      <w:spacing w:after="227" w:line="280" w:lineRule="atLeast"/>
      <w:textAlignment w:val="center"/>
    </w:pPr>
    <w:rPr>
      <w:rFonts w:ascii="LTUnivers 330 BasicLight" w:hAnsi="LTUnivers 330 BasicLight" w:cs="LTUnivers 330 BasicLight"/>
      <w:color w:val="FF00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29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754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F1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3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212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212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129B"/>
  </w:style>
  <w:style w:type="character" w:customStyle="1" w:styleId="NagwekZnak">
    <w:name w:val="Nagłówek Znak"/>
    <w:basedOn w:val="Domylnaczcionkaakapitu"/>
    <w:link w:val="Nagwek"/>
    <w:uiPriority w:val="99"/>
    <w:rsid w:val="00043EC3"/>
    <w:rPr>
      <w:sz w:val="24"/>
      <w:szCs w:val="24"/>
    </w:rPr>
  </w:style>
  <w:style w:type="paragraph" w:styleId="Tekstdymka">
    <w:name w:val="Balloon Text"/>
    <w:basedOn w:val="Normalny"/>
    <w:link w:val="TekstdymkaZnak"/>
    <w:rsid w:val="00043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3EC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6C3D99"/>
    <w:rPr>
      <w:rFonts w:ascii="Calibri" w:eastAsia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6F1D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8F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97529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7529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D775F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1071"/>
    <w:rPr>
      <w:b/>
      <w:bCs/>
    </w:rPr>
  </w:style>
  <w:style w:type="paragraph" w:styleId="NormalnyWeb">
    <w:name w:val="Normal (Web)"/>
    <w:basedOn w:val="Normalny"/>
    <w:uiPriority w:val="99"/>
    <w:unhideWhenUsed/>
    <w:rsid w:val="00581071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rsid w:val="0058107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81071"/>
    <w:pPr>
      <w:spacing w:line="360" w:lineRule="auto"/>
    </w:pPr>
    <w:rPr>
      <w:rFonts w:ascii="Arial" w:hAnsi="Arial"/>
      <w:b/>
      <w:szCs w:val="20"/>
      <w:lang w:val="de-DE" w:eastAsia="de-DE"/>
    </w:rPr>
  </w:style>
  <w:style w:type="character" w:customStyle="1" w:styleId="Tekstpodstawowy2Znak">
    <w:name w:val="Tekst podstawowy 2 Znak"/>
    <w:basedOn w:val="Domylnaczcionkaakapitu"/>
    <w:link w:val="Tekstpodstawowy2"/>
    <w:rsid w:val="00581071"/>
    <w:rPr>
      <w:rFonts w:ascii="Arial" w:hAnsi="Arial"/>
      <w:b/>
      <w:sz w:val="24"/>
      <w:lang w:val="de-DE" w:eastAsia="de-DE"/>
    </w:rPr>
  </w:style>
  <w:style w:type="character" w:customStyle="1" w:styleId="apple-converted-space">
    <w:name w:val="apple-converted-space"/>
    <w:basedOn w:val="Domylnaczcionkaakapitu"/>
    <w:rsid w:val="004E2008"/>
  </w:style>
  <w:style w:type="paragraph" w:customStyle="1" w:styleId="teaser">
    <w:name w:val="teaser"/>
    <w:basedOn w:val="Normalny"/>
    <w:next w:val="Normalny"/>
    <w:uiPriority w:val="99"/>
    <w:rsid w:val="00F93427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b/>
      <w:bCs/>
      <w:color w:val="000000"/>
      <w:sz w:val="17"/>
      <w:szCs w:val="17"/>
    </w:rPr>
  </w:style>
  <w:style w:type="paragraph" w:customStyle="1" w:styleId="copy">
    <w:name w:val="copy"/>
    <w:basedOn w:val="Normalny"/>
    <w:uiPriority w:val="99"/>
    <w:rsid w:val="00F93427"/>
    <w:pPr>
      <w:tabs>
        <w:tab w:val="left" w:pos="720"/>
      </w:tabs>
      <w:autoSpaceDE w:val="0"/>
      <w:autoSpaceDN w:val="0"/>
      <w:adjustRightInd w:val="0"/>
      <w:spacing w:line="227" w:lineRule="atLeast"/>
      <w:textAlignment w:val="center"/>
    </w:pPr>
    <w:rPr>
      <w:rFonts w:ascii="LTUnivers 330 BasicLight" w:hAnsi="LTUnivers 330 BasicLight" w:cs="LTUnivers 330 BasicLight"/>
      <w:color w:val="000000"/>
      <w:sz w:val="17"/>
      <w:szCs w:val="17"/>
    </w:rPr>
  </w:style>
  <w:style w:type="paragraph" w:styleId="Tekstprzypisudolnego">
    <w:name w:val="footnote text"/>
    <w:basedOn w:val="Normalny"/>
    <w:link w:val="TekstprzypisudolnegoZnak"/>
    <w:rsid w:val="00371A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1A5C"/>
  </w:style>
  <w:style w:type="character" w:styleId="Odwoanieprzypisudolnego">
    <w:name w:val="footnote reference"/>
    <w:basedOn w:val="Domylnaczcionkaakapitu"/>
    <w:rsid w:val="00371A5C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21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159E"/>
  </w:style>
  <w:style w:type="character" w:styleId="Odwoanieprzypisukocowego">
    <w:name w:val="endnote reference"/>
    <w:basedOn w:val="Domylnaczcionkaakapitu"/>
    <w:rsid w:val="0042159E"/>
    <w:rPr>
      <w:vertAlign w:val="superscript"/>
    </w:rPr>
  </w:style>
  <w:style w:type="character" w:styleId="Odwoaniedokomentarza">
    <w:name w:val="annotation reference"/>
    <w:basedOn w:val="Domylnaczcionkaakapitu"/>
    <w:rsid w:val="00DC57A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57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C57A8"/>
  </w:style>
  <w:style w:type="paragraph" w:styleId="Tematkomentarza">
    <w:name w:val="annotation subject"/>
    <w:basedOn w:val="Tekstkomentarza"/>
    <w:next w:val="Tekstkomentarza"/>
    <w:link w:val="TematkomentarzaZnak"/>
    <w:rsid w:val="00DC57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C57A8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E75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E75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754C3"/>
    <w:rPr>
      <w:sz w:val="24"/>
      <w:szCs w:val="24"/>
    </w:rPr>
  </w:style>
  <w:style w:type="character" w:customStyle="1" w:styleId="6qdm">
    <w:name w:val="_6qdm"/>
    <w:basedOn w:val="Domylnaczcionkaakapitu"/>
    <w:rsid w:val="002929C7"/>
  </w:style>
  <w:style w:type="paragraph" w:customStyle="1" w:styleId="tekstglowny">
    <w:name w:val="tekst_glowny"/>
    <w:basedOn w:val="Normalny"/>
    <w:uiPriority w:val="99"/>
    <w:rsid w:val="00263778"/>
    <w:pPr>
      <w:suppressAutoHyphens/>
      <w:autoSpaceDE w:val="0"/>
      <w:autoSpaceDN w:val="0"/>
      <w:adjustRightInd w:val="0"/>
      <w:spacing w:line="220" w:lineRule="atLeast"/>
      <w:textAlignment w:val="center"/>
    </w:pPr>
    <w:rPr>
      <w:rFonts w:ascii="LTUnivers 330 BasicLight" w:hAnsi="LTUnivers 330 BasicLight" w:cs="LTUnivers 330 BasicLight"/>
      <w:color w:val="515151"/>
      <w:spacing w:val="2"/>
      <w:sz w:val="17"/>
      <w:szCs w:val="17"/>
    </w:rPr>
  </w:style>
  <w:style w:type="paragraph" w:customStyle="1" w:styleId="naglowekczerwony">
    <w:name w:val="naglowek_czerwony"/>
    <w:basedOn w:val="Normalny"/>
    <w:uiPriority w:val="99"/>
    <w:rsid w:val="00873CD0"/>
    <w:pPr>
      <w:autoSpaceDE w:val="0"/>
      <w:autoSpaceDN w:val="0"/>
      <w:adjustRightInd w:val="0"/>
      <w:spacing w:after="227" w:line="280" w:lineRule="atLeast"/>
      <w:textAlignment w:val="center"/>
    </w:pPr>
    <w:rPr>
      <w:rFonts w:ascii="LTUnivers 330 BasicLight" w:hAnsi="LTUnivers 330 BasicLight" w:cs="LTUnivers 330 BasicLight"/>
      <w:color w:val="FF00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356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pezda@roto-fran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82B5-7AC1-46BB-94B1-7E22A2E4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Roto Frank Okucia Budowlane Sp</vt:lpstr>
    </vt:vector>
  </TitlesOfParts>
  <Company>ROTO</Company>
  <LinksUpToDate>false</LinksUpToDate>
  <CharactersWithSpaces>3184</CharactersWithSpaces>
  <SharedDoc>false</SharedDoc>
  <HLinks>
    <vt:vector size="12" baseType="variant">
      <vt:variant>
        <vt:i4>458800</vt:i4>
      </vt:variant>
      <vt:variant>
        <vt:i4>3</vt:i4>
      </vt:variant>
      <vt:variant>
        <vt:i4>0</vt:i4>
      </vt:variant>
      <vt:variant>
        <vt:i4>5</vt:i4>
      </vt:variant>
      <vt:variant>
        <vt:lpwstr>mailto:Monika.pezda@roto-frank.com</vt:lpwstr>
      </vt:variant>
      <vt:variant>
        <vt:lpwstr/>
      </vt:variant>
      <vt:variant>
        <vt:i4>6160460</vt:i4>
      </vt:variant>
      <vt:variant>
        <vt:i4>0</vt:i4>
      </vt:variant>
      <vt:variant>
        <vt:i4>0</vt:i4>
      </vt:variant>
      <vt:variant>
        <vt:i4>5</vt:i4>
      </vt:variant>
      <vt:variant>
        <vt:lpwstr>http://www.roto-frank.pl/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Roto Frank Okucia Budowlane Sp</dc:title>
  <dc:creator>Pawel Szkodziak</dc:creator>
  <cp:lastModifiedBy>Monika Pezda</cp:lastModifiedBy>
  <cp:revision>2</cp:revision>
  <cp:lastPrinted>2020-06-24T09:30:00Z</cp:lastPrinted>
  <dcterms:created xsi:type="dcterms:W3CDTF">2020-06-24T10:17:00Z</dcterms:created>
  <dcterms:modified xsi:type="dcterms:W3CDTF">2020-06-24T10:17:00Z</dcterms:modified>
</cp:coreProperties>
</file>