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4DC6FC46"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22nd April 2020</w:t>
      </w:r>
    </w:p>
    <w:p w14:paraId="181DA191" w14:textId="43CBFD22" w:rsidR="008617AE" w:rsidRDefault="008617AE" w:rsidP="00373D13">
      <w:pPr>
        <w:spacing w:line="360" w:lineRule="auto"/>
        <w:ind w:right="1982"/>
        <w:jc w:val="both"/>
        <w:rPr>
          <w:rFonts w:ascii="Arial" w:hAnsi="Arial"/>
        </w:rPr>
      </w:pPr>
    </w:p>
    <w:p w14:paraId="03BAE9CE" w14:textId="17E47E6C" w:rsidR="008617AE" w:rsidRPr="008617AE" w:rsidRDefault="000B1DC1" w:rsidP="00373D13">
      <w:pPr>
        <w:spacing w:line="360" w:lineRule="auto"/>
        <w:ind w:right="1982"/>
        <w:jc w:val="both"/>
        <w:rPr>
          <w:rFonts w:ascii="Arial" w:hAnsi="Arial"/>
        </w:rPr>
      </w:pPr>
      <w:r>
        <w:rPr>
          <w:rFonts w:ascii="Arial" w:hAnsi="Arial"/>
        </w:rPr>
        <w:t>Aluminium doors often first choice / Increased popularity in the long term / “Roto Solid C”: new version for outward opening doors / Ten-year performance warranty / Concealed door hinge with numerous practical advantages / Appearance, benefits for the user and durability / Twice-tested quality / Simple processing</w:t>
      </w:r>
    </w:p>
    <w:p w14:paraId="08467C50" w14:textId="77777777" w:rsidR="00EA6695" w:rsidRPr="008617AE" w:rsidRDefault="00EA6695" w:rsidP="00373D13">
      <w:pPr>
        <w:spacing w:line="360" w:lineRule="auto"/>
        <w:ind w:right="1982"/>
        <w:jc w:val="both"/>
        <w:rPr>
          <w:rFonts w:ascii="Arial" w:hAnsi="Arial"/>
        </w:rPr>
      </w:pPr>
    </w:p>
    <w:p w14:paraId="62E5655F" w14:textId="0C59CCA3" w:rsidR="00195BBA" w:rsidRPr="00C923A0" w:rsidRDefault="000B1DC1"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Premium-level door hinge</w:t>
      </w:r>
    </w:p>
    <w:p w14:paraId="4D7EEC95" w14:textId="77777777" w:rsidR="005D061D" w:rsidRDefault="005D061D" w:rsidP="00A14FDE">
      <w:pPr>
        <w:spacing w:line="360" w:lineRule="auto"/>
        <w:ind w:right="1985"/>
        <w:jc w:val="both"/>
        <w:rPr>
          <w:rFonts w:ascii="Arial" w:hAnsi="Arial"/>
          <w:b/>
        </w:rPr>
      </w:pPr>
    </w:p>
    <w:p w14:paraId="5786885F" w14:textId="4E47BB2F" w:rsidR="001917C8" w:rsidRDefault="00BA462F" w:rsidP="00E7013D">
      <w:pPr>
        <w:spacing w:line="360" w:lineRule="auto"/>
        <w:ind w:right="1985"/>
        <w:jc w:val="both"/>
        <w:rPr>
          <w:rFonts w:ascii="Arial" w:hAnsi="Arial"/>
        </w:rPr>
      </w:pPr>
      <w:r>
        <w:rPr>
          <w:rFonts w:ascii="Arial" w:hAnsi="Arial"/>
          <w:b/>
          <w:i/>
        </w:rPr>
        <w:t>Leinfelden-Echterdingen – (rp)</w:t>
      </w:r>
      <w:r>
        <w:rPr>
          <w:rFonts w:ascii="Arial" w:hAnsi="Arial"/>
        </w:rPr>
        <w:t xml:space="preserve"> Aluminium main doors and flat entrance doors are more and frequently the first choice for builders. This applies to high-quality, large models in particular. They win over investors mainly due to their attractive design characterised by sleek outlines on the one hand, and their material-specific durability on the other hand. The manufacturer reports that door producers can now also equip outward opening versions with the “Roto Solid C” concealed hinge. The member of the “Door” portfolio, which includes multipoint lockings and thresholds alongside door hinges, offers a ten-year performance warranty.</w:t>
      </w:r>
    </w:p>
    <w:p w14:paraId="0097F43C" w14:textId="6081520D" w:rsidR="00A94B02" w:rsidRDefault="00A94B02" w:rsidP="00E7013D">
      <w:pPr>
        <w:spacing w:line="360" w:lineRule="auto"/>
        <w:ind w:right="1985"/>
        <w:jc w:val="both"/>
        <w:rPr>
          <w:rFonts w:ascii="Arial" w:hAnsi="Arial"/>
        </w:rPr>
      </w:pPr>
    </w:p>
    <w:p w14:paraId="5C3595AA" w14:textId="46F410FB" w:rsidR="00A94B02" w:rsidRDefault="00A94B02" w:rsidP="00E7013D">
      <w:pPr>
        <w:spacing w:line="360" w:lineRule="auto"/>
        <w:ind w:right="1985"/>
        <w:jc w:val="both"/>
        <w:rPr>
          <w:rFonts w:ascii="Arial" w:hAnsi="Arial"/>
        </w:rPr>
      </w:pPr>
      <w:r>
        <w:rPr>
          <w:rFonts w:ascii="Arial" w:hAnsi="Arial"/>
        </w:rPr>
        <w:t>The new version impresses in practice with various advantages. For instance, it ensures that even doors weighing 140 kg are easy to open and close at an angle of up to 110°. It also supports the burglar inhibiting design of aluminium doors in accordance with RC 2. The concealed mechanics combine the “aesthetic” factor with the user benefit of simple and easy door cleaning. While the continuous gasket level minimises heat losses, the self-lubricating hinge bush eliminates the need for maintenance on the door. Important proof of quality: the continuous operation characteristics tested on the basis of DIN EN 1191 ensure fault-free functionality even over 200,000 cycles according to Roto.</w:t>
      </w:r>
    </w:p>
    <w:p w14:paraId="6074B1C6" w14:textId="77D4F289" w:rsidR="00411C1C" w:rsidRDefault="00411C1C" w:rsidP="00E7013D">
      <w:pPr>
        <w:spacing w:line="360" w:lineRule="auto"/>
        <w:ind w:right="1985"/>
        <w:jc w:val="both"/>
        <w:rPr>
          <w:rFonts w:ascii="Arial" w:hAnsi="Arial"/>
        </w:rPr>
      </w:pPr>
    </w:p>
    <w:p w14:paraId="3F696A68" w14:textId="47851896" w:rsidR="00411C1C" w:rsidRDefault="00BE289F" w:rsidP="00E7013D">
      <w:pPr>
        <w:spacing w:line="360" w:lineRule="auto"/>
        <w:ind w:right="1985"/>
        <w:jc w:val="both"/>
        <w:rPr>
          <w:rFonts w:ascii="Arial" w:hAnsi="Arial"/>
        </w:rPr>
      </w:pPr>
      <w:r>
        <w:rPr>
          <w:rFonts w:ascii="Arial" w:hAnsi="Arial"/>
        </w:rPr>
        <w:t xml:space="preserve">The extremely high corrosion resistance of the surface of all components in accordance with DIN EN 1670 Class 5 underlines the premium character of “Solid C”. The door hinge, available in silver and black, is suitable for many standard profiles. To process the outward opening version, compared to the inward opening type, </w:t>
      </w:r>
      <w:r w:rsidR="0052482B">
        <w:rPr>
          <w:rFonts w:ascii="Arial" w:hAnsi="Arial"/>
        </w:rPr>
        <w:t xml:space="preserve">only </w:t>
      </w:r>
      <w:r>
        <w:rPr>
          <w:rFonts w:ascii="Arial" w:hAnsi="Arial"/>
        </w:rPr>
        <w:t>additional mounting accessories and a different height adjustment module are required. According to the predictions, aluminium doors may therefore continue to enjoy increased popularity – regardless of the opening type.</w:t>
      </w:r>
    </w:p>
    <w:p w14:paraId="433ECC04" w14:textId="5B2593C9" w:rsidR="00D33C16" w:rsidRDefault="00D33C16" w:rsidP="00D33C16">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5B67014C" w14:textId="43294672" w:rsidR="00C923A0" w:rsidRPr="00C82306" w:rsidRDefault="00C923A0">
      <w:pPr>
        <w:rPr>
          <w:rFonts w:ascii="Arial" w:hAnsi="Arial"/>
          <w:b/>
        </w:rPr>
      </w:pPr>
      <w:r>
        <w:rPr>
          <w:rFonts w:ascii="Arial" w:hAnsi="Arial"/>
          <w:b/>
        </w:rPr>
        <w:t>Captions</w:t>
      </w:r>
    </w:p>
    <w:p w14:paraId="0883190C" w14:textId="2C57321E" w:rsidR="00AC6556" w:rsidRDefault="00AC6556">
      <w:pPr>
        <w:rPr>
          <w:rFonts w:ascii="Arial" w:hAnsi="Arial"/>
        </w:rPr>
      </w:pPr>
    </w:p>
    <w:p w14:paraId="53FA76DA" w14:textId="77777777" w:rsidR="001828C6" w:rsidRPr="00C82306" w:rsidRDefault="001828C6" w:rsidP="00453A0A">
      <w:pPr>
        <w:rPr>
          <w:rFonts w:ascii="Arial" w:hAnsi="Arial"/>
        </w:rPr>
      </w:pPr>
    </w:p>
    <w:p w14:paraId="4CA53D56" w14:textId="33D2B992" w:rsidR="00453A0A" w:rsidRPr="00C82306" w:rsidRDefault="0060780E" w:rsidP="00453A0A">
      <w:pPr>
        <w:spacing w:line="360" w:lineRule="auto"/>
        <w:ind w:right="1982"/>
        <w:jc w:val="both"/>
        <w:rPr>
          <w:rFonts w:ascii="Arial" w:hAnsi="Arial"/>
        </w:rPr>
      </w:pPr>
      <w:r>
        <w:rPr>
          <w:rFonts w:ascii="Arial" w:hAnsi="Arial"/>
        </w:rPr>
        <w:t>High-quality aluminium main doors and flat entrance doors are on-trend. The “Roto Solid C” concealed door hinge is now also available for outward opening versions. According to the manufacturer, it stands out thanks to the practical advantages it offers in terms of appearance, functionality and processing.</w:t>
      </w:r>
    </w:p>
    <w:p w14:paraId="7A2EDE49" w14:textId="65194ABF" w:rsidR="00453A0A" w:rsidRPr="00C82306" w:rsidRDefault="00453A0A" w:rsidP="00453A0A">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t>Roto_Solid_C_</w:t>
      </w:r>
      <w:r w:rsidR="00F76EC3">
        <w:rPr>
          <w:rFonts w:ascii="Arial" w:eastAsia="Times" w:hAnsi="Arial"/>
          <w:b/>
        </w:rPr>
        <w:t>a</w:t>
      </w:r>
      <w:r>
        <w:rPr>
          <w:rFonts w:ascii="Arial" w:eastAsia="Times" w:hAnsi="Arial"/>
          <w:b/>
        </w:rPr>
        <w:t>luminium</w:t>
      </w:r>
      <w:r w:rsidR="00F76EC3">
        <w:rPr>
          <w:rFonts w:ascii="Arial" w:eastAsia="Times" w:hAnsi="Arial"/>
          <w:b/>
        </w:rPr>
        <w:t>_door</w:t>
      </w:r>
      <w:r>
        <w:rPr>
          <w:rFonts w:ascii="Arial" w:eastAsia="Times" w:hAnsi="Arial"/>
          <w:b/>
        </w:rPr>
        <w:t>.jpg</w:t>
      </w:r>
    </w:p>
    <w:p w14:paraId="731292BF" w14:textId="49C06AA2" w:rsidR="00453A0A" w:rsidRDefault="00453A0A" w:rsidP="00453A0A">
      <w:pPr>
        <w:rPr>
          <w:rFonts w:ascii="Arial" w:hAnsi="Arial"/>
        </w:rPr>
      </w:pPr>
    </w:p>
    <w:p w14:paraId="07C1A614" w14:textId="5E197A47" w:rsidR="00D616E0" w:rsidRPr="00C82306" w:rsidRDefault="00E22E9C" w:rsidP="00D616E0">
      <w:pPr>
        <w:spacing w:line="360" w:lineRule="auto"/>
        <w:ind w:right="1982"/>
        <w:jc w:val="both"/>
        <w:rPr>
          <w:rFonts w:ascii="Arial" w:hAnsi="Arial"/>
        </w:rPr>
      </w:pPr>
      <w:r>
        <w:rPr>
          <w:rFonts w:ascii="Arial" w:hAnsi="Arial"/>
        </w:rPr>
        <w:t>The producer is now offering the “Roto Solid C” concealed door hinge for outward opening aluminium doors, too. Compared to the “inward opening” version, only additional mounting accessories and a different height adjustment module are required for processing. The important quality features of the new version include the extremely high corrosion resistance of the components in accordance with DIN EN 1670 Class 5.</w:t>
      </w:r>
    </w:p>
    <w:p w14:paraId="7D10C0D4" w14:textId="77777777" w:rsidR="00A552A1" w:rsidRPr="0052482B" w:rsidRDefault="00D616E0" w:rsidP="00D616E0">
      <w:pPr>
        <w:tabs>
          <w:tab w:val="right" w:pos="6804"/>
        </w:tabs>
        <w:spacing w:line="360" w:lineRule="auto"/>
        <w:ind w:right="1982"/>
        <w:jc w:val="both"/>
        <w:rPr>
          <w:rFonts w:ascii="Arial" w:eastAsia="Times" w:hAnsi="Arial"/>
          <w:b/>
          <w:lang w:val="de-DE"/>
        </w:rPr>
      </w:pPr>
      <w:proofErr w:type="spellStart"/>
      <w:r w:rsidRPr="0052482B">
        <w:rPr>
          <w:rFonts w:ascii="Arial" w:eastAsia="Times" w:hAnsi="Arial"/>
          <w:b/>
          <w:lang w:val="de-DE"/>
        </w:rPr>
        <w:t>Photo</w:t>
      </w:r>
      <w:proofErr w:type="spellEnd"/>
      <w:r w:rsidRPr="0052482B">
        <w:rPr>
          <w:rFonts w:ascii="Arial" w:eastAsia="Times" w:hAnsi="Arial"/>
          <w:b/>
          <w:lang w:val="de-DE"/>
        </w:rPr>
        <w:t xml:space="preserve">: </w:t>
      </w:r>
      <w:r w:rsidRPr="0052482B">
        <w:rPr>
          <w:rFonts w:ascii="Arial" w:eastAsia="Times" w:hAnsi="Arial"/>
          <w:lang w:val="de-DE"/>
        </w:rPr>
        <w:t>Roto</w:t>
      </w:r>
      <w:r w:rsidRPr="0052482B">
        <w:rPr>
          <w:rFonts w:ascii="Arial" w:eastAsia="Times" w:hAnsi="Arial"/>
          <w:lang w:val="de-DE"/>
        </w:rPr>
        <w:tab/>
      </w:r>
    </w:p>
    <w:p w14:paraId="2B0D04F0" w14:textId="58B3AA84" w:rsidR="00D616E0" w:rsidRPr="00F76EC3" w:rsidRDefault="00D616E0" w:rsidP="00D616E0">
      <w:pPr>
        <w:tabs>
          <w:tab w:val="right" w:pos="6804"/>
        </w:tabs>
        <w:spacing w:line="360" w:lineRule="auto"/>
        <w:ind w:right="1982"/>
        <w:jc w:val="both"/>
        <w:rPr>
          <w:rFonts w:ascii="Arial" w:eastAsia="Times" w:hAnsi="Arial"/>
          <w:b/>
          <w:lang w:val="en-US"/>
        </w:rPr>
      </w:pPr>
      <w:r w:rsidRPr="00F76EC3">
        <w:rPr>
          <w:rFonts w:ascii="Arial" w:eastAsia="Times" w:hAnsi="Arial"/>
          <w:b/>
          <w:lang w:val="en-US"/>
        </w:rPr>
        <w:t>Roto_Solid_C_</w:t>
      </w:r>
      <w:r w:rsidR="00F76EC3" w:rsidRPr="00F76EC3">
        <w:rPr>
          <w:rFonts w:ascii="Arial" w:eastAsia="Times" w:hAnsi="Arial"/>
          <w:b/>
          <w:lang w:val="en-US"/>
        </w:rPr>
        <w:t>door</w:t>
      </w:r>
      <w:r w:rsidRPr="00F76EC3">
        <w:rPr>
          <w:rFonts w:ascii="Arial" w:eastAsia="Times" w:hAnsi="Arial"/>
          <w:b/>
          <w:lang w:val="en-US"/>
        </w:rPr>
        <w:t>_</w:t>
      </w:r>
      <w:r w:rsidR="00F76EC3" w:rsidRPr="00F76EC3">
        <w:rPr>
          <w:rFonts w:ascii="Arial" w:eastAsia="Times" w:hAnsi="Arial"/>
          <w:b/>
          <w:lang w:val="en-US"/>
        </w:rPr>
        <w:t>hinge_and</w:t>
      </w:r>
      <w:r w:rsidRPr="00F76EC3">
        <w:rPr>
          <w:rFonts w:ascii="Arial" w:eastAsia="Times" w:hAnsi="Arial"/>
          <w:b/>
          <w:lang w:val="en-US"/>
        </w:rPr>
        <w:t>_</w:t>
      </w:r>
      <w:r w:rsidR="00F76EC3" w:rsidRPr="00F76EC3">
        <w:rPr>
          <w:rFonts w:ascii="Arial" w:eastAsia="Times" w:hAnsi="Arial"/>
          <w:b/>
          <w:lang w:val="en-US"/>
        </w:rPr>
        <w:t>height</w:t>
      </w:r>
      <w:r w:rsidR="00F76EC3">
        <w:rPr>
          <w:rFonts w:ascii="Arial" w:eastAsia="Times" w:hAnsi="Arial"/>
          <w:b/>
          <w:lang w:val="en-US"/>
        </w:rPr>
        <w:t>_</w:t>
      </w:r>
      <w:r w:rsidR="00F76EC3" w:rsidRPr="00F76EC3">
        <w:rPr>
          <w:rFonts w:ascii="Arial" w:eastAsia="Times" w:hAnsi="Arial"/>
          <w:b/>
          <w:lang w:val="en-US"/>
        </w:rPr>
        <w:t>adjustment</w:t>
      </w:r>
      <w:r w:rsidR="00F76EC3">
        <w:rPr>
          <w:rFonts w:ascii="Arial" w:eastAsia="Times" w:hAnsi="Arial"/>
          <w:b/>
          <w:lang w:val="en-US"/>
        </w:rPr>
        <w:t>_</w:t>
      </w:r>
      <w:bookmarkStart w:id="0" w:name="_GoBack"/>
      <w:bookmarkEnd w:id="0"/>
      <w:r w:rsidR="00F76EC3" w:rsidRPr="00F76EC3">
        <w:rPr>
          <w:rFonts w:ascii="Arial" w:eastAsia="Times" w:hAnsi="Arial"/>
          <w:b/>
          <w:lang w:val="en-US"/>
        </w:rPr>
        <w:t>module</w:t>
      </w:r>
      <w:r w:rsidRPr="00F76EC3">
        <w:rPr>
          <w:rFonts w:ascii="Arial" w:eastAsia="Times" w:hAnsi="Arial"/>
          <w:b/>
          <w:lang w:val="en-US"/>
        </w:rPr>
        <w:t>.jpg</w:t>
      </w:r>
    </w:p>
    <w:p w14:paraId="75C7A995" w14:textId="77777777" w:rsidR="00D616E0" w:rsidRPr="00F76EC3" w:rsidRDefault="00D616E0" w:rsidP="00453A0A">
      <w:pPr>
        <w:rPr>
          <w:rFonts w:ascii="Arial" w:hAnsi="Arial"/>
          <w:lang w:val="en-US"/>
        </w:rPr>
      </w:pPr>
    </w:p>
    <w:p w14:paraId="1EACE6DC" w14:textId="77777777" w:rsidR="001828C6" w:rsidRPr="00F76EC3" w:rsidRDefault="001828C6" w:rsidP="007B42D6">
      <w:pPr>
        <w:rPr>
          <w:rFonts w:ascii="Arial" w:hAnsi="Arial"/>
          <w:lang w:val="en-US"/>
        </w:rPr>
      </w:pPr>
    </w:p>
    <w:p w14:paraId="7C8EDD0A" w14:textId="38A7DBB7" w:rsidR="007B42D6" w:rsidRPr="00F76EC3" w:rsidRDefault="007B42D6" w:rsidP="007B42D6">
      <w:pPr>
        <w:tabs>
          <w:tab w:val="right" w:pos="6804"/>
        </w:tabs>
        <w:spacing w:line="360" w:lineRule="auto"/>
        <w:ind w:right="1982"/>
        <w:jc w:val="both"/>
        <w:rPr>
          <w:rFonts w:ascii="Arial" w:eastAsia="Times" w:hAnsi="Arial"/>
          <w:bCs/>
          <w:lang w:val="en-US"/>
        </w:rPr>
      </w:pPr>
    </w:p>
    <w:p w14:paraId="1AA4CFC7" w14:textId="3FC3C608" w:rsidR="00821835" w:rsidRPr="00F76EC3" w:rsidRDefault="00821835" w:rsidP="007B42D6">
      <w:pPr>
        <w:tabs>
          <w:tab w:val="right" w:pos="6804"/>
        </w:tabs>
        <w:spacing w:line="360" w:lineRule="auto"/>
        <w:ind w:right="1982"/>
        <w:jc w:val="both"/>
        <w:rPr>
          <w:rFonts w:ascii="Arial" w:eastAsia="Times" w:hAnsi="Arial"/>
          <w:bCs/>
          <w:lang w:val="en-US"/>
        </w:rPr>
      </w:pPr>
    </w:p>
    <w:p w14:paraId="5490F859" w14:textId="58944732" w:rsidR="00821835" w:rsidRPr="00F76EC3" w:rsidRDefault="00821835" w:rsidP="007B42D6">
      <w:pPr>
        <w:tabs>
          <w:tab w:val="right" w:pos="6804"/>
        </w:tabs>
        <w:spacing w:line="360" w:lineRule="auto"/>
        <w:ind w:right="1982"/>
        <w:jc w:val="both"/>
        <w:rPr>
          <w:rFonts w:ascii="Arial" w:eastAsia="Times" w:hAnsi="Arial"/>
          <w:bCs/>
          <w:lang w:val="en-US"/>
        </w:rPr>
      </w:pPr>
    </w:p>
    <w:p w14:paraId="1D1B0C24"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31AD868A"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690F3538"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0779A46D"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60A59F78"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4CE3AF6F"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55CE244B"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60532B75"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71B71C04"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18BAB09A"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4D15D40B"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59748A81"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66F24EE7"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78C9DE2A"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735CE0D3"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4D29EA53"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5C0F4CBD"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51FFDFA7"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6033E035"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412D4997"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016CF4C2"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4BF67438"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48D55599"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3B4197F0"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5E6EA55B" w14:textId="77777777" w:rsidR="004964B9" w:rsidRPr="00F76EC3" w:rsidRDefault="004964B9" w:rsidP="007B42D6">
      <w:pPr>
        <w:tabs>
          <w:tab w:val="right" w:pos="6804"/>
        </w:tabs>
        <w:spacing w:line="360" w:lineRule="auto"/>
        <w:ind w:right="1982"/>
        <w:jc w:val="both"/>
        <w:rPr>
          <w:rFonts w:ascii="Arial" w:eastAsia="Times" w:hAnsi="Arial"/>
          <w:bCs/>
          <w:lang w:val="en-US"/>
        </w:rPr>
      </w:pPr>
    </w:p>
    <w:p w14:paraId="4B7C3356" w14:textId="77777777" w:rsidR="00821835" w:rsidRPr="00F76EC3" w:rsidRDefault="00821835" w:rsidP="007B42D6">
      <w:pPr>
        <w:tabs>
          <w:tab w:val="right" w:pos="6804"/>
        </w:tabs>
        <w:spacing w:line="360" w:lineRule="auto"/>
        <w:ind w:right="1982"/>
        <w:jc w:val="both"/>
        <w:rPr>
          <w:rFonts w:ascii="Arial" w:eastAsia="Times" w:hAnsi="Arial"/>
          <w:bCs/>
          <w:lang w:val="en-US"/>
        </w:rPr>
      </w:pPr>
    </w:p>
    <w:p w14:paraId="5DFDB6B2" w14:textId="628A165C" w:rsidR="00373D13" w:rsidRPr="0052482B" w:rsidRDefault="00373D13" w:rsidP="00373D13">
      <w:pPr>
        <w:spacing w:line="360" w:lineRule="auto"/>
        <w:ind w:right="1982"/>
        <w:jc w:val="both"/>
        <w:rPr>
          <w:rFonts w:ascii="Arial" w:hAnsi="Arial"/>
          <w:sz w:val="17"/>
          <w:lang w:val="de-DE"/>
        </w:rPr>
      </w:pPr>
      <w:r w:rsidRPr="0052482B">
        <w:rPr>
          <w:rFonts w:ascii="Arial" w:hAnsi="Arial"/>
          <w:sz w:val="17"/>
          <w:lang w:val="de-DE"/>
        </w:rPr>
        <w:t xml:space="preserve">Print </w:t>
      </w:r>
      <w:proofErr w:type="spellStart"/>
      <w:r w:rsidRPr="0052482B">
        <w:rPr>
          <w:rFonts w:ascii="Arial" w:hAnsi="Arial"/>
          <w:sz w:val="17"/>
          <w:lang w:val="de-DE"/>
        </w:rPr>
        <w:t>free</w:t>
      </w:r>
      <w:proofErr w:type="spellEnd"/>
      <w:r w:rsidRPr="0052482B">
        <w:rPr>
          <w:rFonts w:ascii="Arial" w:hAnsi="Arial"/>
          <w:sz w:val="17"/>
          <w:lang w:val="de-DE"/>
        </w:rPr>
        <w:t xml:space="preserve"> – </w:t>
      </w:r>
      <w:proofErr w:type="spellStart"/>
      <w:r w:rsidRPr="0052482B">
        <w:rPr>
          <w:rFonts w:ascii="Arial" w:hAnsi="Arial"/>
          <w:sz w:val="17"/>
          <w:lang w:val="de-DE"/>
        </w:rPr>
        <w:t>copy</w:t>
      </w:r>
      <w:proofErr w:type="spellEnd"/>
      <w:r w:rsidRPr="0052482B">
        <w:rPr>
          <w:rFonts w:ascii="Arial" w:hAnsi="Arial"/>
          <w:sz w:val="17"/>
          <w:lang w:val="de-DE"/>
        </w:rPr>
        <w:t xml:space="preserve"> </w:t>
      </w:r>
      <w:proofErr w:type="spellStart"/>
      <w:r w:rsidRPr="0052482B">
        <w:rPr>
          <w:rFonts w:ascii="Arial" w:hAnsi="Arial"/>
          <w:sz w:val="17"/>
          <w:lang w:val="de-DE"/>
        </w:rPr>
        <w:t>requested</w:t>
      </w:r>
      <w:proofErr w:type="spellEnd"/>
    </w:p>
    <w:p w14:paraId="092AA135" w14:textId="6B4E64F9" w:rsidR="00325495" w:rsidRPr="0052482B" w:rsidRDefault="00325495" w:rsidP="00325495">
      <w:pPr>
        <w:spacing w:line="240" w:lineRule="exact"/>
        <w:ind w:right="1985"/>
        <w:jc w:val="both"/>
        <w:rPr>
          <w:rFonts w:ascii="Arial" w:hAnsi="Arial"/>
          <w:b/>
          <w:sz w:val="17"/>
          <w:lang w:val="de-DE"/>
        </w:rPr>
      </w:pPr>
    </w:p>
    <w:p w14:paraId="39848497" w14:textId="77777777" w:rsidR="00C4415C" w:rsidRPr="0052482B" w:rsidRDefault="00C4415C" w:rsidP="00325495">
      <w:pPr>
        <w:spacing w:line="240" w:lineRule="exact"/>
        <w:ind w:right="1985"/>
        <w:jc w:val="both"/>
        <w:rPr>
          <w:rFonts w:ascii="Arial" w:hAnsi="Arial"/>
          <w:b/>
          <w:sz w:val="17"/>
          <w:lang w:val="de-DE"/>
        </w:rPr>
      </w:pPr>
    </w:p>
    <w:p w14:paraId="437711FF" w14:textId="77777777" w:rsidR="00325495" w:rsidRPr="0052482B" w:rsidRDefault="00325495" w:rsidP="00325495">
      <w:pPr>
        <w:spacing w:line="240" w:lineRule="exact"/>
        <w:ind w:right="1985"/>
        <w:jc w:val="both"/>
        <w:rPr>
          <w:rFonts w:ascii="Arial" w:hAnsi="Arial"/>
          <w:sz w:val="17"/>
          <w:lang w:val="de-DE"/>
        </w:rPr>
      </w:pPr>
      <w:r w:rsidRPr="0052482B">
        <w:rPr>
          <w:rFonts w:ascii="Arial" w:hAnsi="Arial"/>
          <w:b/>
          <w:sz w:val="17"/>
          <w:lang w:val="de-DE"/>
        </w:rPr>
        <w:t xml:space="preserve">Publisher: </w:t>
      </w:r>
      <w:r w:rsidRPr="0052482B">
        <w:rPr>
          <w:rFonts w:ascii="Arial" w:hAnsi="Arial" w:cs="Arial"/>
          <w:sz w:val="17"/>
          <w:lang w:val="de-DE"/>
        </w:rPr>
        <w:t xml:space="preserve">Roto Frank Fenster- und Türtechnologie GmbH </w:t>
      </w:r>
      <w:r w:rsidRPr="0052482B">
        <w:rPr>
          <w:rFonts w:ascii="Arial" w:hAnsi="Arial"/>
          <w:sz w:val="17"/>
          <w:lang w:val="de-DE"/>
        </w:rPr>
        <w:t>• Wilhelm-Frank-Platz 1 • 70771 Leinfelden-Echterdingen • Germany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52482B">
        <w:rPr>
          <w:rFonts w:ascii="Arial" w:hAnsi="Arial"/>
          <w:b/>
          <w:sz w:val="17"/>
          <w:lang w:val="de-DE"/>
        </w:rPr>
        <w:t xml:space="preserve">Editor: </w:t>
      </w:r>
      <w:proofErr w:type="spellStart"/>
      <w:r w:rsidRPr="0052482B">
        <w:rPr>
          <w:rFonts w:ascii="Arial" w:hAnsi="Arial"/>
          <w:sz w:val="17"/>
          <w:lang w:val="de-DE"/>
        </w:rPr>
        <w:t>Linnigpublic</w:t>
      </w:r>
      <w:proofErr w:type="spellEnd"/>
      <w:r w:rsidRPr="0052482B">
        <w:rPr>
          <w:rFonts w:ascii="Arial" w:hAnsi="Arial"/>
          <w:sz w:val="17"/>
          <w:lang w:val="de-DE"/>
        </w:rPr>
        <w:t xml:space="preserve"> Agentur für Öffentlichkeitsarbeit GmbH • Koblenz </w:t>
      </w:r>
      <w:proofErr w:type="spellStart"/>
      <w:r w:rsidRPr="0052482B">
        <w:rPr>
          <w:rFonts w:ascii="Arial" w:hAnsi="Arial"/>
          <w:sz w:val="17"/>
          <w:lang w:val="de-DE"/>
        </w:rPr>
        <w:t>office</w:t>
      </w:r>
      <w:proofErr w:type="spellEnd"/>
      <w:r w:rsidRPr="0052482B">
        <w:rPr>
          <w:rFonts w:ascii="Arial" w:hAnsi="Arial"/>
          <w:sz w:val="17"/>
          <w:lang w:val="de-DE"/>
        </w:rPr>
        <w:t xml:space="preserve"> • Fritz-von-Unruh-Straße 1 • 56077 Koblenz • Germany • Tel. </w:t>
      </w:r>
      <w:r>
        <w:rPr>
          <w:rFonts w:ascii="Arial" w:hAnsi="Arial"/>
          <w:sz w:val="17"/>
        </w:rPr>
        <w:t>+49 261 303839 0 • Fax +49 261 303839 1 • koblenz@linnigpublic.de; Hamburg office • Flottbeker Drift 4 • 22607 Hamburg • Germany • Tel. +49 40 82278216 • hamburg@linnigpublic.de</w:t>
      </w: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DEAA3" w14:textId="77777777" w:rsidR="000635E5" w:rsidRDefault="000635E5">
      <w:r>
        <w:separator/>
      </w:r>
    </w:p>
  </w:endnote>
  <w:endnote w:type="continuationSeparator" w:id="0">
    <w:p w14:paraId="7D9DA8C5" w14:textId="77777777" w:rsidR="000635E5" w:rsidRDefault="000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F76EC3">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F76EC3">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347E0" w14:textId="77777777" w:rsidR="000635E5" w:rsidRDefault="000635E5">
      <w:r>
        <w:separator/>
      </w:r>
    </w:p>
  </w:footnote>
  <w:footnote w:type="continuationSeparator" w:id="0">
    <w:p w14:paraId="4AD192B2" w14:textId="77777777" w:rsidR="000635E5" w:rsidRDefault="00063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4235F"/>
    <w:rsid w:val="000573D4"/>
    <w:rsid w:val="0005782B"/>
    <w:rsid w:val="0005795A"/>
    <w:rsid w:val="000635E5"/>
    <w:rsid w:val="000649BD"/>
    <w:rsid w:val="00071B22"/>
    <w:rsid w:val="00072E1C"/>
    <w:rsid w:val="000815D1"/>
    <w:rsid w:val="0009177E"/>
    <w:rsid w:val="000A5E46"/>
    <w:rsid w:val="000B06A4"/>
    <w:rsid w:val="000B1DC1"/>
    <w:rsid w:val="000C158B"/>
    <w:rsid w:val="000C1E7A"/>
    <w:rsid w:val="000C2B8E"/>
    <w:rsid w:val="000C4CC3"/>
    <w:rsid w:val="000C4F11"/>
    <w:rsid w:val="000C621F"/>
    <w:rsid w:val="000D16CB"/>
    <w:rsid w:val="000D486A"/>
    <w:rsid w:val="000D70D9"/>
    <w:rsid w:val="000F15E2"/>
    <w:rsid w:val="0010070E"/>
    <w:rsid w:val="00105014"/>
    <w:rsid w:val="001057BE"/>
    <w:rsid w:val="0011060F"/>
    <w:rsid w:val="00113E1D"/>
    <w:rsid w:val="00114C47"/>
    <w:rsid w:val="00120B3F"/>
    <w:rsid w:val="00120B62"/>
    <w:rsid w:val="0012183F"/>
    <w:rsid w:val="00123ACD"/>
    <w:rsid w:val="00124A66"/>
    <w:rsid w:val="00126EC4"/>
    <w:rsid w:val="001672D9"/>
    <w:rsid w:val="001700DF"/>
    <w:rsid w:val="001725BA"/>
    <w:rsid w:val="00177123"/>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F02"/>
    <w:rsid w:val="0020248F"/>
    <w:rsid w:val="00206081"/>
    <w:rsid w:val="002231C2"/>
    <w:rsid w:val="0022672B"/>
    <w:rsid w:val="00237218"/>
    <w:rsid w:val="00237AE8"/>
    <w:rsid w:val="00262EF8"/>
    <w:rsid w:val="002661D4"/>
    <w:rsid w:val="00270FFA"/>
    <w:rsid w:val="00282C35"/>
    <w:rsid w:val="00285AA5"/>
    <w:rsid w:val="0028704A"/>
    <w:rsid w:val="00292D0C"/>
    <w:rsid w:val="00297934"/>
    <w:rsid w:val="002A0349"/>
    <w:rsid w:val="002A51CF"/>
    <w:rsid w:val="002B5D84"/>
    <w:rsid w:val="002C1AFA"/>
    <w:rsid w:val="002C53F7"/>
    <w:rsid w:val="002E2AEE"/>
    <w:rsid w:val="002F0B19"/>
    <w:rsid w:val="002F5A75"/>
    <w:rsid w:val="0030053A"/>
    <w:rsid w:val="0030091C"/>
    <w:rsid w:val="0031182D"/>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B73A9"/>
    <w:rsid w:val="003C2B1E"/>
    <w:rsid w:val="003D01D1"/>
    <w:rsid w:val="003E5544"/>
    <w:rsid w:val="003F5F55"/>
    <w:rsid w:val="00402C32"/>
    <w:rsid w:val="00404A14"/>
    <w:rsid w:val="00405C6E"/>
    <w:rsid w:val="00411C1C"/>
    <w:rsid w:val="004126E3"/>
    <w:rsid w:val="00412E71"/>
    <w:rsid w:val="00425420"/>
    <w:rsid w:val="0043716B"/>
    <w:rsid w:val="004405CA"/>
    <w:rsid w:val="00447944"/>
    <w:rsid w:val="00453A0A"/>
    <w:rsid w:val="00464100"/>
    <w:rsid w:val="00466179"/>
    <w:rsid w:val="00480DC6"/>
    <w:rsid w:val="00482348"/>
    <w:rsid w:val="00484454"/>
    <w:rsid w:val="0048560B"/>
    <w:rsid w:val="004964B9"/>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08F0"/>
    <w:rsid w:val="00513649"/>
    <w:rsid w:val="00517C13"/>
    <w:rsid w:val="00520668"/>
    <w:rsid w:val="0052482B"/>
    <w:rsid w:val="0052505E"/>
    <w:rsid w:val="00527FCA"/>
    <w:rsid w:val="00534797"/>
    <w:rsid w:val="00535639"/>
    <w:rsid w:val="005410CC"/>
    <w:rsid w:val="0055325C"/>
    <w:rsid w:val="0055418E"/>
    <w:rsid w:val="005573AF"/>
    <w:rsid w:val="00560670"/>
    <w:rsid w:val="00562D40"/>
    <w:rsid w:val="00570C5F"/>
    <w:rsid w:val="00573D41"/>
    <w:rsid w:val="00586762"/>
    <w:rsid w:val="00592468"/>
    <w:rsid w:val="005A3969"/>
    <w:rsid w:val="005A5DE3"/>
    <w:rsid w:val="005B337E"/>
    <w:rsid w:val="005B7335"/>
    <w:rsid w:val="005C7E0C"/>
    <w:rsid w:val="005C7F31"/>
    <w:rsid w:val="005D0220"/>
    <w:rsid w:val="005D061D"/>
    <w:rsid w:val="005D19B9"/>
    <w:rsid w:val="005E18FB"/>
    <w:rsid w:val="005E5A77"/>
    <w:rsid w:val="005E62C1"/>
    <w:rsid w:val="00606814"/>
    <w:rsid w:val="0060780E"/>
    <w:rsid w:val="006225A5"/>
    <w:rsid w:val="00624257"/>
    <w:rsid w:val="0063514E"/>
    <w:rsid w:val="00636994"/>
    <w:rsid w:val="00641654"/>
    <w:rsid w:val="006437F8"/>
    <w:rsid w:val="00643899"/>
    <w:rsid w:val="00654819"/>
    <w:rsid w:val="0065552A"/>
    <w:rsid w:val="00656F45"/>
    <w:rsid w:val="00662B05"/>
    <w:rsid w:val="0066353F"/>
    <w:rsid w:val="006717FC"/>
    <w:rsid w:val="00695A8C"/>
    <w:rsid w:val="00696749"/>
    <w:rsid w:val="006A10A2"/>
    <w:rsid w:val="006B0B31"/>
    <w:rsid w:val="006B2B3A"/>
    <w:rsid w:val="006B398E"/>
    <w:rsid w:val="006C6A22"/>
    <w:rsid w:val="006D0692"/>
    <w:rsid w:val="006D3787"/>
    <w:rsid w:val="006D5EC3"/>
    <w:rsid w:val="006E2C1D"/>
    <w:rsid w:val="006E7280"/>
    <w:rsid w:val="006F0095"/>
    <w:rsid w:val="00704AF9"/>
    <w:rsid w:val="00712C70"/>
    <w:rsid w:val="00717809"/>
    <w:rsid w:val="00724102"/>
    <w:rsid w:val="00730D1C"/>
    <w:rsid w:val="00734583"/>
    <w:rsid w:val="007354D3"/>
    <w:rsid w:val="00742ACA"/>
    <w:rsid w:val="00746ABC"/>
    <w:rsid w:val="00751730"/>
    <w:rsid w:val="00753ED7"/>
    <w:rsid w:val="00770B3D"/>
    <w:rsid w:val="007717BE"/>
    <w:rsid w:val="00771B1E"/>
    <w:rsid w:val="00771E00"/>
    <w:rsid w:val="007725AC"/>
    <w:rsid w:val="00773BE2"/>
    <w:rsid w:val="0078273D"/>
    <w:rsid w:val="00785DA1"/>
    <w:rsid w:val="00785FAB"/>
    <w:rsid w:val="00787022"/>
    <w:rsid w:val="00787075"/>
    <w:rsid w:val="007A5185"/>
    <w:rsid w:val="007A5380"/>
    <w:rsid w:val="007A5EAC"/>
    <w:rsid w:val="007B0759"/>
    <w:rsid w:val="007B2E9B"/>
    <w:rsid w:val="007B352E"/>
    <w:rsid w:val="007B42D6"/>
    <w:rsid w:val="007C13EA"/>
    <w:rsid w:val="007D3536"/>
    <w:rsid w:val="007E0B7B"/>
    <w:rsid w:val="00802B9D"/>
    <w:rsid w:val="0080490F"/>
    <w:rsid w:val="00820949"/>
    <w:rsid w:val="00821479"/>
    <w:rsid w:val="00821835"/>
    <w:rsid w:val="00827124"/>
    <w:rsid w:val="008302A2"/>
    <w:rsid w:val="00833EB4"/>
    <w:rsid w:val="00834F6F"/>
    <w:rsid w:val="008378E0"/>
    <w:rsid w:val="00840A7C"/>
    <w:rsid w:val="0084613C"/>
    <w:rsid w:val="008617AE"/>
    <w:rsid w:val="00865A35"/>
    <w:rsid w:val="00867ADC"/>
    <w:rsid w:val="00873A21"/>
    <w:rsid w:val="008801BD"/>
    <w:rsid w:val="00882333"/>
    <w:rsid w:val="008A0843"/>
    <w:rsid w:val="008A2AFB"/>
    <w:rsid w:val="008A6669"/>
    <w:rsid w:val="008A787C"/>
    <w:rsid w:val="008B4E37"/>
    <w:rsid w:val="008B63C9"/>
    <w:rsid w:val="008C08C6"/>
    <w:rsid w:val="008D1C18"/>
    <w:rsid w:val="008D6570"/>
    <w:rsid w:val="008D73A9"/>
    <w:rsid w:val="008E2943"/>
    <w:rsid w:val="008E5459"/>
    <w:rsid w:val="008F05CA"/>
    <w:rsid w:val="008F0775"/>
    <w:rsid w:val="008F0B8D"/>
    <w:rsid w:val="00903593"/>
    <w:rsid w:val="009056D1"/>
    <w:rsid w:val="00907EFE"/>
    <w:rsid w:val="00911527"/>
    <w:rsid w:val="00920D2D"/>
    <w:rsid w:val="009230D5"/>
    <w:rsid w:val="00926DD9"/>
    <w:rsid w:val="0093378C"/>
    <w:rsid w:val="00950438"/>
    <w:rsid w:val="0095054C"/>
    <w:rsid w:val="00950F11"/>
    <w:rsid w:val="0095554D"/>
    <w:rsid w:val="0096459F"/>
    <w:rsid w:val="00964C48"/>
    <w:rsid w:val="009722F2"/>
    <w:rsid w:val="009811E5"/>
    <w:rsid w:val="00981E64"/>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5AF1"/>
    <w:rsid w:val="00A45D6D"/>
    <w:rsid w:val="00A472A7"/>
    <w:rsid w:val="00A552A1"/>
    <w:rsid w:val="00A57986"/>
    <w:rsid w:val="00A57C65"/>
    <w:rsid w:val="00A621CC"/>
    <w:rsid w:val="00A63684"/>
    <w:rsid w:val="00A809C9"/>
    <w:rsid w:val="00A819C3"/>
    <w:rsid w:val="00A92497"/>
    <w:rsid w:val="00A94249"/>
    <w:rsid w:val="00A94B02"/>
    <w:rsid w:val="00A97154"/>
    <w:rsid w:val="00A97D43"/>
    <w:rsid w:val="00AA15CC"/>
    <w:rsid w:val="00AA1858"/>
    <w:rsid w:val="00AA23C0"/>
    <w:rsid w:val="00AB16E9"/>
    <w:rsid w:val="00AB17CD"/>
    <w:rsid w:val="00AB1E19"/>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3224"/>
    <w:rsid w:val="00B53227"/>
    <w:rsid w:val="00B769FC"/>
    <w:rsid w:val="00B82140"/>
    <w:rsid w:val="00B87671"/>
    <w:rsid w:val="00B92B87"/>
    <w:rsid w:val="00B93AE6"/>
    <w:rsid w:val="00BA34D4"/>
    <w:rsid w:val="00BA462F"/>
    <w:rsid w:val="00BB085A"/>
    <w:rsid w:val="00BD2688"/>
    <w:rsid w:val="00BE158A"/>
    <w:rsid w:val="00BE289F"/>
    <w:rsid w:val="00BE4C0A"/>
    <w:rsid w:val="00BE6A91"/>
    <w:rsid w:val="00BE6BFB"/>
    <w:rsid w:val="00BF41C3"/>
    <w:rsid w:val="00C0386C"/>
    <w:rsid w:val="00C07B9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0132"/>
    <w:rsid w:val="00C923A0"/>
    <w:rsid w:val="00CA00F0"/>
    <w:rsid w:val="00CA3AC1"/>
    <w:rsid w:val="00CA458A"/>
    <w:rsid w:val="00CA56A0"/>
    <w:rsid w:val="00CA5F81"/>
    <w:rsid w:val="00CB7691"/>
    <w:rsid w:val="00CD0419"/>
    <w:rsid w:val="00CD60DF"/>
    <w:rsid w:val="00CD78B8"/>
    <w:rsid w:val="00CE271D"/>
    <w:rsid w:val="00CE4794"/>
    <w:rsid w:val="00CE62E2"/>
    <w:rsid w:val="00CF1576"/>
    <w:rsid w:val="00CF4E8C"/>
    <w:rsid w:val="00D01DA7"/>
    <w:rsid w:val="00D11FDB"/>
    <w:rsid w:val="00D12942"/>
    <w:rsid w:val="00D25054"/>
    <w:rsid w:val="00D26BBE"/>
    <w:rsid w:val="00D33C16"/>
    <w:rsid w:val="00D349EE"/>
    <w:rsid w:val="00D42AA5"/>
    <w:rsid w:val="00D43D7C"/>
    <w:rsid w:val="00D56CF3"/>
    <w:rsid w:val="00D616E0"/>
    <w:rsid w:val="00D7087A"/>
    <w:rsid w:val="00D71934"/>
    <w:rsid w:val="00D73583"/>
    <w:rsid w:val="00D84127"/>
    <w:rsid w:val="00D9415D"/>
    <w:rsid w:val="00DA1AF6"/>
    <w:rsid w:val="00DA5E6F"/>
    <w:rsid w:val="00DA641C"/>
    <w:rsid w:val="00DB095F"/>
    <w:rsid w:val="00DB2501"/>
    <w:rsid w:val="00DB38F1"/>
    <w:rsid w:val="00DB6D35"/>
    <w:rsid w:val="00DC21C2"/>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2E9C"/>
    <w:rsid w:val="00E2494C"/>
    <w:rsid w:val="00E3112C"/>
    <w:rsid w:val="00E32A43"/>
    <w:rsid w:val="00E33847"/>
    <w:rsid w:val="00E33F58"/>
    <w:rsid w:val="00E445F1"/>
    <w:rsid w:val="00E4472B"/>
    <w:rsid w:val="00E46390"/>
    <w:rsid w:val="00E528E6"/>
    <w:rsid w:val="00E52B24"/>
    <w:rsid w:val="00E56F25"/>
    <w:rsid w:val="00E7013D"/>
    <w:rsid w:val="00E845B4"/>
    <w:rsid w:val="00E85F5F"/>
    <w:rsid w:val="00E8647A"/>
    <w:rsid w:val="00E86B46"/>
    <w:rsid w:val="00E91351"/>
    <w:rsid w:val="00E979D9"/>
    <w:rsid w:val="00EA6695"/>
    <w:rsid w:val="00EB72D2"/>
    <w:rsid w:val="00EC12C6"/>
    <w:rsid w:val="00ED48C8"/>
    <w:rsid w:val="00ED6CF3"/>
    <w:rsid w:val="00EF3BB3"/>
    <w:rsid w:val="00EF4A9B"/>
    <w:rsid w:val="00F13B82"/>
    <w:rsid w:val="00F17534"/>
    <w:rsid w:val="00F36649"/>
    <w:rsid w:val="00F3700C"/>
    <w:rsid w:val="00F40677"/>
    <w:rsid w:val="00F446B9"/>
    <w:rsid w:val="00F46E39"/>
    <w:rsid w:val="00F718B4"/>
    <w:rsid w:val="00F73B47"/>
    <w:rsid w:val="00F75FB2"/>
    <w:rsid w:val="00F76EC3"/>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7AC69C5B-CE39-4351-942E-D4040DFFFBE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2020-03-10T14:52:00Z</cp:lastPrinted>
  <dcterms:created xsi:type="dcterms:W3CDTF">2020-04-24T08:34:00Z</dcterms:created>
  <dcterms:modified xsi:type="dcterms:W3CDTF">2020-04-24T08:37:00Z</dcterms:modified>
</cp:coreProperties>
</file>