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78D5418"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0C4CC3">
        <w:rPr>
          <w:rFonts w:ascii="Arial" w:hAnsi="Arial"/>
        </w:rPr>
        <w:t>8</w:t>
      </w:r>
      <w:r w:rsidR="00CD78B8" w:rsidRPr="00C82306">
        <w:rPr>
          <w:rFonts w:ascii="Arial" w:hAnsi="Arial"/>
        </w:rPr>
        <w:t xml:space="preserve">. </w:t>
      </w:r>
      <w:r w:rsidR="000C4CC3">
        <w:rPr>
          <w:rFonts w:ascii="Arial" w:hAnsi="Arial"/>
        </w:rPr>
        <w:t>April</w:t>
      </w:r>
      <w:r w:rsidR="00CD78B8" w:rsidRPr="00C82306">
        <w:rPr>
          <w:rFonts w:ascii="Arial" w:hAnsi="Arial"/>
        </w:rPr>
        <w:t xml:space="preserve"> 20</w:t>
      </w:r>
      <w:r w:rsidR="00AE1F79">
        <w:rPr>
          <w:rFonts w:ascii="Arial" w:hAnsi="Arial"/>
        </w:rPr>
        <w:t>20</w:t>
      </w:r>
    </w:p>
    <w:p w14:paraId="181DA191" w14:textId="43CBFD22" w:rsidR="008617AE" w:rsidRDefault="008617AE" w:rsidP="00373D13">
      <w:pPr>
        <w:spacing w:line="360" w:lineRule="auto"/>
        <w:ind w:right="1982"/>
        <w:jc w:val="both"/>
        <w:rPr>
          <w:rFonts w:ascii="Arial" w:hAnsi="Arial"/>
        </w:rPr>
      </w:pPr>
    </w:p>
    <w:p w14:paraId="03BAE9CE" w14:textId="6FAF80CF" w:rsidR="008617AE" w:rsidRDefault="008117DC" w:rsidP="00373D13">
      <w:pPr>
        <w:spacing w:line="360" w:lineRule="auto"/>
        <w:ind w:right="1982"/>
        <w:jc w:val="both"/>
        <w:rPr>
          <w:rFonts w:ascii="Arial" w:hAnsi="Arial"/>
        </w:rPr>
      </w:pPr>
      <w:r>
        <w:rPr>
          <w:rFonts w:ascii="Arial" w:hAnsi="Arial"/>
        </w:rPr>
        <w:t xml:space="preserve">Roto sieht Schiebesysteme im Aufwind / Zahlreiche Argumente für moderne Sliding-Generation / Rationelle Fertigung durch intelligentes Beschlagportfolio / „Roto Patio </w:t>
      </w:r>
      <w:proofErr w:type="spellStart"/>
      <w:r>
        <w:rPr>
          <w:rFonts w:ascii="Arial" w:hAnsi="Arial"/>
        </w:rPr>
        <w:t>Alversa</w:t>
      </w:r>
      <w:proofErr w:type="spellEnd"/>
      <w:r>
        <w:rPr>
          <w:rFonts w:ascii="Arial" w:hAnsi="Arial"/>
        </w:rPr>
        <w:t>“: Hohe Wirtschaftlichkeit / Vier Varianten für Parallel- und Kippschiebefenster / „Roto Patio Inowa“: Smartes Programm für hochdichte Elemente / Neue „</w:t>
      </w:r>
      <w:proofErr w:type="spellStart"/>
      <w:r>
        <w:rPr>
          <w:rFonts w:ascii="Arial" w:hAnsi="Arial"/>
        </w:rPr>
        <w:t>SoftClose</w:t>
      </w:r>
      <w:proofErr w:type="spellEnd"/>
      <w:r>
        <w:rPr>
          <w:rFonts w:ascii="Arial" w:hAnsi="Arial"/>
        </w:rPr>
        <w:t>“-Funktion</w:t>
      </w:r>
    </w:p>
    <w:p w14:paraId="4908222F" w14:textId="77777777" w:rsidR="004A2F77" w:rsidRPr="008617AE" w:rsidRDefault="004A2F77" w:rsidP="00373D13">
      <w:pPr>
        <w:spacing w:line="360" w:lineRule="auto"/>
        <w:ind w:right="1982"/>
        <w:jc w:val="both"/>
        <w:rPr>
          <w:rFonts w:ascii="Arial" w:hAnsi="Arial"/>
        </w:rPr>
      </w:pPr>
    </w:p>
    <w:p w14:paraId="62E5655F" w14:textId="3834E000" w:rsidR="00195BBA" w:rsidRPr="00C923A0" w:rsidRDefault="00832CDD"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Schiebesysteme: Leistungsstarke Beschlagtechnik</w:t>
      </w:r>
    </w:p>
    <w:p w14:paraId="4D7EEC95" w14:textId="77777777" w:rsidR="005D061D" w:rsidRDefault="005D061D" w:rsidP="00A14FDE">
      <w:pPr>
        <w:spacing w:line="360" w:lineRule="auto"/>
        <w:ind w:right="1985"/>
        <w:jc w:val="both"/>
        <w:rPr>
          <w:rFonts w:ascii="Arial" w:hAnsi="Arial"/>
          <w:b/>
        </w:rPr>
      </w:pPr>
    </w:p>
    <w:p w14:paraId="5786885F" w14:textId="2228EFCE" w:rsidR="001917C8" w:rsidRDefault="00BA462F" w:rsidP="00E7013D">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832CDD">
        <w:rPr>
          <w:rFonts w:ascii="Arial" w:hAnsi="Arial"/>
        </w:rPr>
        <w:t>Als „klares Wachstumssegment“ stuft Roto fortschrittliche Schiebesysteme ein. Deshalb rechnet der Fenster- und Türtechn</w:t>
      </w:r>
      <w:r w:rsidR="00AE108E">
        <w:rPr>
          <w:rFonts w:ascii="Arial" w:hAnsi="Arial"/>
        </w:rPr>
        <w:t>ologie</w:t>
      </w:r>
      <w:r w:rsidR="00832CDD">
        <w:rPr>
          <w:rFonts w:ascii="Arial" w:hAnsi="Arial"/>
        </w:rPr>
        <w:t xml:space="preserve">spezialist </w:t>
      </w:r>
      <w:r w:rsidR="00AE108E">
        <w:rPr>
          <w:rFonts w:ascii="Arial" w:hAnsi="Arial"/>
        </w:rPr>
        <w:t>damit, dass ih</w:t>
      </w:r>
      <w:r w:rsidR="00704163">
        <w:rPr>
          <w:rFonts w:ascii="Arial" w:hAnsi="Arial"/>
        </w:rPr>
        <w:t>r</w:t>
      </w:r>
      <w:r w:rsidR="00AE108E">
        <w:rPr>
          <w:rFonts w:ascii="Arial" w:hAnsi="Arial"/>
        </w:rPr>
        <w:t xml:space="preserve"> Anteil am weltweiten Beschlagmarkt sukzessive </w:t>
      </w:r>
      <w:r w:rsidR="00704163">
        <w:rPr>
          <w:rFonts w:ascii="Arial" w:hAnsi="Arial"/>
        </w:rPr>
        <w:t>weiter steigt</w:t>
      </w:r>
      <w:r w:rsidR="00AE108E">
        <w:rPr>
          <w:rFonts w:ascii="Arial" w:hAnsi="Arial"/>
        </w:rPr>
        <w:t>. Für die positive Einschätzung gebe es eine Reihe von Argumenten. So verfüge die Öffnungsart über das notwendige Potenzial, um die sich erheblich verändernden Rahmenbedingungen und Anforderungen auch künftig effizient zu erfüllen. Das gelte etwa für die Konsequenzen der besonders in Metropolen immer kritischeren Wohnungssituation, des unaufhaltsamen Klimawandels und der neuen demografischen Parameter.</w:t>
      </w:r>
    </w:p>
    <w:p w14:paraId="4E0A6A63" w14:textId="00A04058" w:rsidR="00AE108E" w:rsidRDefault="00AE108E" w:rsidP="00E7013D">
      <w:pPr>
        <w:spacing w:line="360" w:lineRule="auto"/>
        <w:ind w:right="1985"/>
        <w:jc w:val="both"/>
        <w:rPr>
          <w:rFonts w:ascii="Arial" w:hAnsi="Arial"/>
        </w:rPr>
      </w:pPr>
    </w:p>
    <w:p w14:paraId="39BBB93F" w14:textId="072D0E24" w:rsidR="001917C8" w:rsidRPr="0095054C" w:rsidRDefault="00AE108E" w:rsidP="00693B0D">
      <w:pPr>
        <w:spacing w:line="360" w:lineRule="auto"/>
        <w:ind w:right="1985"/>
        <w:jc w:val="both"/>
        <w:rPr>
          <w:rFonts w:ascii="Arial" w:hAnsi="Arial"/>
        </w:rPr>
      </w:pPr>
      <w:r>
        <w:rPr>
          <w:rFonts w:ascii="Arial" w:hAnsi="Arial"/>
        </w:rPr>
        <w:t>Außerdem punkte</w:t>
      </w:r>
      <w:r w:rsidR="008117DC">
        <w:rPr>
          <w:rFonts w:ascii="Arial" w:hAnsi="Arial"/>
        </w:rPr>
        <w:t>n</w:t>
      </w:r>
      <w:r>
        <w:rPr>
          <w:rFonts w:ascii="Arial" w:hAnsi="Arial"/>
        </w:rPr>
        <w:t xml:space="preserve"> zeitgemäße Schiebeprogramm</w:t>
      </w:r>
      <w:r w:rsidR="008117DC">
        <w:rPr>
          <w:rFonts w:ascii="Arial" w:hAnsi="Arial"/>
        </w:rPr>
        <w:t>e</w:t>
      </w:r>
      <w:r>
        <w:rPr>
          <w:rFonts w:ascii="Arial" w:hAnsi="Arial"/>
        </w:rPr>
        <w:t xml:space="preserve"> inzwischen bei allen relevanten Trends, erläutert das Unternehmen seine Prognose. Im Einzelnen weist es auf die deutlich spürbare Nachfrageverlagerung zu mehr Licht und daher zu größeren Glasflächen und bodentiefen Elementen, zu schlanken Profilen, zu integrierten, </w:t>
      </w:r>
      <w:r w:rsidR="00AE09C9">
        <w:rPr>
          <w:rFonts w:ascii="Arial" w:hAnsi="Arial"/>
        </w:rPr>
        <w:t>unsichtbaren Beschlägen sowie zu Energieeffizienz</w:t>
      </w:r>
      <w:r w:rsidR="001725BA">
        <w:rPr>
          <w:rFonts w:ascii="Arial" w:hAnsi="Arial"/>
        </w:rPr>
        <w:t xml:space="preserve"> und Schalldämmung</w:t>
      </w:r>
      <w:r>
        <w:rPr>
          <w:rFonts w:ascii="Arial" w:hAnsi="Arial"/>
        </w:rPr>
        <w:t xml:space="preserve"> hin</w:t>
      </w:r>
      <w:r w:rsidR="00AE09C9">
        <w:rPr>
          <w:rFonts w:ascii="Arial" w:hAnsi="Arial"/>
        </w:rPr>
        <w:t xml:space="preserve">. </w:t>
      </w:r>
      <w:r>
        <w:rPr>
          <w:rFonts w:ascii="Arial" w:hAnsi="Arial"/>
        </w:rPr>
        <w:t>Dar</w:t>
      </w:r>
      <w:r w:rsidR="00693B0D">
        <w:rPr>
          <w:rFonts w:ascii="Arial" w:hAnsi="Arial"/>
        </w:rPr>
        <w:t>ü</w:t>
      </w:r>
      <w:r>
        <w:rPr>
          <w:rFonts w:ascii="Arial" w:hAnsi="Arial"/>
        </w:rPr>
        <w:t>ber hinaus spreche die steigende Beliebtheit von barrierefreien</w:t>
      </w:r>
      <w:r w:rsidR="00693B0D">
        <w:rPr>
          <w:rFonts w:ascii="Arial" w:hAnsi="Arial"/>
        </w:rPr>
        <w:t xml:space="preserve"> und komfortablen Lösungen ebenfalls für den Vormarsch der </w:t>
      </w:r>
      <w:r w:rsidR="00693B0D">
        <w:rPr>
          <w:rFonts w:ascii="Arial" w:hAnsi="Arial"/>
        </w:rPr>
        <w:lastRenderedPageBreak/>
        <w:t>modernen Sliding</w:t>
      </w:r>
      <w:r w:rsidR="00466179">
        <w:rPr>
          <w:rFonts w:ascii="Arial" w:hAnsi="Arial"/>
        </w:rPr>
        <w:t>-Generation. Sie m</w:t>
      </w:r>
      <w:r w:rsidR="00693B0D">
        <w:rPr>
          <w:rFonts w:ascii="Arial" w:hAnsi="Arial"/>
        </w:rPr>
        <w:t>ü</w:t>
      </w:r>
      <w:r w:rsidR="00466179">
        <w:rPr>
          <w:rFonts w:ascii="Arial" w:hAnsi="Arial"/>
        </w:rPr>
        <w:t>ss</w:t>
      </w:r>
      <w:r w:rsidR="00693B0D">
        <w:rPr>
          <w:rFonts w:ascii="Arial" w:hAnsi="Arial"/>
        </w:rPr>
        <w:t>e aber</w:t>
      </w:r>
      <w:r w:rsidR="00466179">
        <w:rPr>
          <w:rFonts w:ascii="Arial" w:hAnsi="Arial"/>
        </w:rPr>
        <w:t xml:space="preserve"> bezahlbar </w:t>
      </w:r>
      <w:r w:rsidR="00693B0D">
        <w:rPr>
          <w:rFonts w:ascii="Arial" w:hAnsi="Arial"/>
        </w:rPr>
        <w:t>und</w:t>
      </w:r>
      <w:r w:rsidR="00466179">
        <w:rPr>
          <w:rFonts w:ascii="Arial" w:hAnsi="Arial"/>
        </w:rPr>
        <w:t xml:space="preserve"> qualitativ überzeugend sein.</w:t>
      </w:r>
    </w:p>
    <w:p w14:paraId="396F078B" w14:textId="77777777" w:rsidR="001917C8" w:rsidRDefault="001917C8" w:rsidP="001917C8">
      <w:pPr>
        <w:spacing w:line="360" w:lineRule="auto"/>
        <w:ind w:right="1985"/>
        <w:jc w:val="both"/>
        <w:rPr>
          <w:rFonts w:ascii="Arial" w:hAnsi="Arial"/>
        </w:rPr>
      </w:pPr>
    </w:p>
    <w:p w14:paraId="355FDCEB" w14:textId="12DD9A94" w:rsidR="00693B0D" w:rsidRDefault="00693B0D" w:rsidP="001917C8">
      <w:pPr>
        <w:spacing w:line="360" w:lineRule="auto"/>
        <w:ind w:right="1985"/>
        <w:jc w:val="both"/>
        <w:rPr>
          <w:rFonts w:ascii="Arial" w:hAnsi="Arial"/>
        </w:rPr>
      </w:pPr>
      <w:r>
        <w:rPr>
          <w:rFonts w:ascii="Arial" w:hAnsi="Arial"/>
        </w:rPr>
        <w:t xml:space="preserve">Dazu leiste das Portfolio des Beschlagproduzenten zahlreiche konkrete Beiträge. Exemplarisch seien die Serien </w:t>
      </w:r>
      <w:r w:rsidR="00466179">
        <w:rPr>
          <w:rFonts w:ascii="Arial" w:hAnsi="Arial"/>
        </w:rPr>
        <w:t>„</w:t>
      </w:r>
      <w:r>
        <w:rPr>
          <w:rFonts w:ascii="Arial" w:hAnsi="Arial"/>
        </w:rPr>
        <w:t xml:space="preserve">Roto </w:t>
      </w:r>
      <w:r w:rsidR="00466179">
        <w:rPr>
          <w:rFonts w:ascii="Arial" w:hAnsi="Arial"/>
        </w:rPr>
        <w:t xml:space="preserve">Patio </w:t>
      </w:r>
      <w:proofErr w:type="spellStart"/>
      <w:r w:rsidR="00466179">
        <w:rPr>
          <w:rFonts w:ascii="Arial" w:hAnsi="Arial"/>
        </w:rPr>
        <w:t>Alversa</w:t>
      </w:r>
      <w:proofErr w:type="spellEnd"/>
      <w:r w:rsidR="00466179">
        <w:rPr>
          <w:rFonts w:ascii="Arial" w:hAnsi="Arial"/>
        </w:rPr>
        <w:t>“ und „</w:t>
      </w:r>
      <w:r>
        <w:rPr>
          <w:rFonts w:ascii="Arial" w:hAnsi="Arial"/>
        </w:rPr>
        <w:t xml:space="preserve">Roto </w:t>
      </w:r>
      <w:r w:rsidR="00466179">
        <w:rPr>
          <w:rFonts w:ascii="Arial" w:hAnsi="Arial"/>
        </w:rPr>
        <w:t xml:space="preserve">Patio Inowa“ </w:t>
      </w:r>
      <w:r>
        <w:rPr>
          <w:rFonts w:ascii="Arial" w:hAnsi="Arial"/>
        </w:rPr>
        <w:t xml:space="preserve">zu </w:t>
      </w:r>
      <w:r w:rsidR="00466179">
        <w:rPr>
          <w:rFonts w:ascii="Arial" w:hAnsi="Arial"/>
        </w:rPr>
        <w:t xml:space="preserve">nennen. </w:t>
      </w:r>
      <w:r>
        <w:rPr>
          <w:rFonts w:ascii="Arial" w:hAnsi="Arial"/>
        </w:rPr>
        <w:t>Durch ihre</w:t>
      </w:r>
      <w:r w:rsidR="00466179">
        <w:rPr>
          <w:rFonts w:ascii="Arial" w:hAnsi="Arial"/>
        </w:rPr>
        <w:t xml:space="preserve"> intelligente</w:t>
      </w:r>
      <w:r>
        <w:rPr>
          <w:rFonts w:ascii="Arial" w:hAnsi="Arial"/>
        </w:rPr>
        <w:t>n</w:t>
      </w:r>
      <w:r w:rsidR="00466179">
        <w:rPr>
          <w:rFonts w:ascii="Arial" w:hAnsi="Arial"/>
        </w:rPr>
        <w:t xml:space="preserve"> und rationelle</w:t>
      </w:r>
      <w:r>
        <w:rPr>
          <w:rFonts w:ascii="Arial" w:hAnsi="Arial"/>
        </w:rPr>
        <w:t>n</w:t>
      </w:r>
      <w:r w:rsidR="00466179">
        <w:rPr>
          <w:rFonts w:ascii="Arial" w:hAnsi="Arial"/>
        </w:rPr>
        <w:t xml:space="preserve"> Fertigungstechnologien </w:t>
      </w:r>
      <w:r>
        <w:rPr>
          <w:rFonts w:ascii="Arial" w:hAnsi="Arial"/>
        </w:rPr>
        <w:t xml:space="preserve">ließen sich </w:t>
      </w:r>
      <w:r w:rsidR="00466179">
        <w:rPr>
          <w:rFonts w:ascii="Arial" w:hAnsi="Arial"/>
        </w:rPr>
        <w:t>auf den überwiegend automatisierten Produktionsstraßen der Fensterbauer</w:t>
      </w:r>
      <w:r>
        <w:rPr>
          <w:rFonts w:ascii="Arial" w:hAnsi="Arial"/>
        </w:rPr>
        <w:t xml:space="preserve"> Schiebeelemente</w:t>
      </w:r>
      <w:r w:rsidR="00466179">
        <w:rPr>
          <w:rFonts w:ascii="Arial" w:hAnsi="Arial"/>
        </w:rPr>
        <w:t xml:space="preserve"> in großen Mengen herstel</w:t>
      </w:r>
      <w:r>
        <w:rPr>
          <w:rFonts w:ascii="Arial" w:hAnsi="Arial"/>
        </w:rPr>
        <w:t>len</w:t>
      </w:r>
      <w:r w:rsidR="00466179">
        <w:rPr>
          <w:rFonts w:ascii="Arial" w:hAnsi="Arial"/>
        </w:rPr>
        <w:t>.</w:t>
      </w:r>
      <w:r>
        <w:rPr>
          <w:rFonts w:ascii="Arial" w:hAnsi="Arial"/>
        </w:rPr>
        <w:t xml:space="preserve"> Hinzu komme die Ver</w:t>
      </w:r>
      <w:r w:rsidR="008117DC">
        <w:rPr>
          <w:rFonts w:ascii="Arial" w:hAnsi="Arial"/>
        </w:rPr>
        <w:t>wend</w:t>
      </w:r>
      <w:r>
        <w:rPr>
          <w:rFonts w:ascii="Arial" w:hAnsi="Arial"/>
        </w:rPr>
        <w:t xml:space="preserve">barkeit von Komponenten des Drehkipp-Sortimentes „Roto NX“. In Summe resultiere daraus eine sehr ökonomische Fertigung </w:t>
      </w:r>
      <w:r w:rsidR="008117DC">
        <w:rPr>
          <w:rFonts w:ascii="Arial" w:hAnsi="Arial"/>
        </w:rPr>
        <w:t>als</w:t>
      </w:r>
      <w:r>
        <w:rPr>
          <w:rFonts w:ascii="Arial" w:hAnsi="Arial"/>
        </w:rPr>
        <w:t xml:space="preserve"> Basis eine</w:t>
      </w:r>
      <w:r w:rsidR="008117DC">
        <w:rPr>
          <w:rFonts w:ascii="Arial" w:hAnsi="Arial"/>
        </w:rPr>
        <w:t>r</w:t>
      </w:r>
      <w:r>
        <w:rPr>
          <w:rFonts w:ascii="Arial" w:hAnsi="Arial"/>
        </w:rPr>
        <w:t xml:space="preserve"> kontinuierliche</w:t>
      </w:r>
      <w:r w:rsidR="008117DC">
        <w:rPr>
          <w:rFonts w:ascii="Arial" w:hAnsi="Arial"/>
        </w:rPr>
        <w:t>n</w:t>
      </w:r>
      <w:r>
        <w:rPr>
          <w:rFonts w:ascii="Arial" w:hAnsi="Arial"/>
        </w:rPr>
        <w:t xml:space="preserve"> Marktabdeckung zu erschwinglichen Preisen.</w:t>
      </w:r>
    </w:p>
    <w:p w14:paraId="037A2477" w14:textId="7FD590F0" w:rsidR="00693B0D" w:rsidRDefault="00693B0D" w:rsidP="001917C8">
      <w:pPr>
        <w:spacing w:line="360" w:lineRule="auto"/>
        <w:ind w:right="1985"/>
        <w:jc w:val="both"/>
        <w:rPr>
          <w:rFonts w:ascii="Arial" w:hAnsi="Arial"/>
        </w:rPr>
      </w:pPr>
    </w:p>
    <w:p w14:paraId="3F2651BB" w14:textId="488DED9D" w:rsidR="00693B0D" w:rsidRPr="00693B0D" w:rsidRDefault="008117DC" w:rsidP="001917C8">
      <w:pPr>
        <w:spacing w:line="360" w:lineRule="auto"/>
        <w:ind w:right="1985"/>
        <w:jc w:val="both"/>
        <w:rPr>
          <w:rFonts w:ascii="Arial" w:hAnsi="Arial"/>
          <w:b/>
          <w:bCs/>
        </w:rPr>
      </w:pPr>
      <w:r>
        <w:rPr>
          <w:rFonts w:ascii="Arial" w:hAnsi="Arial"/>
          <w:b/>
          <w:bCs/>
        </w:rPr>
        <w:t>Minimierter Aufwand und maximierte Ausstattung</w:t>
      </w:r>
    </w:p>
    <w:p w14:paraId="3688666D" w14:textId="29CE3C77" w:rsidR="00693B0D" w:rsidRDefault="00693B0D" w:rsidP="001917C8">
      <w:pPr>
        <w:spacing w:line="360" w:lineRule="auto"/>
        <w:ind w:right="1985"/>
        <w:jc w:val="both"/>
        <w:rPr>
          <w:rFonts w:ascii="Arial" w:hAnsi="Arial"/>
        </w:rPr>
      </w:pPr>
    </w:p>
    <w:p w14:paraId="30944671" w14:textId="47085DF6" w:rsidR="00693B0D" w:rsidRDefault="00693B0D" w:rsidP="001917C8">
      <w:pPr>
        <w:spacing w:line="360" w:lineRule="auto"/>
        <w:ind w:right="1985"/>
        <w:jc w:val="both"/>
        <w:rPr>
          <w:rFonts w:ascii="Arial" w:hAnsi="Arial"/>
        </w:rPr>
      </w:pPr>
      <w:r>
        <w:rPr>
          <w:rFonts w:ascii="Arial" w:hAnsi="Arial"/>
        </w:rPr>
        <w:t>Bei</w:t>
      </w:r>
      <w:r w:rsidR="00466179">
        <w:rPr>
          <w:rFonts w:ascii="Arial" w:hAnsi="Arial"/>
        </w:rPr>
        <w:t xml:space="preserve"> „</w:t>
      </w:r>
      <w:r>
        <w:rPr>
          <w:rFonts w:ascii="Arial" w:hAnsi="Arial"/>
        </w:rPr>
        <w:t xml:space="preserve">Patio </w:t>
      </w:r>
      <w:proofErr w:type="spellStart"/>
      <w:r w:rsidR="00466179">
        <w:rPr>
          <w:rFonts w:ascii="Arial" w:hAnsi="Arial"/>
        </w:rPr>
        <w:t>Alversa</w:t>
      </w:r>
      <w:proofErr w:type="spellEnd"/>
      <w:r w:rsidR="00466179">
        <w:rPr>
          <w:rFonts w:ascii="Arial" w:hAnsi="Arial"/>
        </w:rPr>
        <w:t xml:space="preserve">“ </w:t>
      </w:r>
      <w:r>
        <w:rPr>
          <w:rFonts w:ascii="Arial" w:hAnsi="Arial"/>
        </w:rPr>
        <w:t xml:space="preserve">etwa könne man </w:t>
      </w:r>
      <w:r w:rsidR="00466179">
        <w:rPr>
          <w:rFonts w:ascii="Arial" w:hAnsi="Arial"/>
        </w:rPr>
        <w:t xml:space="preserve">eine Kipp- und drei Parallelschiebelösungen inklusive unterschiedlicher Lüftungsfunktionen auf einer Produktionslinie </w:t>
      </w:r>
      <w:r>
        <w:rPr>
          <w:rFonts w:ascii="Arial" w:hAnsi="Arial"/>
        </w:rPr>
        <w:t>realisieren</w:t>
      </w:r>
      <w:r w:rsidR="00466179">
        <w:rPr>
          <w:rFonts w:ascii="Arial" w:hAnsi="Arial"/>
        </w:rPr>
        <w:t xml:space="preserve">. </w:t>
      </w:r>
      <w:r>
        <w:rPr>
          <w:rFonts w:ascii="Arial" w:hAnsi="Arial"/>
        </w:rPr>
        <w:t>Für die hohe Wirtschaftlichkeit des modularen Programmes sorgten generell primär der universelle Zentralverschluss und die ausgeprägte Gleichteile</w:t>
      </w:r>
      <w:r w:rsidR="008117DC">
        <w:rPr>
          <w:rFonts w:ascii="Arial" w:hAnsi="Arial"/>
        </w:rPr>
        <w:t>nutz</w:t>
      </w:r>
      <w:r>
        <w:rPr>
          <w:rFonts w:ascii="Arial" w:hAnsi="Arial"/>
        </w:rPr>
        <w:t xml:space="preserve">ung </w:t>
      </w:r>
      <w:r w:rsidR="00AA23C0">
        <w:rPr>
          <w:rFonts w:ascii="Arial" w:hAnsi="Arial"/>
        </w:rPr>
        <w:t xml:space="preserve">bei allen vier Varianten. </w:t>
      </w:r>
      <w:r>
        <w:rPr>
          <w:rFonts w:ascii="Arial" w:hAnsi="Arial"/>
        </w:rPr>
        <w:t xml:space="preserve">Der Effekt: ein „auf ein Minimum“ </w:t>
      </w:r>
      <w:r w:rsidR="008117DC">
        <w:rPr>
          <w:rFonts w:ascii="Arial" w:hAnsi="Arial"/>
        </w:rPr>
        <w:t>gesenk</w:t>
      </w:r>
      <w:r>
        <w:rPr>
          <w:rFonts w:ascii="Arial" w:hAnsi="Arial"/>
        </w:rPr>
        <w:t>ter Fertigungs-, Lager- und Logistikaufwand.</w:t>
      </w:r>
    </w:p>
    <w:p w14:paraId="34AD32D0" w14:textId="77777777" w:rsidR="00693B0D" w:rsidRDefault="00693B0D" w:rsidP="001917C8">
      <w:pPr>
        <w:spacing w:line="360" w:lineRule="auto"/>
        <w:ind w:right="1985"/>
        <w:jc w:val="both"/>
        <w:rPr>
          <w:rFonts w:ascii="Arial" w:hAnsi="Arial"/>
        </w:rPr>
      </w:pPr>
    </w:p>
    <w:p w14:paraId="7C44DD15" w14:textId="2623E8F3" w:rsidR="001917C8" w:rsidRDefault="00AA23C0" w:rsidP="001917C8">
      <w:pPr>
        <w:spacing w:line="360" w:lineRule="auto"/>
        <w:ind w:right="1985"/>
        <w:jc w:val="both"/>
        <w:rPr>
          <w:rFonts w:ascii="Arial" w:hAnsi="Arial"/>
        </w:rPr>
      </w:pPr>
      <w:r>
        <w:rPr>
          <w:rFonts w:ascii="Arial" w:hAnsi="Arial"/>
        </w:rPr>
        <w:t>Die integrierte Spaltlüftungsfunktion</w:t>
      </w:r>
      <w:r w:rsidR="003F4EB9">
        <w:rPr>
          <w:rFonts w:ascii="Arial" w:hAnsi="Arial"/>
        </w:rPr>
        <w:t>,</w:t>
      </w:r>
      <w:r>
        <w:rPr>
          <w:rFonts w:ascii="Arial" w:hAnsi="Arial"/>
        </w:rPr>
        <w:t xml:space="preserve"> die RC 2-</w:t>
      </w:r>
      <w:r w:rsidR="001725BA">
        <w:rPr>
          <w:rFonts w:ascii="Arial" w:hAnsi="Arial"/>
        </w:rPr>
        <w:t>F</w:t>
      </w:r>
      <w:r>
        <w:rPr>
          <w:rFonts w:ascii="Arial" w:hAnsi="Arial"/>
        </w:rPr>
        <w:t xml:space="preserve">ähigkeit </w:t>
      </w:r>
      <w:r w:rsidR="003F4EB9">
        <w:rPr>
          <w:rFonts w:ascii="Arial" w:hAnsi="Arial"/>
        </w:rPr>
        <w:t xml:space="preserve">und das 2019 eingeführte kugelgelagerte Laufwerk mit </w:t>
      </w:r>
      <w:r w:rsidR="00100EE1">
        <w:rPr>
          <w:rFonts w:ascii="Arial" w:hAnsi="Arial"/>
        </w:rPr>
        <w:t>integriertem</w:t>
      </w:r>
      <w:r w:rsidR="00704163">
        <w:rPr>
          <w:rFonts w:ascii="Arial" w:hAnsi="Arial"/>
        </w:rPr>
        <w:t xml:space="preserve"> </w:t>
      </w:r>
      <w:r w:rsidR="003F4EB9">
        <w:rPr>
          <w:rFonts w:ascii="Arial" w:hAnsi="Arial"/>
        </w:rPr>
        <w:t>Aushebeschutz seien weitere Vorzüge des gesamten Systems.</w:t>
      </w:r>
      <w:r>
        <w:rPr>
          <w:rFonts w:ascii="Arial" w:hAnsi="Arial"/>
        </w:rPr>
        <w:t xml:space="preserve"> </w:t>
      </w:r>
      <w:r w:rsidR="003F4EB9">
        <w:rPr>
          <w:rFonts w:ascii="Arial" w:hAnsi="Arial"/>
        </w:rPr>
        <w:t>T</w:t>
      </w:r>
      <w:r>
        <w:rPr>
          <w:rFonts w:ascii="Arial" w:hAnsi="Arial"/>
        </w:rPr>
        <w:t>ypspezifische</w:t>
      </w:r>
      <w:r w:rsidR="003F4EB9">
        <w:rPr>
          <w:rFonts w:ascii="Arial" w:hAnsi="Arial"/>
        </w:rPr>
        <w:t xml:space="preserve"> Verbesserungen wie eine zusätzliche </w:t>
      </w:r>
      <w:proofErr w:type="spellStart"/>
      <w:r w:rsidR="003F4EB9">
        <w:rPr>
          <w:rFonts w:ascii="Arial" w:hAnsi="Arial"/>
        </w:rPr>
        <w:t>Rastung</w:t>
      </w:r>
      <w:proofErr w:type="spellEnd"/>
      <w:r w:rsidR="003F4EB9">
        <w:rPr>
          <w:rFonts w:ascii="Arial" w:hAnsi="Arial"/>
        </w:rPr>
        <w:t xml:space="preserve"> in der Gleitschere</w:t>
      </w:r>
      <w:r w:rsidR="0061271F">
        <w:rPr>
          <w:rFonts w:ascii="Arial" w:hAnsi="Arial"/>
        </w:rPr>
        <w:t xml:space="preserve"> und eine Kippunterstützung für schwere Flügel </w:t>
      </w:r>
      <w:r w:rsidR="008117DC">
        <w:rPr>
          <w:rFonts w:ascii="Arial" w:hAnsi="Arial"/>
        </w:rPr>
        <w:t>bieten</w:t>
      </w:r>
      <w:r w:rsidR="0061271F">
        <w:rPr>
          <w:rFonts w:ascii="Arial" w:hAnsi="Arial"/>
        </w:rPr>
        <w:t xml:space="preserve">, wie es heißt, noch mehr Sicherheit und Komfort. Die </w:t>
      </w:r>
      <w:r>
        <w:rPr>
          <w:rFonts w:ascii="Arial" w:hAnsi="Arial"/>
        </w:rPr>
        <w:t>Attraktivität der Parallelschiebe-Versionen</w:t>
      </w:r>
      <w:r w:rsidR="0061271F">
        <w:rPr>
          <w:rFonts w:ascii="Arial" w:hAnsi="Arial"/>
        </w:rPr>
        <w:t xml:space="preserve"> beruhe ferner auf einer intuitiven Bedienbarkeit, die sich</w:t>
      </w:r>
      <w:r>
        <w:rPr>
          <w:rFonts w:ascii="Arial" w:hAnsi="Arial"/>
        </w:rPr>
        <w:t xml:space="preserve"> </w:t>
      </w:r>
      <w:r w:rsidR="00C07B9C">
        <w:rPr>
          <w:rFonts w:ascii="Arial" w:hAnsi="Arial"/>
        </w:rPr>
        <w:t>den</w:t>
      </w:r>
      <w:r w:rsidR="008117DC" w:rsidRPr="008117DC">
        <w:rPr>
          <w:rFonts w:ascii="Arial" w:hAnsi="Arial"/>
        </w:rPr>
        <w:t xml:space="preserve"> </w:t>
      </w:r>
      <w:r w:rsidR="008117DC">
        <w:rPr>
          <w:rFonts w:ascii="Arial" w:hAnsi="Arial"/>
        </w:rPr>
        <w:t>bei Drehkipp-Fenstern</w:t>
      </w:r>
      <w:r w:rsidR="00C07B9C">
        <w:rPr>
          <w:rFonts w:ascii="Arial" w:hAnsi="Arial"/>
        </w:rPr>
        <w:t xml:space="preserve"> gelernten und vertrauten Gewohnheiten anpasse.</w:t>
      </w:r>
    </w:p>
    <w:p w14:paraId="22B6909B" w14:textId="003DA9CC" w:rsidR="00B17A07" w:rsidRDefault="00B17A07" w:rsidP="001917C8">
      <w:pPr>
        <w:spacing w:line="360" w:lineRule="auto"/>
        <w:ind w:right="1985"/>
        <w:jc w:val="both"/>
        <w:rPr>
          <w:rFonts w:ascii="Arial" w:hAnsi="Arial"/>
        </w:rPr>
      </w:pPr>
    </w:p>
    <w:p w14:paraId="58A79DB2" w14:textId="77777777" w:rsidR="008117DC" w:rsidRDefault="008117DC" w:rsidP="001917C8">
      <w:pPr>
        <w:spacing w:line="360" w:lineRule="auto"/>
        <w:ind w:right="1985"/>
        <w:jc w:val="both"/>
        <w:rPr>
          <w:rFonts w:ascii="Arial" w:hAnsi="Arial"/>
        </w:rPr>
      </w:pPr>
    </w:p>
    <w:p w14:paraId="497E220E" w14:textId="6F0A7BD6" w:rsidR="00B17A07" w:rsidRPr="00B17A07" w:rsidRDefault="008117DC" w:rsidP="001917C8">
      <w:pPr>
        <w:spacing w:line="360" w:lineRule="auto"/>
        <w:ind w:right="1985"/>
        <w:jc w:val="both"/>
        <w:rPr>
          <w:rFonts w:ascii="Arial" w:hAnsi="Arial"/>
          <w:b/>
          <w:bCs/>
        </w:rPr>
      </w:pPr>
      <w:r>
        <w:rPr>
          <w:rFonts w:ascii="Arial" w:hAnsi="Arial"/>
          <w:b/>
          <w:bCs/>
        </w:rPr>
        <w:lastRenderedPageBreak/>
        <w:t>Internationale Expertise und „sanfte“ Premiere</w:t>
      </w:r>
    </w:p>
    <w:p w14:paraId="6E6DAE56" w14:textId="00C60704" w:rsidR="00B17A07" w:rsidRDefault="00B17A07" w:rsidP="001917C8">
      <w:pPr>
        <w:spacing w:line="360" w:lineRule="auto"/>
        <w:ind w:right="1985"/>
        <w:jc w:val="both"/>
        <w:rPr>
          <w:rFonts w:ascii="Arial" w:hAnsi="Arial"/>
        </w:rPr>
      </w:pPr>
    </w:p>
    <w:p w14:paraId="6BC34561" w14:textId="33D6C43F" w:rsidR="00C07B9C" w:rsidRDefault="002061A7" w:rsidP="00C07B9C">
      <w:pPr>
        <w:spacing w:line="360" w:lineRule="auto"/>
        <w:ind w:right="1985"/>
        <w:jc w:val="both"/>
        <w:rPr>
          <w:rFonts w:ascii="Arial" w:hAnsi="Arial"/>
        </w:rPr>
      </w:pPr>
      <w:r>
        <w:rPr>
          <w:rFonts w:ascii="Arial" w:hAnsi="Arial"/>
        </w:rPr>
        <w:t>Über diese für Anwender wichtige Erleichterung verfüge auch „Patio Inowa“. Die Positionierung als</w:t>
      </w:r>
      <w:r w:rsidR="00C07B9C">
        <w:rPr>
          <w:rFonts w:ascii="Arial" w:hAnsi="Arial"/>
        </w:rPr>
        <w:t xml:space="preserve"> „smarte</w:t>
      </w:r>
      <w:r>
        <w:rPr>
          <w:rFonts w:ascii="Arial" w:hAnsi="Arial"/>
        </w:rPr>
        <w:t>r</w:t>
      </w:r>
      <w:r w:rsidR="00C07B9C">
        <w:rPr>
          <w:rFonts w:ascii="Arial" w:hAnsi="Arial"/>
        </w:rPr>
        <w:t xml:space="preserve"> Beschlag für hochdichte und RC 2-taugliche Schiebesysteme“</w:t>
      </w:r>
      <w:r>
        <w:rPr>
          <w:rFonts w:ascii="Arial" w:hAnsi="Arial"/>
        </w:rPr>
        <w:t xml:space="preserve"> begründet Roto vor allem mit der </w:t>
      </w:r>
      <w:r w:rsidR="00C07B9C">
        <w:rPr>
          <w:rFonts w:ascii="Arial" w:hAnsi="Arial"/>
        </w:rPr>
        <w:t>spezielle</w:t>
      </w:r>
      <w:r>
        <w:rPr>
          <w:rFonts w:ascii="Arial" w:hAnsi="Arial"/>
        </w:rPr>
        <w:t>n</w:t>
      </w:r>
      <w:r w:rsidR="00C07B9C">
        <w:rPr>
          <w:rFonts w:ascii="Arial" w:hAnsi="Arial"/>
        </w:rPr>
        <w:t xml:space="preserve"> Schließbewegung des Flügels </w:t>
      </w:r>
      <w:r w:rsidR="00AB16E9">
        <w:rPr>
          <w:rFonts w:ascii="Arial" w:hAnsi="Arial"/>
        </w:rPr>
        <w:t>quer zum Rahmenprofil, d</w:t>
      </w:r>
      <w:r>
        <w:rPr>
          <w:rFonts w:ascii="Arial" w:hAnsi="Arial"/>
        </w:rPr>
        <w:t>er</w:t>
      </w:r>
      <w:r w:rsidR="00AB16E9">
        <w:rPr>
          <w:rFonts w:ascii="Arial" w:hAnsi="Arial"/>
        </w:rPr>
        <w:t xml:space="preserve"> umlaufende</w:t>
      </w:r>
      <w:r>
        <w:rPr>
          <w:rFonts w:ascii="Arial" w:hAnsi="Arial"/>
        </w:rPr>
        <w:t>n</w:t>
      </w:r>
      <w:r w:rsidR="00AB16E9">
        <w:rPr>
          <w:rFonts w:ascii="Arial" w:hAnsi="Arial"/>
        </w:rPr>
        <w:t xml:space="preserve"> Dichtung und d</w:t>
      </w:r>
      <w:r>
        <w:rPr>
          <w:rFonts w:ascii="Arial" w:hAnsi="Arial"/>
        </w:rPr>
        <w:t>en</w:t>
      </w:r>
      <w:r w:rsidR="00AB16E9">
        <w:rPr>
          <w:rFonts w:ascii="Arial" w:hAnsi="Arial"/>
        </w:rPr>
        <w:t xml:space="preserve"> aktiven Verschlusspunkte</w:t>
      </w:r>
      <w:r>
        <w:rPr>
          <w:rFonts w:ascii="Arial" w:hAnsi="Arial"/>
        </w:rPr>
        <w:t>n</w:t>
      </w:r>
      <w:r w:rsidR="00AB16E9">
        <w:rPr>
          <w:rFonts w:ascii="Arial" w:hAnsi="Arial"/>
        </w:rPr>
        <w:t xml:space="preserve"> im Mittelbruch</w:t>
      </w:r>
      <w:r>
        <w:rPr>
          <w:rFonts w:ascii="Arial" w:hAnsi="Arial"/>
        </w:rPr>
        <w:t xml:space="preserve">. Zugleich erlaube die versteckte Technik geradlinige, schmale Profile. Das breite </w:t>
      </w:r>
      <w:r w:rsidR="0012183F">
        <w:rPr>
          <w:rFonts w:ascii="Arial" w:hAnsi="Arial"/>
        </w:rPr>
        <w:t>Einsatz</w:t>
      </w:r>
      <w:r>
        <w:rPr>
          <w:rFonts w:ascii="Arial" w:hAnsi="Arial"/>
        </w:rPr>
        <w:t>spektrum</w:t>
      </w:r>
      <w:r w:rsidR="0012183F">
        <w:rPr>
          <w:rFonts w:ascii="Arial" w:hAnsi="Arial"/>
        </w:rPr>
        <w:t xml:space="preserve"> als Fenster oder Fenstertür </w:t>
      </w:r>
      <w:r>
        <w:rPr>
          <w:rFonts w:ascii="Arial" w:hAnsi="Arial"/>
        </w:rPr>
        <w:t xml:space="preserve">erstrecke sich u. a. auf Objekte </w:t>
      </w:r>
      <w:r w:rsidR="001725BA">
        <w:rPr>
          <w:rFonts w:ascii="Arial" w:hAnsi="Arial"/>
        </w:rPr>
        <w:t>in</w:t>
      </w:r>
      <w:r w:rsidR="00AB16E9">
        <w:rPr>
          <w:rFonts w:ascii="Arial" w:hAnsi="Arial"/>
        </w:rPr>
        <w:t xml:space="preserve"> Regionen mit extremen Wetterverhältnissen. Zur internationalen Expertise</w:t>
      </w:r>
      <w:r>
        <w:rPr>
          <w:rFonts w:ascii="Arial" w:hAnsi="Arial"/>
        </w:rPr>
        <w:t xml:space="preserve"> des Programmes</w:t>
      </w:r>
      <w:r w:rsidR="00AB16E9">
        <w:rPr>
          <w:rFonts w:ascii="Arial" w:hAnsi="Arial"/>
        </w:rPr>
        <w:t xml:space="preserve"> gehören zahlreiche Referenzprojekte in vielen Ländern</w:t>
      </w:r>
      <w:r>
        <w:rPr>
          <w:rFonts w:ascii="Arial" w:hAnsi="Arial"/>
        </w:rPr>
        <w:t xml:space="preserve"> ebenso wie neutrale Auszeichnungen in den USA, teilt </w:t>
      </w:r>
      <w:r w:rsidR="008117DC">
        <w:rPr>
          <w:rFonts w:ascii="Arial" w:hAnsi="Arial"/>
        </w:rPr>
        <w:t>der Hersteller</w:t>
      </w:r>
      <w:r>
        <w:rPr>
          <w:rFonts w:ascii="Arial" w:hAnsi="Arial"/>
        </w:rPr>
        <w:t xml:space="preserve"> weiter mit</w:t>
      </w:r>
      <w:r w:rsidR="00AB16E9">
        <w:rPr>
          <w:rFonts w:ascii="Arial" w:hAnsi="Arial"/>
        </w:rPr>
        <w:t>.</w:t>
      </w:r>
    </w:p>
    <w:p w14:paraId="431D0D45" w14:textId="59849D08" w:rsidR="00AB16E9" w:rsidRDefault="00AB16E9" w:rsidP="00C07B9C">
      <w:pPr>
        <w:spacing w:line="360" w:lineRule="auto"/>
        <w:ind w:right="1985"/>
        <w:jc w:val="both"/>
        <w:rPr>
          <w:rFonts w:ascii="Arial" w:hAnsi="Arial"/>
        </w:rPr>
      </w:pPr>
    </w:p>
    <w:p w14:paraId="3C0D107A" w14:textId="7BCB6CE5" w:rsidR="00AB16E9" w:rsidRDefault="002061A7" w:rsidP="00C07B9C">
      <w:pPr>
        <w:spacing w:line="360" w:lineRule="auto"/>
        <w:ind w:right="1985"/>
        <w:jc w:val="both"/>
        <w:rPr>
          <w:rFonts w:ascii="Arial" w:hAnsi="Arial"/>
        </w:rPr>
      </w:pPr>
      <w:r>
        <w:rPr>
          <w:rFonts w:ascii="Arial" w:hAnsi="Arial"/>
        </w:rPr>
        <w:t>Für den Sommer 2020 kündigt er bei</w:t>
      </w:r>
      <w:r w:rsidR="00AB16E9">
        <w:rPr>
          <w:rFonts w:ascii="Arial" w:hAnsi="Arial"/>
        </w:rPr>
        <w:t xml:space="preserve"> „Patio Inowa“ die Premiere der „</w:t>
      </w:r>
      <w:proofErr w:type="spellStart"/>
      <w:r w:rsidR="00AB16E9">
        <w:rPr>
          <w:rFonts w:ascii="Arial" w:hAnsi="Arial"/>
        </w:rPr>
        <w:t>Soft</w:t>
      </w:r>
      <w:r w:rsidR="006D3787">
        <w:rPr>
          <w:rFonts w:ascii="Arial" w:hAnsi="Arial"/>
        </w:rPr>
        <w:t>C</w:t>
      </w:r>
      <w:r w:rsidR="00AB16E9">
        <w:rPr>
          <w:rFonts w:ascii="Arial" w:hAnsi="Arial"/>
        </w:rPr>
        <w:t>lose</w:t>
      </w:r>
      <w:proofErr w:type="spellEnd"/>
      <w:r w:rsidR="00AB16E9">
        <w:rPr>
          <w:rFonts w:ascii="Arial" w:hAnsi="Arial"/>
        </w:rPr>
        <w:t xml:space="preserve">“-Funktion </w:t>
      </w:r>
      <w:r>
        <w:rPr>
          <w:rFonts w:ascii="Arial" w:hAnsi="Arial"/>
        </w:rPr>
        <w:t>an</w:t>
      </w:r>
      <w:r w:rsidR="00AB16E9">
        <w:rPr>
          <w:rFonts w:ascii="Arial" w:hAnsi="Arial"/>
        </w:rPr>
        <w:t xml:space="preserve">. </w:t>
      </w:r>
      <w:r>
        <w:rPr>
          <w:rFonts w:ascii="Arial" w:hAnsi="Arial"/>
        </w:rPr>
        <w:t xml:space="preserve">Die universelle Lösung für sämtliche Materialien (Kunststoff, Holz, Holz/Alu, Aluminium) steigere Komfort und Langlebigkeit gleichermaßen. </w:t>
      </w:r>
      <w:r w:rsidR="00AB16E9">
        <w:rPr>
          <w:rFonts w:ascii="Arial" w:hAnsi="Arial"/>
        </w:rPr>
        <w:t>Sie bewirk</w:t>
      </w:r>
      <w:r>
        <w:rPr>
          <w:rFonts w:ascii="Arial" w:hAnsi="Arial"/>
        </w:rPr>
        <w:t>e</w:t>
      </w:r>
      <w:r w:rsidR="00AB16E9">
        <w:rPr>
          <w:rFonts w:ascii="Arial" w:hAnsi="Arial"/>
        </w:rPr>
        <w:t xml:space="preserve">, dass </w:t>
      </w:r>
      <w:r w:rsidR="008F0775">
        <w:rPr>
          <w:rFonts w:ascii="Arial" w:hAnsi="Arial"/>
        </w:rPr>
        <w:t xml:space="preserve">der Flügel sanft gebremst sowie </w:t>
      </w:r>
      <w:r w:rsidR="008D6570">
        <w:rPr>
          <w:rFonts w:ascii="Arial" w:hAnsi="Arial"/>
        </w:rPr>
        <w:t>selbsttätig</w:t>
      </w:r>
      <w:r w:rsidR="008F0775">
        <w:rPr>
          <w:rFonts w:ascii="Arial" w:hAnsi="Arial"/>
        </w:rPr>
        <w:t xml:space="preserve"> zugezogen und geschlossen wird. </w:t>
      </w:r>
      <w:r>
        <w:rPr>
          <w:rFonts w:ascii="Arial" w:hAnsi="Arial"/>
        </w:rPr>
        <w:t>Zur Aktivierung der Funktion diene ein eigens entwickeltes Spannwerkzeug. Außerdem sollen technische A</w:t>
      </w:r>
      <w:r w:rsidR="008F0775">
        <w:rPr>
          <w:rFonts w:ascii="Arial" w:hAnsi="Arial"/>
        </w:rPr>
        <w:t>npassungen de</w:t>
      </w:r>
      <w:r>
        <w:rPr>
          <w:rFonts w:ascii="Arial" w:hAnsi="Arial"/>
        </w:rPr>
        <w:t>n</w:t>
      </w:r>
      <w:r w:rsidR="008F0775">
        <w:rPr>
          <w:rFonts w:ascii="Arial" w:hAnsi="Arial"/>
        </w:rPr>
        <w:t xml:space="preserve"> „smarten Beschlag</w:t>
      </w:r>
      <w:r>
        <w:rPr>
          <w:rFonts w:ascii="Arial" w:hAnsi="Arial"/>
        </w:rPr>
        <w:t>“ noch</w:t>
      </w:r>
      <w:r w:rsidR="008F0775">
        <w:rPr>
          <w:rFonts w:ascii="Arial" w:hAnsi="Arial"/>
        </w:rPr>
        <w:t xml:space="preserve"> </w:t>
      </w:r>
      <w:r>
        <w:rPr>
          <w:rFonts w:ascii="Arial" w:hAnsi="Arial"/>
        </w:rPr>
        <w:t>m</w:t>
      </w:r>
      <w:r w:rsidR="008F0775">
        <w:rPr>
          <w:rFonts w:ascii="Arial" w:hAnsi="Arial"/>
        </w:rPr>
        <w:t>ontagefreundlich</w:t>
      </w:r>
      <w:r>
        <w:rPr>
          <w:rFonts w:ascii="Arial" w:hAnsi="Arial"/>
        </w:rPr>
        <w:t>er machen</w:t>
      </w:r>
      <w:r w:rsidR="008F0775">
        <w:rPr>
          <w:rFonts w:ascii="Arial" w:hAnsi="Arial"/>
        </w:rPr>
        <w:t>.</w:t>
      </w:r>
      <w:r w:rsidR="006836BD">
        <w:rPr>
          <w:rFonts w:ascii="Arial" w:hAnsi="Arial"/>
        </w:rPr>
        <w:t xml:space="preserve"> Das gelingt </w:t>
      </w:r>
      <w:r w:rsidR="008117DC">
        <w:rPr>
          <w:rFonts w:ascii="Arial" w:hAnsi="Arial"/>
        </w:rPr>
        <w:t>z</w:t>
      </w:r>
      <w:r w:rsidR="006836BD">
        <w:rPr>
          <w:rFonts w:ascii="Arial" w:hAnsi="Arial"/>
        </w:rPr>
        <w:t xml:space="preserve">. </w:t>
      </w:r>
      <w:r w:rsidR="008117DC">
        <w:rPr>
          <w:rFonts w:ascii="Arial" w:hAnsi="Arial"/>
        </w:rPr>
        <w:t>B</w:t>
      </w:r>
      <w:r w:rsidR="006836BD">
        <w:rPr>
          <w:rFonts w:ascii="Arial" w:hAnsi="Arial"/>
        </w:rPr>
        <w:t xml:space="preserve">. durch die Reduzierung der Schraubenanzahl von sechs auf vier Stück je Baugruppe, rundet </w:t>
      </w:r>
      <w:r w:rsidR="008117DC">
        <w:rPr>
          <w:rFonts w:ascii="Arial" w:hAnsi="Arial"/>
        </w:rPr>
        <w:t>Roto die</w:t>
      </w:r>
      <w:r w:rsidR="006836BD">
        <w:rPr>
          <w:rFonts w:ascii="Arial" w:hAnsi="Arial"/>
        </w:rPr>
        <w:t xml:space="preserve"> aktuellen Sliding</w:t>
      </w:r>
      <w:r w:rsidR="00B70848">
        <w:rPr>
          <w:rFonts w:ascii="Arial" w:hAnsi="Arial"/>
        </w:rPr>
        <w:t>-Informationen ab.</w:t>
      </w:r>
    </w:p>
    <w:p w14:paraId="6BF322B0" w14:textId="557CDB9F" w:rsidR="00D33C16" w:rsidRDefault="00D33C16" w:rsidP="00C07B9C">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49628767" w:rsidR="00C923A0" w:rsidRPr="00C82306" w:rsidRDefault="00C923A0">
      <w:pPr>
        <w:rPr>
          <w:rFonts w:ascii="Arial" w:hAnsi="Arial"/>
          <w:b/>
        </w:rPr>
      </w:pPr>
      <w:r w:rsidRPr="00C82306">
        <w:rPr>
          <w:rFonts w:ascii="Arial" w:hAnsi="Arial"/>
          <w:b/>
        </w:rPr>
        <w:t>Bildunterschrift</w:t>
      </w:r>
      <w:r w:rsidR="00B51B67">
        <w:rPr>
          <w:rFonts w:ascii="Arial" w:hAnsi="Arial"/>
          <w:b/>
        </w:rPr>
        <w:t>en</w:t>
      </w:r>
    </w:p>
    <w:p w14:paraId="0883190C" w14:textId="31B42766" w:rsidR="00AC6556" w:rsidRDefault="00AC6556">
      <w:pPr>
        <w:rPr>
          <w:rFonts w:ascii="Arial" w:hAnsi="Arial"/>
        </w:rPr>
      </w:pPr>
    </w:p>
    <w:p w14:paraId="6758535D" w14:textId="77777777" w:rsidR="00907ED4" w:rsidRDefault="00907ED4">
      <w:pPr>
        <w:rPr>
          <w:rFonts w:ascii="Arial" w:hAnsi="Arial"/>
        </w:rPr>
      </w:pPr>
    </w:p>
    <w:p w14:paraId="23698EA4" w14:textId="2371457A" w:rsidR="00907ED4" w:rsidRPr="00C82306" w:rsidRDefault="00907ED4" w:rsidP="00907ED4">
      <w:pPr>
        <w:spacing w:line="360" w:lineRule="auto"/>
        <w:ind w:right="1982"/>
        <w:jc w:val="both"/>
        <w:rPr>
          <w:rFonts w:ascii="Arial" w:hAnsi="Arial"/>
        </w:rPr>
      </w:pPr>
      <w:r>
        <w:rPr>
          <w:rFonts w:ascii="Arial" w:hAnsi="Arial"/>
        </w:rPr>
        <w:t xml:space="preserve">Das Beschlagsystem „Roto Patio </w:t>
      </w:r>
      <w:proofErr w:type="spellStart"/>
      <w:r>
        <w:rPr>
          <w:rFonts w:ascii="Arial" w:hAnsi="Arial"/>
        </w:rPr>
        <w:t>Alversa</w:t>
      </w:r>
      <w:proofErr w:type="spellEnd"/>
      <w:r>
        <w:rPr>
          <w:rFonts w:ascii="Arial" w:hAnsi="Arial"/>
        </w:rPr>
        <w:t xml:space="preserve">“ für Parallel- und Kippschiebefenster zeichnet sich laut Produzent besonders durch seine hohe Wirtschaftlichkeit aus. Dafür sorgten primär der universelle Zentralverschluss und die ausgeprägte Gleichteileverwendung bei allen vier Varianten. Die integrierte Spaltlüftungsfunktion und die RC </w:t>
      </w:r>
      <w:r>
        <w:rPr>
          <w:rFonts w:ascii="Arial" w:hAnsi="Arial"/>
        </w:rPr>
        <w:lastRenderedPageBreak/>
        <w:t>2-Fähigkeit seien weitere „wohnliche“ Vorzüge des modularen Programmes.</w:t>
      </w:r>
    </w:p>
    <w:p w14:paraId="2391F6C2" w14:textId="306780B0" w:rsidR="00907ED4" w:rsidRPr="00C82306" w:rsidRDefault="00907ED4" w:rsidP="00907ED4">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Pr="00C82306">
        <w:rPr>
          <w:rFonts w:ascii="Arial" w:eastAsia="Times" w:hAnsi="Arial"/>
          <w:b/>
          <w:lang w:val="it-IT"/>
        </w:rPr>
        <w:t xml:space="preserve">: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Roto_Patio_Alversa_Wohnsituation</w:t>
      </w:r>
      <w:r w:rsidRPr="00C82306">
        <w:rPr>
          <w:rFonts w:ascii="Arial" w:eastAsia="Times" w:hAnsi="Arial"/>
          <w:b/>
          <w:lang w:val="it-IT"/>
        </w:rPr>
        <w:t>.jpg</w:t>
      </w:r>
    </w:p>
    <w:p w14:paraId="1EACE6DC" w14:textId="1283F3CA" w:rsidR="001828C6" w:rsidRDefault="001828C6" w:rsidP="007B42D6">
      <w:pPr>
        <w:rPr>
          <w:rFonts w:ascii="Arial" w:hAnsi="Arial"/>
        </w:rPr>
      </w:pPr>
    </w:p>
    <w:p w14:paraId="6B2C3D02" w14:textId="77777777" w:rsidR="00EF2AB5" w:rsidRPr="00C82306" w:rsidRDefault="00EF2AB5" w:rsidP="007B42D6">
      <w:pPr>
        <w:rPr>
          <w:rFonts w:ascii="Arial" w:hAnsi="Arial"/>
        </w:rPr>
      </w:pPr>
    </w:p>
    <w:p w14:paraId="1E013B7C" w14:textId="69E6F5B9" w:rsidR="007B42D6" w:rsidRPr="00C82306" w:rsidRDefault="00A463E4" w:rsidP="007B42D6">
      <w:pPr>
        <w:spacing w:line="360" w:lineRule="auto"/>
        <w:ind w:right="1982"/>
        <w:jc w:val="both"/>
        <w:rPr>
          <w:rFonts w:ascii="Arial" w:hAnsi="Arial"/>
        </w:rPr>
      </w:pPr>
      <w:r>
        <w:rPr>
          <w:rFonts w:ascii="Arial" w:hAnsi="Arial"/>
        </w:rPr>
        <w:t xml:space="preserve">Als „smarten Beschlag für hochdichte und RC 2-taugliche Schiebesysteme“ positioniert der Hersteller das </w:t>
      </w:r>
      <w:r w:rsidR="00F75FB2">
        <w:rPr>
          <w:rFonts w:ascii="Arial" w:hAnsi="Arial"/>
        </w:rPr>
        <w:t>„</w:t>
      </w:r>
      <w:r>
        <w:rPr>
          <w:rFonts w:ascii="Arial" w:hAnsi="Arial"/>
        </w:rPr>
        <w:t xml:space="preserve">Roto </w:t>
      </w:r>
      <w:r w:rsidR="00F75FB2">
        <w:rPr>
          <w:rFonts w:ascii="Arial" w:hAnsi="Arial"/>
        </w:rPr>
        <w:t>Patio Inowa“</w:t>
      </w:r>
      <w:r>
        <w:rPr>
          <w:rFonts w:ascii="Arial" w:hAnsi="Arial"/>
        </w:rPr>
        <w:t xml:space="preserve">-Sortiment. Es </w:t>
      </w:r>
      <w:r w:rsidR="008117DC">
        <w:rPr>
          <w:rFonts w:ascii="Arial" w:hAnsi="Arial"/>
        </w:rPr>
        <w:t>überzeuge</w:t>
      </w:r>
      <w:r>
        <w:rPr>
          <w:rFonts w:ascii="Arial" w:hAnsi="Arial"/>
        </w:rPr>
        <w:t xml:space="preserve"> durch die spezielle Schließbewegung des Flügels quer zum Rahmenprofil, die umlaufende Dichtung und die aktiven Verschlusspunkte im Mittelbruch. Die neue „</w:t>
      </w:r>
      <w:proofErr w:type="spellStart"/>
      <w:r>
        <w:rPr>
          <w:rFonts w:ascii="Arial" w:hAnsi="Arial"/>
        </w:rPr>
        <w:t>SoftClose</w:t>
      </w:r>
      <w:proofErr w:type="spellEnd"/>
      <w:r>
        <w:rPr>
          <w:rFonts w:ascii="Arial" w:hAnsi="Arial"/>
        </w:rPr>
        <w:t xml:space="preserve">“-Funktion </w:t>
      </w:r>
      <w:r w:rsidR="008117DC">
        <w:rPr>
          <w:rFonts w:ascii="Arial" w:hAnsi="Arial"/>
        </w:rPr>
        <w:t>führ</w:t>
      </w:r>
      <w:r>
        <w:rPr>
          <w:rFonts w:ascii="Arial" w:hAnsi="Arial"/>
        </w:rPr>
        <w:t>e ab Sommer 2020</w:t>
      </w:r>
      <w:r w:rsidR="008117DC">
        <w:rPr>
          <w:rFonts w:ascii="Arial" w:hAnsi="Arial"/>
        </w:rPr>
        <w:t xml:space="preserve"> zu</w:t>
      </w:r>
      <w:r>
        <w:rPr>
          <w:rFonts w:ascii="Arial" w:hAnsi="Arial"/>
        </w:rPr>
        <w:t xml:space="preserve"> noch mehr Komfort und Langlebigkeit.</w:t>
      </w:r>
    </w:p>
    <w:p w14:paraId="3053D040" w14:textId="125688E7" w:rsidR="007B42D6" w:rsidRPr="00C82306" w:rsidRDefault="00B92B87" w:rsidP="007B42D6">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007B42D6" w:rsidRPr="00C82306">
        <w:rPr>
          <w:rFonts w:ascii="Arial" w:eastAsia="Times" w:hAnsi="Arial"/>
          <w:b/>
          <w:lang w:val="it-IT"/>
        </w:rPr>
        <w:t xml:space="preserve">: </w:t>
      </w:r>
      <w:r w:rsidR="007B42D6" w:rsidRPr="00C82306">
        <w:rPr>
          <w:rFonts w:ascii="Arial" w:eastAsia="Times" w:hAnsi="Arial"/>
          <w:lang w:val="it-IT"/>
        </w:rPr>
        <w:t>Roto</w:t>
      </w:r>
      <w:r w:rsidR="007B42D6" w:rsidRPr="00C82306">
        <w:rPr>
          <w:rFonts w:ascii="Arial" w:eastAsia="Times" w:hAnsi="Arial"/>
          <w:b/>
          <w:lang w:val="it-IT"/>
        </w:rPr>
        <w:tab/>
      </w:r>
      <w:r w:rsidR="007B42D6">
        <w:rPr>
          <w:rFonts w:ascii="Arial" w:eastAsia="Times" w:hAnsi="Arial"/>
          <w:b/>
          <w:lang w:val="it-IT"/>
        </w:rPr>
        <w:t>Roto_</w:t>
      </w:r>
      <w:r>
        <w:rPr>
          <w:rFonts w:ascii="Arial" w:eastAsia="Times" w:hAnsi="Arial"/>
          <w:b/>
          <w:lang w:val="it-IT"/>
        </w:rPr>
        <w:t>Patio_Inowa_Wohnsituation</w:t>
      </w:r>
      <w:r w:rsidR="007B42D6" w:rsidRPr="00C82306">
        <w:rPr>
          <w:rFonts w:ascii="Arial" w:eastAsia="Times" w:hAnsi="Arial"/>
          <w:b/>
          <w:lang w:val="it-IT"/>
        </w:rPr>
        <w:t>.jpg</w:t>
      </w:r>
    </w:p>
    <w:p w14:paraId="7C8EDD0A" w14:textId="1B2D7183" w:rsidR="007B42D6" w:rsidRDefault="007B42D6" w:rsidP="007B42D6">
      <w:pPr>
        <w:tabs>
          <w:tab w:val="right" w:pos="6804"/>
        </w:tabs>
        <w:spacing w:line="360" w:lineRule="auto"/>
        <w:ind w:right="1982"/>
        <w:jc w:val="both"/>
        <w:rPr>
          <w:rFonts w:ascii="Arial" w:eastAsia="Times" w:hAnsi="Arial"/>
          <w:bCs/>
          <w:lang w:val="it-IT"/>
        </w:rPr>
      </w:pPr>
    </w:p>
    <w:p w14:paraId="396864C4" w14:textId="77777777" w:rsidR="00EF2AB5" w:rsidRDefault="00EF2AB5" w:rsidP="007B42D6">
      <w:pPr>
        <w:tabs>
          <w:tab w:val="right" w:pos="6804"/>
        </w:tabs>
        <w:spacing w:line="360" w:lineRule="auto"/>
        <w:ind w:right="1982"/>
        <w:jc w:val="both"/>
        <w:rPr>
          <w:rFonts w:ascii="Arial" w:eastAsia="Times" w:hAnsi="Arial"/>
          <w:bCs/>
          <w:lang w:val="it-IT"/>
        </w:rPr>
      </w:pPr>
    </w:p>
    <w:p w14:paraId="41DACD3F" w14:textId="2D82B9CF" w:rsidR="00A463E4" w:rsidRPr="00C82306" w:rsidRDefault="00A463E4" w:rsidP="00A463E4">
      <w:pPr>
        <w:spacing w:line="360" w:lineRule="auto"/>
        <w:ind w:right="1982"/>
        <w:jc w:val="both"/>
        <w:rPr>
          <w:rFonts w:ascii="Arial" w:hAnsi="Arial"/>
        </w:rPr>
      </w:pPr>
      <w:r>
        <w:rPr>
          <w:rFonts w:ascii="Arial" w:hAnsi="Arial"/>
        </w:rPr>
        <w:t xml:space="preserve">Verzahnte Beschlagtechnologie macht Häuser komfortabler und sicherer sowie die Produktion rationeller und schneller. Diesen Systemansatz praktiziert Roto und will damit Anwender- und Kundennutzen gleichermaßen schaffen. Konkretes Beispiel: Komponenten des Drehkipp-Portfolios „NX“ </w:t>
      </w:r>
      <w:r w:rsidR="008117DC">
        <w:rPr>
          <w:rFonts w:ascii="Arial" w:hAnsi="Arial"/>
        </w:rPr>
        <w:t>sind</w:t>
      </w:r>
      <w:r>
        <w:rPr>
          <w:rFonts w:ascii="Arial" w:hAnsi="Arial"/>
        </w:rPr>
        <w:t xml:space="preserve"> auch bei den Schiebe-Programmen „Patio </w:t>
      </w:r>
      <w:proofErr w:type="spellStart"/>
      <w:r>
        <w:rPr>
          <w:rFonts w:ascii="Arial" w:hAnsi="Arial"/>
        </w:rPr>
        <w:t>Alversa</w:t>
      </w:r>
      <w:proofErr w:type="spellEnd"/>
      <w:r>
        <w:rPr>
          <w:rFonts w:ascii="Arial" w:hAnsi="Arial"/>
        </w:rPr>
        <w:t>“ und „Patio Inowa“ verwend</w:t>
      </w:r>
      <w:r w:rsidR="008117DC">
        <w:rPr>
          <w:rFonts w:ascii="Arial" w:hAnsi="Arial"/>
        </w:rPr>
        <w:t>bar</w:t>
      </w:r>
      <w:r w:rsidR="00A46286">
        <w:rPr>
          <w:rFonts w:ascii="Arial" w:hAnsi="Arial"/>
        </w:rPr>
        <w:t>.</w:t>
      </w:r>
    </w:p>
    <w:p w14:paraId="0200B545" w14:textId="01E4BF93" w:rsidR="00A463E4" w:rsidRPr="00C82306" w:rsidRDefault="00A463E4" w:rsidP="00A463E4">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Pr="00C82306">
        <w:rPr>
          <w:rFonts w:ascii="Arial" w:eastAsia="Times" w:hAnsi="Arial"/>
          <w:b/>
          <w:lang w:val="it-IT"/>
        </w:rPr>
        <w:t xml:space="preserve">: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Roto_Systemgedanke</w:t>
      </w:r>
      <w:r w:rsidRPr="00C82306">
        <w:rPr>
          <w:rFonts w:ascii="Arial" w:eastAsia="Times" w:hAnsi="Arial"/>
          <w:b/>
          <w:lang w:val="it-IT"/>
        </w:rPr>
        <w:t>.jpg</w:t>
      </w:r>
    </w:p>
    <w:p w14:paraId="0ADFAC1F" w14:textId="77777777" w:rsidR="00A463E4" w:rsidRDefault="00A463E4" w:rsidP="007B42D6">
      <w:pPr>
        <w:tabs>
          <w:tab w:val="right" w:pos="6804"/>
        </w:tabs>
        <w:spacing w:line="360" w:lineRule="auto"/>
        <w:ind w:right="1982"/>
        <w:jc w:val="both"/>
        <w:rPr>
          <w:rFonts w:ascii="Arial" w:eastAsia="Times" w:hAnsi="Arial"/>
          <w:bCs/>
          <w:lang w:val="it-IT"/>
        </w:rPr>
      </w:pPr>
    </w:p>
    <w:p w14:paraId="2B5BE7EB" w14:textId="77777777" w:rsidR="00464950" w:rsidRDefault="00464950" w:rsidP="007B42D6">
      <w:pPr>
        <w:tabs>
          <w:tab w:val="right" w:pos="6804"/>
        </w:tabs>
        <w:spacing w:line="360" w:lineRule="auto"/>
        <w:ind w:right="1982"/>
        <w:jc w:val="both"/>
        <w:rPr>
          <w:rFonts w:ascii="Arial" w:eastAsia="Times" w:hAnsi="Arial"/>
          <w:bCs/>
          <w:lang w:val="it-IT"/>
        </w:rPr>
      </w:pPr>
    </w:p>
    <w:p w14:paraId="7FDCE50E" w14:textId="77777777" w:rsidR="00464950" w:rsidRDefault="00464950" w:rsidP="007B42D6">
      <w:pPr>
        <w:tabs>
          <w:tab w:val="right" w:pos="6804"/>
        </w:tabs>
        <w:spacing w:line="360" w:lineRule="auto"/>
        <w:ind w:right="1982"/>
        <w:jc w:val="both"/>
        <w:rPr>
          <w:rFonts w:ascii="Arial" w:eastAsia="Times" w:hAnsi="Arial"/>
          <w:bCs/>
          <w:lang w:val="it-IT"/>
        </w:rPr>
      </w:pPr>
    </w:p>
    <w:p w14:paraId="584C3D40" w14:textId="77777777" w:rsidR="00464950" w:rsidRDefault="00464950" w:rsidP="007B42D6">
      <w:pPr>
        <w:tabs>
          <w:tab w:val="right" w:pos="6804"/>
        </w:tabs>
        <w:spacing w:line="360" w:lineRule="auto"/>
        <w:ind w:right="1982"/>
        <w:jc w:val="both"/>
        <w:rPr>
          <w:rFonts w:ascii="Arial" w:eastAsia="Times" w:hAnsi="Arial"/>
          <w:bCs/>
          <w:lang w:val="it-IT"/>
        </w:rPr>
      </w:pPr>
    </w:p>
    <w:p w14:paraId="7FD6A121" w14:textId="77777777" w:rsidR="00464950" w:rsidRDefault="00464950" w:rsidP="007B42D6">
      <w:pPr>
        <w:tabs>
          <w:tab w:val="right" w:pos="6804"/>
        </w:tabs>
        <w:spacing w:line="360" w:lineRule="auto"/>
        <w:ind w:right="1982"/>
        <w:jc w:val="both"/>
        <w:rPr>
          <w:rFonts w:ascii="Arial" w:eastAsia="Times" w:hAnsi="Arial"/>
          <w:bCs/>
          <w:lang w:val="it-IT"/>
        </w:rPr>
      </w:pPr>
    </w:p>
    <w:p w14:paraId="67F069DE" w14:textId="77777777" w:rsidR="00464950" w:rsidRPr="00606814" w:rsidRDefault="00464950" w:rsidP="007B42D6">
      <w:pPr>
        <w:tabs>
          <w:tab w:val="right" w:pos="6804"/>
        </w:tabs>
        <w:spacing w:line="360" w:lineRule="auto"/>
        <w:ind w:right="1982"/>
        <w:jc w:val="both"/>
        <w:rPr>
          <w:rFonts w:ascii="Arial" w:eastAsia="Times" w:hAnsi="Arial"/>
          <w:bCs/>
          <w:lang w:val="it-IT"/>
        </w:rPr>
      </w:pPr>
      <w:bookmarkStart w:id="0" w:name="_GoBack"/>
      <w:bookmarkEnd w:id="0"/>
    </w:p>
    <w:p w14:paraId="10BD810C" w14:textId="77777777" w:rsidR="00F46E39" w:rsidRDefault="00F46E39">
      <w:pPr>
        <w:rPr>
          <w:rFonts w:ascii="Arial" w:hAnsi="Arial"/>
        </w:rPr>
      </w:pPr>
    </w:p>
    <w:p w14:paraId="584B3B1D" w14:textId="77777777" w:rsidR="00FA2804" w:rsidRPr="00C923A0" w:rsidRDefault="00FA280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p w14:paraId="1E073AA9" w14:textId="77777777" w:rsidR="00325495" w:rsidRPr="00C923A0" w:rsidRDefault="00325495" w:rsidP="00325495">
      <w:pPr>
        <w:spacing w:line="240" w:lineRule="exact"/>
        <w:ind w:right="1985"/>
        <w:jc w:val="both"/>
        <w:rPr>
          <w:rFonts w:ascii="Arial" w:hAnsi="Arial"/>
          <w:sz w:val="17"/>
        </w:rPr>
      </w:pP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6BECC" w14:textId="77777777" w:rsidR="008D5A2A" w:rsidRDefault="008D5A2A">
      <w:r>
        <w:separator/>
      </w:r>
    </w:p>
  </w:endnote>
  <w:endnote w:type="continuationSeparator" w:id="0">
    <w:p w14:paraId="1BA810F8" w14:textId="77777777" w:rsidR="008D5A2A" w:rsidRDefault="008D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464950">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464950">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A9CA" w14:textId="77777777" w:rsidR="008D5A2A" w:rsidRDefault="008D5A2A">
      <w:r>
        <w:separator/>
      </w:r>
    </w:p>
  </w:footnote>
  <w:footnote w:type="continuationSeparator" w:id="0">
    <w:p w14:paraId="45D18C80" w14:textId="77777777" w:rsidR="008D5A2A" w:rsidRDefault="008D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5782B"/>
    <w:rsid w:val="0005795A"/>
    <w:rsid w:val="000649BD"/>
    <w:rsid w:val="00071B22"/>
    <w:rsid w:val="00072E1C"/>
    <w:rsid w:val="000815D1"/>
    <w:rsid w:val="0009177E"/>
    <w:rsid w:val="000A5E46"/>
    <w:rsid w:val="000B06A4"/>
    <w:rsid w:val="000C158B"/>
    <w:rsid w:val="000C1E7A"/>
    <w:rsid w:val="000C2B8E"/>
    <w:rsid w:val="000C4CC3"/>
    <w:rsid w:val="000C4F11"/>
    <w:rsid w:val="000C621F"/>
    <w:rsid w:val="000D16CB"/>
    <w:rsid w:val="000D486A"/>
    <w:rsid w:val="000D70D9"/>
    <w:rsid w:val="000E1D65"/>
    <w:rsid w:val="000F15E2"/>
    <w:rsid w:val="0010070E"/>
    <w:rsid w:val="00100EE1"/>
    <w:rsid w:val="001057BE"/>
    <w:rsid w:val="0011060F"/>
    <w:rsid w:val="00113E1D"/>
    <w:rsid w:val="00114C47"/>
    <w:rsid w:val="00120B3F"/>
    <w:rsid w:val="00120B62"/>
    <w:rsid w:val="0012183F"/>
    <w:rsid w:val="00123ACD"/>
    <w:rsid w:val="00124A66"/>
    <w:rsid w:val="00126EC4"/>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061A7"/>
    <w:rsid w:val="002231C2"/>
    <w:rsid w:val="0022672B"/>
    <w:rsid w:val="00237218"/>
    <w:rsid w:val="0023796E"/>
    <w:rsid w:val="00237AE8"/>
    <w:rsid w:val="00262EF8"/>
    <w:rsid w:val="002661D4"/>
    <w:rsid w:val="00270FFA"/>
    <w:rsid w:val="00282C35"/>
    <w:rsid w:val="00285AA5"/>
    <w:rsid w:val="0028704A"/>
    <w:rsid w:val="00292D0C"/>
    <w:rsid w:val="00297934"/>
    <w:rsid w:val="002A0349"/>
    <w:rsid w:val="002A51CF"/>
    <w:rsid w:val="002B5D84"/>
    <w:rsid w:val="002C1AFA"/>
    <w:rsid w:val="002C53F7"/>
    <w:rsid w:val="002E2AEE"/>
    <w:rsid w:val="002F0B19"/>
    <w:rsid w:val="002F5A75"/>
    <w:rsid w:val="0030091C"/>
    <w:rsid w:val="00301E51"/>
    <w:rsid w:val="0031182D"/>
    <w:rsid w:val="00311C2A"/>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A53ED"/>
    <w:rsid w:val="003B5604"/>
    <w:rsid w:val="003B73A9"/>
    <w:rsid w:val="003C2B1E"/>
    <w:rsid w:val="003D01D1"/>
    <w:rsid w:val="003D68FF"/>
    <w:rsid w:val="003E5544"/>
    <w:rsid w:val="003F4EB9"/>
    <w:rsid w:val="003F5F55"/>
    <w:rsid w:val="00402C32"/>
    <w:rsid w:val="00404A14"/>
    <w:rsid w:val="00405C6E"/>
    <w:rsid w:val="004126E3"/>
    <w:rsid w:val="00412E71"/>
    <w:rsid w:val="00425420"/>
    <w:rsid w:val="0043716B"/>
    <w:rsid w:val="004405CA"/>
    <w:rsid w:val="00453A0A"/>
    <w:rsid w:val="00464950"/>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7C"/>
    <w:rsid w:val="00503986"/>
    <w:rsid w:val="00504700"/>
    <w:rsid w:val="005108F0"/>
    <w:rsid w:val="00513649"/>
    <w:rsid w:val="00517C13"/>
    <w:rsid w:val="00520668"/>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1271F"/>
    <w:rsid w:val="006225A5"/>
    <w:rsid w:val="00624257"/>
    <w:rsid w:val="0063514E"/>
    <w:rsid w:val="00636994"/>
    <w:rsid w:val="00641654"/>
    <w:rsid w:val="006437F8"/>
    <w:rsid w:val="00643899"/>
    <w:rsid w:val="0065007A"/>
    <w:rsid w:val="00654819"/>
    <w:rsid w:val="0065552A"/>
    <w:rsid w:val="00656F45"/>
    <w:rsid w:val="00662B05"/>
    <w:rsid w:val="0066353F"/>
    <w:rsid w:val="006836BD"/>
    <w:rsid w:val="00693B0D"/>
    <w:rsid w:val="00696749"/>
    <w:rsid w:val="006A10A2"/>
    <w:rsid w:val="006B0B31"/>
    <w:rsid w:val="006B2B3A"/>
    <w:rsid w:val="006B398E"/>
    <w:rsid w:val="006C6A22"/>
    <w:rsid w:val="006D0692"/>
    <w:rsid w:val="006D3787"/>
    <w:rsid w:val="006D5EC3"/>
    <w:rsid w:val="006E2C1D"/>
    <w:rsid w:val="006E7280"/>
    <w:rsid w:val="006F0095"/>
    <w:rsid w:val="00704163"/>
    <w:rsid w:val="00704AF9"/>
    <w:rsid w:val="00712C70"/>
    <w:rsid w:val="00724102"/>
    <w:rsid w:val="00730D1C"/>
    <w:rsid w:val="00734583"/>
    <w:rsid w:val="007354D3"/>
    <w:rsid w:val="00742ACA"/>
    <w:rsid w:val="00746ABC"/>
    <w:rsid w:val="00751730"/>
    <w:rsid w:val="00753ED7"/>
    <w:rsid w:val="00770B3D"/>
    <w:rsid w:val="00771B1E"/>
    <w:rsid w:val="00771E00"/>
    <w:rsid w:val="00773BE2"/>
    <w:rsid w:val="0078010A"/>
    <w:rsid w:val="0078273D"/>
    <w:rsid w:val="00785DA1"/>
    <w:rsid w:val="00787022"/>
    <w:rsid w:val="00787075"/>
    <w:rsid w:val="007A5185"/>
    <w:rsid w:val="007A5380"/>
    <w:rsid w:val="007A5EAC"/>
    <w:rsid w:val="007B0759"/>
    <w:rsid w:val="007B2E9B"/>
    <w:rsid w:val="007B352E"/>
    <w:rsid w:val="007B42D6"/>
    <w:rsid w:val="007C13EA"/>
    <w:rsid w:val="007D3536"/>
    <w:rsid w:val="00802B9D"/>
    <w:rsid w:val="0080490F"/>
    <w:rsid w:val="008117DC"/>
    <w:rsid w:val="00821479"/>
    <w:rsid w:val="00827124"/>
    <w:rsid w:val="008302A2"/>
    <w:rsid w:val="00832CDD"/>
    <w:rsid w:val="00833EB4"/>
    <w:rsid w:val="00834F6F"/>
    <w:rsid w:val="008378E0"/>
    <w:rsid w:val="00840A7C"/>
    <w:rsid w:val="0084613C"/>
    <w:rsid w:val="008617AE"/>
    <w:rsid w:val="00865A35"/>
    <w:rsid w:val="00867ADC"/>
    <w:rsid w:val="00873A21"/>
    <w:rsid w:val="008801BD"/>
    <w:rsid w:val="008A0843"/>
    <w:rsid w:val="008A2AFB"/>
    <w:rsid w:val="008A6669"/>
    <w:rsid w:val="008A787C"/>
    <w:rsid w:val="008B4E37"/>
    <w:rsid w:val="008B63C9"/>
    <w:rsid w:val="008C08C6"/>
    <w:rsid w:val="008D1C18"/>
    <w:rsid w:val="008D5A2A"/>
    <w:rsid w:val="008D6570"/>
    <w:rsid w:val="008D73A9"/>
    <w:rsid w:val="008E2943"/>
    <w:rsid w:val="008E5459"/>
    <w:rsid w:val="008F05CA"/>
    <w:rsid w:val="008F0775"/>
    <w:rsid w:val="008F0B8D"/>
    <w:rsid w:val="00903593"/>
    <w:rsid w:val="009056D1"/>
    <w:rsid w:val="00907ED4"/>
    <w:rsid w:val="00907EFE"/>
    <w:rsid w:val="00911527"/>
    <w:rsid w:val="00920D2D"/>
    <w:rsid w:val="009230D5"/>
    <w:rsid w:val="00923C70"/>
    <w:rsid w:val="00926DD9"/>
    <w:rsid w:val="0093378C"/>
    <w:rsid w:val="00950438"/>
    <w:rsid w:val="0095054C"/>
    <w:rsid w:val="00950F11"/>
    <w:rsid w:val="0095554D"/>
    <w:rsid w:val="0096459F"/>
    <w:rsid w:val="00964C48"/>
    <w:rsid w:val="009811E5"/>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6286"/>
    <w:rsid w:val="00A463E4"/>
    <w:rsid w:val="00A472A7"/>
    <w:rsid w:val="00A57986"/>
    <w:rsid w:val="00A57C65"/>
    <w:rsid w:val="00A621CC"/>
    <w:rsid w:val="00A63684"/>
    <w:rsid w:val="00A819C3"/>
    <w:rsid w:val="00A94249"/>
    <w:rsid w:val="00A97154"/>
    <w:rsid w:val="00A97D43"/>
    <w:rsid w:val="00AA15CC"/>
    <w:rsid w:val="00AA1858"/>
    <w:rsid w:val="00AA23C0"/>
    <w:rsid w:val="00AB16E9"/>
    <w:rsid w:val="00AB17CD"/>
    <w:rsid w:val="00AC52D3"/>
    <w:rsid w:val="00AC6556"/>
    <w:rsid w:val="00AC7C7F"/>
    <w:rsid w:val="00AD1F51"/>
    <w:rsid w:val="00AE09C9"/>
    <w:rsid w:val="00AE108E"/>
    <w:rsid w:val="00AE1F79"/>
    <w:rsid w:val="00AE3149"/>
    <w:rsid w:val="00AE5860"/>
    <w:rsid w:val="00AE6116"/>
    <w:rsid w:val="00AE6727"/>
    <w:rsid w:val="00AF0CE5"/>
    <w:rsid w:val="00AF46D0"/>
    <w:rsid w:val="00B01348"/>
    <w:rsid w:val="00B059FC"/>
    <w:rsid w:val="00B17A07"/>
    <w:rsid w:val="00B237D7"/>
    <w:rsid w:val="00B25763"/>
    <w:rsid w:val="00B31E95"/>
    <w:rsid w:val="00B346B5"/>
    <w:rsid w:val="00B35FF9"/>
    <w:rsid w:val="00B43224"/>
    <w:rsid w:val="00B51B67"/>
    <w:rsid w:val="00B53227"/>
    <w:rsid w:val="00B70848"/>
    <w:rsid w:val="00B769FC"/>
    <w:rsid w:val="00B82140"/>
    <w:rsid w:val="00B87671"/>
    <w:rsid w:val="00B92B87"/>
    <w:rsid w:val="00B93AE6"/>
    <w:rsid w:val="00BA34D4"/>
    <w:rsid w:val="00BA462F"/>
    <w:rsid w:val="00BB085A"/>
    <w:rsid w:val="00BD2688"/>
    <w:rsid w:val="00BE158A"/>
    <w:rsid w:val="00BE4C0A"/>
    <w:rsid w:val="00BE6A91"/>
    <w:rsid w:val="00BE6BFB"/>
    <w:rsid w:val="00BF41C3"/>
    <w:rsid w:val="00C0386C"/>
    <w:rsid w:val="00C07B9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23A0"/>
    <w:rsid w:val="00CA00F0"/>
    <w:rsid w:val="00CA3AC1"/>
    <w:rsid w:val="00CA458A"/>
    <w:rsid w:val="00CA56A0"/>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43D7C"/>
    <w:rsid w:val="00D56CF3"/>
    <w:rsid w:val="00D7087A"/>
    <w:rsid w:val="00D70E0E"/>
    <w:rsid w:val="00D71934"/>
    <w:rsid w:val="00D73583"/>
    <w:rsid w:val="00D84127"/>
    <w:rsid w:val="00D9415D"/>
    <w:rsid w:val="00DA1AF6"/>
    <w:rsid w:val="00DA5E6F"/>
    <w:rsid w:val="00DA641C"/>
    <w:rsid w:val="00DB095F"/>
    <w:rsid w:val="00DB2501"/>
    <w:rsid w:val="00DB38F1"/>
    <w:rsid w:val="00DB6D35"/>
    <w:rsid w:val="00DC0127"/>
    <w:rsid w:val="00DC21C2"/>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494C"/>
    <w:rsid w:val="00E3112C"/>
    <w:rsid w:val="00E32A43"/>
    <w:rsid w:val="00E33847"/>
    <w:rsid w:val="00E445F1"/>
    <w:rsid w:val="00E4472B"/>
    <w:rsid w:val="00E46390"/>
    <w:rsid w:val="00E528E6"/>
    <w:rsid w:val="00E52B24"/>
    <w:rsid w:val="00E56F25"/>
    <w:rsid w:val="00E7013D"/>
    <w:rsid w:val="00E845B4"/>
    <w:rsid w:val="00E85F5F"/>
    <w:rsid w:val="00E8647A"/>
    <w:rsid w:val="00E86B46"/>
    <w:rsid w:val="00E91351"/>
    <w:rsid w:val="00E979D9"/>
    <w:rsid w:val="00EB72D2"/>
    <w:rsid w:val="00EC12C6"/>
    <w:rsid w:val="00ED48C8"/>
    <w:rsid w:val="00EF2AB5"/>
    <w:rsid w:val="00EF3BB3"/>
    <w:rsid w:val="00EF4A9B"/>
    <w:rsid w:val="00F13B82"/>
    <w:rsid w:val="00F17534"/>
    <w:rsid w:val="00F36649"/>
    <w:rsid w:val="00F40677"/>
    <w:rsid w:val="00F46E39"/>
    <w:rsid w:val="00F718B4"/>
    <w:rsid w:val="00F73B47"/>
    <w:rsid w:val="00F75FB2"/>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2020-03-10T14:52:00Z</cp:lastPrinted>
  <dcterms:created xsi:type="dcterms:W3CDTF">2020-04-08T07:12:00Z</dcterms:created>
  <dcterms:modified xsi:type="dcterms:W3CDTF">2020-04-08T09:43:00Z</dcterms:modified>
</cp:coreProperties>
</file>