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51C40" w14:textId="17996A6B" w:rsidR="00373D13" w:rsidRPr="00B343BB" w:rsidRDefault="008B0497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  <w:lang w:val="hu-HU"/>
        </w:rPr>
      </w:pPr>
      <w:r w:rsidRPr="00B343BB">
        <w:rPr>
          <w:rFonts w:ascii="Arial" w:hAnsi="Arial"/>
          <w:b/>
          <w:sz w:val="24"/>
          <w:szCs w:val="24"/>
          <w:lang w:val="hu-HU"/>
        </w:rPr>
        <w:t>Sajtóközlemény</w:t>
      </w:r>
    </w:p>
    <w:p w14:paraId="5FD9B105" w14:textId="77777777" w:rsidR="00373D13" w:rsidRPr="00B343BB" w:rsidRDefault="00373D13" w:rsidP="00373D13">
      <w:pPr>
        <w:spacing w:line="360" w:lineRule="auto"/>
        <w:ind w:right="1699"/>
        <w:jc w:val="both"/>
        <w:rPr>
          <w:rFonts w:ascii="Arial" w:hAnsi="Arial"/>
          <w:b/>
          <w:lang w:val="hu-HU"/>
        </w:rPr>
      </w:pPr>
    </w:p>
    <w:p w14:paraId="3D68EAB4" w14:textId="77777777" w:rsidR="00373D13" w:rsidRPr="00B343BB" w:rsidRDefault="00373D13" w:rsidP="00373D13">
      <w:pPr>
        <w:spacing w:line="360" w:lineRule="auto"/>
        <w:ind w:right="1699"/>
        <w:jc w:val="both"/>
        <w:rPr>
          <w:rFonts w:ascii="Arial" w:hAnsi="Arial"/>
          <w:b/>
          <w:lang w:val="hu-HU"/>
        </w:rPr>
      </w:pPr>
    </w:p>
    <w:p w14:paraId="7D00C5B7" w14:textId="709A03EF" w:rsidR="00373D13" w:rsidRPr="00B343BB" w:rsidRDefault="00373D13" w:rsidP="00373D13">
      <w:pPr>
        <w:spacing w:line="360" w:lineRule="auto"/>
        <w:ind w:right="1982"/>
        <w:jc w:val="both"/>
        <w:rPr>
          <w:rFonts w:ascii="Arial" w:hAnsi="Arial"/>
          <w:lang w:val="hu-HU"/>
        </w:rPr>
      </w:pPr>
      <w:r w:rsidRPr="00B343BB">
        <w:rPr>
          <w:rFonts w:ascii="Arial" w:hAnsi="Arial"/>
          <w:b/>
          <w:lang w:val="hu-HU"/>
        </w:rPr>
        <w:t>D</w:t>
      </w:r>
      <w:r w:rsidR="008B0497" w:rsidRPr="00B343BB">
        <w:rPr>
          <w:rFonts w:ascii="Arial" w:hAnsi="Arial"/>
          <w:b/>
          <w:lang w:val="hu-HU"/>
        </w:rPr>
        <w:t>átum</w:t>
      </w:r>
      <w:r w:rsidRPr="00B343BB">
        <w:rPr>
          <w:rFonts w:ascii="Arial" w:hAnsi="Arial"/>
          <w:b/>
          <w:lang w:val="hu-HU"/>
        </w:rPr>
        <w:t>:</w:t>
      </w:r>
      <w:r w:rsidRPr="00B343BB">
        <w:rPr>
          <w:rFonts w:ascii="Arial" w:hAnsi="Arial"/>
          <w:lang w:val="hu-HU"/>
        </w:rPr>
        <w:t xml:space="preserve"> 2020</w:t>
      </w:r>
      <w:r w:rsidR="008B0497" w:rsidRPr="00B343BB">
        <w:rPr>
          <w:rFonts w:ascii="Arial" w:hAnsi="Arial"/>
          <w:lang w:val="hu-HU"/>
        </w:rPr>
        <w:t>. január 28.</w:t>
      </w:r>
    </w:p>
    <w:p w14:paraId="21AE04E1" w14:textId="77777777" w:rsidR="00373D13" w:rsidRPr="00B343BB" w:rsidRDefault="00373D13" w:rsidP="00373D13">
      <w:pPr>
        <w:spacing w:line="360" w:lineRule="auto"/>
        <w:ind w:right="1982"/>
        <w:jc w:val="both"/>
        <w:rPr>
          <w:rFonts w:ascii="Arial" w:hAnsi="Arial"/>
          <w:lang w:val="hu-HU"/>
        </w:rPr>
      </w:pPr>
    </w:p>
    <w:p w14:paraId="7A0C8F72" w14:textId="59AAAD39" w:rsidR="005D061D" w:rsidRPr="00B343BB" w:rsidRDefault="0042336A" w:rsidP="00373D13">
      <w:pPr>
        <w:spacing w:line="360" w:lineRule="auto"/>
        <w:ind w:right="1982"/>
        <w:jc w:val="both"/>
        <w:rPr>
          <w:rFonts w:ascii="Arial" w:hAnsi="Arial"/>
          <w:lang w:val="hu-HU"/>
        </w:rPr>
      </w:pPr>
      <w:r w:rsidRPr="00B343BB">
        <w:rPr>
          <w:rFonts w:ascii="Arial" w:hAnsi="Arial"/>
          <w:lang w:val="hu-HU"/>
        </w:rPr>
        <w:t xml:space="preserve">A Roto új megjelenése a </w:t>
      </w:r>
      <w:r w:rsidR="00E06396" w:rsidRPr="00B343BB">
        <w:rPr>
          <w:rFonts w:ascii="Arial" w:hAnsi="Arial"/>
          <w:lang w:val="hu-HU"/>
        </w:rPr>
        <w:t>“Fensterbau Frontale”</w:t>
      </w:r>
      <w:r w:rsidRPr="00B343BB">
        <w:rPr>
          <w:rFonts w:ascii="Arial" w:hAnsi="Arial"/>
          <w:lang w:val="hu-HU"/>
        </w:rPr>
        <w:t xml:space="preserve"> kiállításon</w:t>
      </w:r>
      <w:r w:rsidR="00E06396" w:rsidRPr="00B343BB">
        <w:rPr>
          <w:rFonts w:ascii="Arial" w:hAnsi="Arial"/>
          <w:lang w:val="hu-HU"/>
        </w:rPr>
        <w:t xml:space="preserve"> / </w:t>
      </w:r>
      <w:r w:rsidRPr="00B343BB">
        <w:rPr>
          <w:rFonts w:ascii="Arial" w:hAnsi="Arial"/>
          <w:lang w:val="hu-HU"/>
        </w:rPr>
        <w:t xml:space="preserve">Ablak- és ajtótechnológia </w:t>
      </w:r>
      <w:r w:rsidR="00E32CB4" w:rsidRPr="00B343BB">
        <w:rPr>
          <w:rFonts w:ascii="Arial" w:hAnsi="Arial"/>
          <w:lang w:val="hu-HU"/>
        </w:rPr>
        <w:t xml:space="preserve">együttes bemutatása </w:t>
      </w:r>
      <w:r w:rsidR="00E06396" w:rsidRPr="00B343BB">
        <w:rPr>
          <w:rFonts w:ascii="Arial" w:hAnsi="Arial"/>
          <w:lang w:val="hu-HU"/>
        </w:rPr>
        <w:t xml:space="preserve">/ </w:t>
      </w:r>
      <w:r w:rsidR="00E32CB4" w:rsidRPr="00B343BB">
        <w:rPr>
          <w:rFonts w:ascii="Arial" w:hAnsi="Arial"/>
          <w:lang w:val="hu-HU"/>
        </w:rPr>
        <w:t xml:space="preserve">A termékelőnyök </w:t>
      </w:r>
      <w:r w:rsidR="00E06396" w:rsidRPr="00B343BB">
        <w:rPr>
          <w:rFonts w:ascii="Arial" w:hAnsi="Arial"/>
          <w:lang w:val="hu-HU"/>
        </w:rPr>
        <w:t>“</w:t>
      </w:r>
      <w:r w:rsidR="00E32CB4" w:rsidRPr="00B343BB">
        <w:rPr>
          <w:rFonts w:ascii="Arial" w:hAnsi="Arial"/>
          <w:lang w:val="hu-HU"/>
        </w:rPr>
        <w:t>reális</w:t>
      </w:r>
      <w:r w:rsidR="00E06396" w:rsidRPr="00B343BB">
        <w:rPr>
          <w:rFonts w:ascii="Arial" w:hAnsi="Arial"/>
          <w:lang w:val="hu-HU"/>
        </w:rPr>
        <w:t xml:space="preserve">” </w:t>
      </w:r>
      <w:r w:rsidR="00E32CB4" w:rsidRPr="00B343BB">
        <w:rPr>
          <w:rFonts w:ascii="Arial" w:hAnsi="Arial"/>
          <w:lang w:val="hu-HU"/>
        </w:rPr>
        <w:t>k</w:t>
      </w:r>
      <w:r w:rsidR="00E06396" w:rsidRPr="00B343BB">
        <w:rPr>
          <w:rFonts w:ascii="Arial" w:hAnsi="Arial"/>
          <w:lang w:val="hu-HU"/>
        </w:rPr>
        <w:t>ommuni</w:t>
      </w:r>
      <w:r w:rsidR="00E32CB4" w:rsidRPr="00B343BB">
        <w:rPr>
          <w:rFonts w:ascii="Arial" w:hAnsi="Arial"/>
          <w:lang w:val="hu-HU"/>
        </w:rPr>
        <w:t>kációja</w:t>
      </w:r>
      <w:r w:rsidR="00E06396" w:rsidRPr="00B343BB">
        <w:rPr>
          <w:rFonts w:ascii="Arial" w:hAnsi="Arial"/>
          <w:lang w:val="hu-HU"/>
        </w:rPr>
        <w:t xml:space="preserve"> / </w:t>
      </w:r>
      <w:r w:rsidR="00E32CB4" w:rsidRPr="00B343BB">
        <w:rPr>
          <w:rFonts w:ascii="Arial" w:hAnsi="Arial"/>
          <w:lang w:val="hu-HU"/>
        </w:rPr>
        <w:t>Széleskörű felhasználás</w:t>
      </w:r>
      <w:r w:rsidR="008B3F1C" w:rsidRPr="00B343BB">
        <w:rPr>
          <w:rFonts w:ascii="Arial" w:hAnsi="Arial"/>
          <w:lang w:val="hu-HU"/>
        </w:rPr>
        <w:t>i és beszerelési lehetőség</w:t>
      </w:r>
      <w:r w:rsidR="00E32CB4" w:rsidRPr="00B343BB">
        <w:rPr>
          <w:rFonts w:ascii="Arial" w:hAnsi="Arial"/>
          <w:lang w:val="hu-HU"/>
        </w:rPr>
        <w:t xml:space="preserve"> </w:t>
      </w:r>
      <w:r w:rsidR="00E06396" w:rsidRPr="00B343BB">
        <w:rPr>
          <w:rFonts w:ascii="Arial" w:hAnsi="Arial"/>
          <w:lang w:val="hu-HU"/>
        </w:rPr>
        <w:t xml:space="preserve">/ </w:t>
      </w:r>
      <w:r w:rsidR="008B3F1C" w:rsidRPr="00B343BB">
        <w:rPr>
          <w:rFonts w:ascii="Arial" w:hAnsi="Arial"/>
          <w:lang w:val="hu-HU"/>
        </w:rPr>
        <w:t>Összefüggő termék</w:t>
      </w:r>
      <w:r w:rsidR="00362F3F" w:rsidRPr="00B343BB">
        <w:rPr>
          <w:rFonts w:ascii="Arial" w:hAnsi="Arial"/>
          <w:lang w:val="hu-HU"/>
        </w:rPr>
        <w:t xml:space="preserve">család minden nyitástípusra és tokanyagra </w:t>
      </w:r>
      <w:r w:rsidR="00E06396" w:rsidRPr="00B343BB">
        <w:rPr>
          <w:rFonts w:ascii="Arial" w:hAnsi="Arial"/>
          <w:lang w:val="hu-HU"/>
        </w:rPr>
        <w:t xml:space="preserve">/ </w:t>
      </w:r>
      <w:r w:rsidR="00362F3F" w:rsidRPr="00B343BB">
        <w:rPr>
          <w:rFonts w:ascii="Arial" w:hAnsi="Arial"/>
          <w:lang w:val="hu-HU"/>
        </w:rPr>
        <w:t xml:space="preserve">Különleges fénykoncepció </w:t>
      </w:r>
      <w:r w:rsidR="00E06396" w:rsidRPr="00B343BB">
        <w:rPr>
          <w:rFonts w:ascii="Arial" w:hAnsi="Arial"/>
          <w:lang w:val="hu-HU"/>
        </w:rPr>
        <w:t xml:space="preserve">/ </w:t>
      </w:r>
      <w:r w:rsidR="0001594D" w:rsidRPr="00B343BB">
        <w:rPr>
          <w:rFonts w:ascii="Arial" w:hAnsi="Arial"/>
          <w:lang w:val="hu-HU"/>
        </w:rPr>
        <w:t>A szakmai megoldásokban megjelenő t</w:t>
      </w:r>
      <w:r w:rsidR="00362F3F" w:rsidRPr="00B343BB">
        <w:rPr>
          <w:rFonts w:ascii="Arial" w:hAnsi="Arial"/>
          <w:lang w:val="hu-HU"/>
        </w:rPr>
        <w:t xml:space="preserve">eljeskörű szakértelem </w:t>
      </w:r>
      <w:r w:rsidR="00E06396" w:rsidRPr="00B343BB">
        <w:rPr>
          <w:rFonts w:ascii="Arial" w:hAnsi="Arial"/>
          <w:lang w:val="hu-HU"/>
        </w:rPr>
        <w:t xml:space="preserve">/ Deventer </w:t>
      </w:r>
      <w:r w:rsidR="00362F3F" w:rsidRPr="00B343BB">
        <w:rPr>
          <w:rFonts w:ascii="Arial" w:hAnsi="Arial"/>
          <w:lang w:val="hu-HU"/>
        </w:rPr>
        <w:t>és</w:t>
      </w:r>
      <w:r w:rsidR="00E06396" w:rsidRPr="00B343BB">
        <w:rPr>
          <w:rFonts w:ascii="Arial" w:hAnsi="Arial"/>
          <w:lang w:val="hu-HU"/>
        </w:rPr>
        <w:t xml:space="preserve"> RPS </w:t>
      </w:r>
      <w:r w:rsidR="00362F3F" w:rsidRPr="00B343BB">
        <w:rPr>
          <w:rFonts w:ascii="Arial" w:hAnsi="Arial"/>
          <w:lang w:val="hu-HU"/>
        </w:rPr>
        <w:t>az 1-es csarnokban is</w:t>
      </w:r>
    </w:p>
    <w:p w14:paraId="4908222F" w14:textId="77777777" w:rsidR="004A2F77" w:rsidRPr="00B343BB" w:rsidRDefault="004A2F77" w:rsidP="00373D13">
      <w:pPr>
        <w:spacing w:line="360" w:lineRule="auto"/>
        <w:ind w:right="1982"/>
        <w:jc w:val="both"/>
        <w:rPr>
          <w:rFonts w:ascii="Arial" w:hAnsi="Arial"/>
          <w:lang w:val="hu-HU"/>
        </w:rPr>
      </w:pPr>
    </w:p>
    <w:p w14:paraId="62E5655F" w14:textId="17823012" w:rsidR="00195BBA" w:rsidRPr="00B343BB" w:rsidRDefault="008A6C65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Century Gothic"/>
          <w:b/>
          <w:color w:val="FFFFFF" w:themeColor="background1"/>
          <w:sz w:val="24"/>
          <w:szCs w:val="24"/>
          <w:lang w:val="hu-HU" w:eastAsia="ja-JP"/>
        </w:rPr>
      </w:pPr>
      <w:r w:rsidRPr="00B343BB">
        <w:rPr>
          <w:rFonts w:ascii="Arial" w:eastAsia="MS Mincho" w:hAnsi="Arial" w:cs="Century Gothic"/>
          <w:b/>
          <w:sz w:val="24"/>
          <w:lang w:val="hu-HU"/>
        </w:rPr>
        <w:t>Komplett helyiségek a</w:t>
      </w:r>
      <w:r w:rsidR="00E06396" w:rsidRPr="00B343BB">
        <w:rPr>
          <w:rFonts w:ascii="Arial" w:eastAsia="MS Mincho" w:hAnsi="Arial" w:cs="Century Gothic"/>
          <w:b/>
          <w:sz w:val="24"/>
          <w:lang w:val="hu-HU"/>
        </w:rPr>
        <w:t xml:space="preserve"> Roto</w:t>
      </w:r>
      <w:r w:rsidRPr="00B343BB">
        <w:rPr>
          <w:rFonts w:ascii="Arial" w:eastAsia="MS Mincho" w:hAnsi="Arial" w:cs="Century Gothic"/>
          <w:b/>
          <w:sz w:val="24"/>
          <w:lang w:val="hu-HU"/>
        </w:rPr>
        <w:t>-standon</w:t>
      </w:r>
    </w:p>
    <w:p w14:paraId="4D7EEC95" w14:textId="77777777" w:rsidR="005D061D" w:rsidRPr="00B343BB" w:rsidRDefault="005D061D" w:rsidP="00A14FDE">
      <w:pPr>
        <w:spacing w:line="360" w:lineRule="auto"/>
        <w:ind w:right="1985"/>
        <w:jc w:val="both"/>
        <w:rPr>
          <w:rFonts w:ascii="Arial" w:hAnsi="Arial"/>
          <w:b/>
          <w:lang w:val="hu-HU"/>
        </w:rPr>
      </w:pPr>
    </w:p>
    <w:p w14:paraId="59693382" w14:textId="38636D46" w:rsidR="0084613C" w:rsidRPr="00B343BB" w:rsidRDefault="00BA462F" w:rsidP="00AE1F79">
      <w:pPr>
        <w:spacing w:line="360" w:lineRule="auto"/>
        <w:ind w:right="1985"/>
        <w:jc w:val="both"/>
        <w:rPr>
          <w:rFonts w:ascii="Arial" w:hAnsi="Arial"/>
          <w:lang w:val="hu-HU"/>
        </w:rPr>
      </w:pPr>
      <w:r w:rsidRPr="00B343BB">
        <w:rPr>
          <w:rFonts w:ascii="Arial" w:hAnsi="Arial"/>
          <w:b/>
          <w:i/>
          <w:lang w:val="hu-HU"/>
        </w:rPr>
        <w:t>Leinfelden-Echterdingen – (rp)</w:t>
      </w:r>
      <w:r w:rsidRPr="00B343BB">
        <w:rPr>
          <w:rFonts w:ascii="Arial" w:hAnsi="Arial"/>
          <w:lang w:val="hu-HU"/>
        </w:rPr>
        <w:t xml:space="preserve"> </w:t>
      </w:r>
      <w:r w:rsidR="0023157C" w:rsidRPr="00B343BB">
        <w:rPr>
          <w:rFonts w:ascii="Arial" w:hAnsi="Arial"/>
          <w:lang w:val="hu-HU"/>
        </w:rPr>
        <w:t xml:space="preserve">A Roto-csoport Ablak- és ajtótechnológia üzletága (FTT) a következő szlogennel jelentette be részvételét a “Fensterbau Frontale” kiállításon -  </w:t>
      </w:r>
      <w:r w:rsidRPr="00B343BB">
        <w:rPr>
          <w:rFonts w:ascii="Arial" w:hAnsi="Arial"/>
          <w:lang w:val="hu-HU"/>
        </w:rPr>
        <w:t>“</w:t>
      </w:r>
      <w:r w:rsidR="0023157C" w:rsidRPr="00B343BB">
        <w:rPr>
          <w:rFonts w:ascii="Arial" w:hAnsi="Arial"/>
          <w:lang w:val="hu-HU"/>
        </w:rPr>
        <w:t>Ugyanaz a helyszín, ugyanaz a méret, ugyanaz az elosztás – ám vadonatúj design és felépítés”.</w:t>
      </w:r>
      <w:r w:rsidRPr="00B343BB">
        <w:rPr>
          <w:rFonts w:ascii="Arial" w:hAnsi="Arial"/>
          <w:lang w:val="hu-HU"/>
        </w:rPr>
        <w:t xml:space="preserve"> </w:t>
      </w:r>
      <w:r w:rsidR="0023157C" w:rsidRPr="00B343BB">
        <w:rPr>
          <w:rFonts w:ascii="Arial" w:hAnsi="Arial"/>
          <w:lang w:val="hu-HU"/>
        </w:rPr>
        <w:t>Az ipar legfontosabb fórumának beharangozója szerint a vásár németországi és külföldi látogatói ne</w:t>
      </w:r>
      <w:r w:rsidR="00084A28" w:rsidRPr="00B343BB">
        <w:rPr>
          <w:rFonts w:ascii="Arial" w:hAnsi="Arial"/>
          <w:lang w:val="hu-HU"/>
        </w:rPr>
        <w:t>m</w:t>
      </w:r>
      <w:r w:rsidR="0023157C" w:rsidRPr="00B343BB">
        <w:rPr>
          <w:rFonts w:ascii="Arial" w:hAnsi="Arial"/>
          <w:lang w:val="hu-HU"/>
        </w:rPr>
        <w:t xml:space="preserve"> hagyományos </w:t>
      </w:r>
      <w:r w:rsidR="00084A28" w:rsidRPr="00B343BB">
        <w:rPr>
          <w:rFonts w:ascii="Arial" w:hAnsi="Arial"/>
          <w:lang w:val="hu-HU"/>
        </w:rPr>
        <w:t>termékbemutatót fognak látni a nürnbergi szakmai vásár 1-es csarnokában 2020. március 18. és 21. között.</w:t>
      </w:r>
      <w:r w:rsidRPr="00B343BB">
        <w:rPr>
          <w:rFonts w:ascii="Arial" w:hAnsi="Arial"/>
          <w:lang w:val="hu-HU"/>
        </w:rPr>
        <w:t xml:space="preserve"> </w:t>
      </w:r>
      <w:r w:rsidR="00084A28" w:rsidRPr="00B343BB">
        <w:rPr>
          <w:rFonts w:ascii="Arial" w:hAnsi="Arial"/>
          <w:lang w:val="hu-HU"/>
        </w:rPr>
        <w:t>Ehelyett</w:t>
      </w:r>
      <w:r w:rsidRPr="00B343BB">
        <w:rPr>
          <w:rFonts w:ascii="Arial" w:hAnsi="Arial"/>
          <w:lang w:val="hu-HU"/>
        </w:rPr>
        <w:t xml:space="preserve">, </w:t>
      </w:r>
      <w:r w:rsidR="00084A28" w:rsidRPr="00B343BB">
        <w:rPr>
          <w:rFonts w:ascii="Arial" w:hAnsi="Arial"/>
          <w:lang w:val="hu-HU"/>
        </w:rPr>
        <w:t>a csaknem 1200 nm-es nagyságú stand teljes területé</w:t>
      </w:r>
      <w:r w:rsidR="00BE736D" w:rsidRPr="00B343BB">
        <w:rPr>
          <w:rFonts w:ascii="Arial" w:hAnsi="Arial"/>
          <w:lang w:val="hu-HU"/>
        </w:rPr>
        <w:t>n</w:t>
      </w:r>
      <w:r w:rsidR="00084A28" w:rsidRPr="00B343BB">
        <w:rPr>
          <w:rFonts w:ascii="Arial" w:hAnsi="Arial"/>
          <w:lang w:val="hu-HU"/>
        </w:rPr>
        <w:t xml:space="preserve"> a látogatók </w:t>
      </w:r>
      <w:r w:rsidR="00BE736D" w:rsidRPr="00B343BB">
        <w:rPr>
          <w:rFonts w:ascii="Arial" w:hAnsi="Arial"/>
          <w:lang w:val="hu-HU"/>
        </w:rPr>
        <w:t>termékeinket komplett helyiségek részeként, beépítve</w:t>
      </w:r>
      <w:r w:rsidR="00084A28" w:rsidRPr="00B343BB">
        <w:rPr>
          <w:rFonts w:ascii="Arial" w:hAnsi="Arial"/>
          <w:lang w:val="hu-HU"/>
        </w:rPr>
        <w:t xml:space="preserve"> tekinthetik meg.</w:t>
      </w:r>
      <w:r w:rsidRPr="00B343BB">
        <w:rPr>
          <w:rFonts w:ascii="Arial" w:hAnsi="Arial"/>
          <w:lang w:val="hu-HU"/>
        </w:rPr>
        <w:t xml:space="preserve"> </w:t>
      </w:r>
      <w:r w:rsidR="00183302" w:rsidRPr="00B343BB">
        <w:rPr>
          <w:rFonts w:ascii="Arial" w:hAnsi="Arial"/>
          <w:lang w:val="hu-HU"/>
        </w:rPr>
        <w:t xml:space="preserve">Mindez </w:t>
      </w:r>
      <w:r w:rsidR="008A50D8" w:rsidRPr="00B343BB">
        <w:rPr>
          <w:rFonts w:ascii="Arial" w:hAnsi="Arial"/>
          <w:lang w:val="hu-HU"/>
        </w:rPr>
        <w:t>világossá teszi</w:t>
      </w:r>
      <w:r w:rsidR="00183302" w:rsidRPr="00B343BB">
        <w:rPr>
          <w:rFonts w:ascii="Arial" w:hAnsi="Arial"/>
          <w:lang w:val="hu-HU"/>
        </w:rPr>
        <w:t xml:space="preserve">, hogy </w:t>
      </w:r>
      <w:r w:rsidR="00442A59" w:rsidRPr="00B343BB">
        <w:rPr>
          <w:rFonts w:ascii="Arial" w:hAnsi="Arial"/>
          <w:lang w:val="hu-HU"/>
        </w:rPr>
        <w:t xml:space="preserve">az egyes épületelemekbe beépített gondosan kidolgozott vasalatrendszerek a gyakorlatban kézzelfogható előnnyel járnak. </w:t>
      </w:r>
    </w:p>
    <w:p w14:paraId="791FB874" w14:textId="50F43313" w:rsidR="008A2AFB" w:rsidRPr="00B343BB" w:rsidRDefault="008A2AFB" w:rsidP="00AE1F79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43584056" w14:textId="5D6E81FD" w:rsidR="008A2AFB" w:rsidRPr="00B343BB" w:rsidRDefault="00AF1EEA" w:rsidP="00AE1F79">
      <w:pPr>
        <w:spacing w:line="360" w:lineRule="auto"/>
        <w:ind w:right="1985"/>
        <w:jc w:val="both"/>
        <w:rPr>
          <w:rFonts w:ascii="Arial" w:hAnsi="Arial"/>
          <w:lang w:val="hu-HU"/>
        </w:rPr>
      </w:pPr>
      <w:r w:rsidRPr="00B343BB">
        <w:rPr>
          <w:rFonts w:ascii="Arial" w:hAnsi="Arial"/>
          <w:lang w:val="hu-HU"/>
        </w:rPr>
        <w:t xml:space="preserve">Egy tisztán termékorientált bemutató helyett, </w:t>
      </w:r>
      <w:r w:rsidR="007D3356" w:rsidRPr="00B343BB">
        <w:rPr>
          <w:rFonts w:ascii="Arial" w:hAnsi="Arial"/>
          <w:lang w:val="hu-HU"/>
        </w:rPr>
        <w:t>a termékek jellemzőit és hatásait valóban “reális” módon fogjuk bemutatni.</w:t>
      </w:r>
      <w:r w:rsidR="008A2AFB" w:rsidRPr="00B343BB">
        <w:rPr>
          <w:rFonts w:ascii="Arial" w:hAnsi="Arial"/>
          <w:lang w:val="hu-HU"/>
        </w:rPr>
        <w:t xml:space="preserve"> </w:t>
      </w:r>
      <w:r w:rsidR="007D3356" w:rsidRPr="00B343BB">
        <w:rPr>
          <w:rFonts w:ascii="Arial" w:hAnsi="Arial"/>
          <w:lang w:val="hu-HU"/>
        </w:rPr>
        <w:t xml:space="preserve">Mivel a Roto </w:t>
      </w:r>
      <w:r w:rsidR="00172D9A" w:rsidRPr="00B343BB">
        <w:rPr>
          <w:rFonts w:ascii="Arial" w:hAnsi="Arial"/>
          <w:lang w:val="hu-HU"/>
        </w:rPr>
        <w:t xml:space="preserve">minden nyitástípust és tokanyagot szállít szerte a világon, az összefüggő termékcsalád rendkívül széleskörű felhasználási és beszerelési lehetőségeit különféle módon lehet bemutatni a specifikus követelményeknek megfelelően. </w:t>
      </w:r>
      <w:r w:rsidR="008A2AFB" w:rsidRPr="00B343BB">
        <w:rPr>
          <w:rFonts w:ascii="Arial" w:hAnsi="Arial"/>
          <w:lang w:val="hu-HU"/>
        </w:rPr>
        <w:t xml:space="preserve"> </w:t>
      </w:r>
      <w:r w:rsidR="008A50D8" w:rsidRPr="00B343BB">
        <w:rPr>
          <w:rFonts w:ascii="Arial" w:hAnsi="Arial"/>
          <w:lang w:val="hu-HU"/>
        </w:rPr>
        <w:t>Így válnak leginkább érthetővé</w:t>
      </w:r>
      <w:r w:rsidR="00172D9A" w:rsidRPr="00B343BB">
        <w:rPr>
          <w:rFonts w:ascii="Arial" w:hAnsi="Arial"/>
          <w:lang w:val="hu-HU"/>
        </w:rPr>
        <w:t xml:space="preserve"> a vevők </w:t>
      </w:r>
      <w:r w:rsidR="008A50D8" w:rsidRPr="00B343BB">
        <w:rPr>
          <w:rFonts w:ascii="Arial" w:hAnsi="Arial"/>
          <w:lang w:val="hu-HU"/>
        </w:rPr>
        <w:t xml:space="preserve">számára nyújtott valódi előnyök. </w:t>
      </w:r>
      <w:r w:rsidR="00E56BFA" w:rsidRPr="00B343BB">
        <w:rPr>
          <w:rFonts w:ascii="Arial" w:hAnsi="Arial"/>
          <w:lang w:val="hu-HU"/>
        </w:rPr>
        <w:t xml:space="preserve">A stand egyik részén felépített </w:t>
      </w:r>
      <w:r w:rsidR="00E56BFA" w:rsidRPr="00B343BB">
        <w:rPr>
          <w:rFonts w:ascii="Arial" w:hAnsi="Arial"/>
          <w:lang w:val="hu-HU"/>
        </w:rPr>
        <w:lastRenderedPageBreak/>
        <w:t xml:space="preserve">különleges </w:t>
      </w:r>
      <w:r w:rsidR="00E56BFA" w:rsidRPr="006A1689">
        <w:rPr>
          <w:rFonts w:ascii="Arial" w:hAnsi="Arial"/>
          <w:lang w:val="hu-HU"/>
        </w:rPr>
        <w:t xml:space="preserve">fénykoncepciónak kettős célja lesz </w:t>
      </w:r>
      <w:r w:rsidR="006A1689" w:rsidRPr="006A1689">
        <w:rPr>
          <w:rFonts w:ascii="Arial" w:hAnsi="Arial"/>
          <w:lang w:val="hu-HU"/>
        </w:rPr>
        <w:t>a n</w:t>
      </w:r>
      <w:r w:rsidR="00E56BFA" w:rsidRPr="006A1689">
        <w:rPr>
          <w:rFonts w:ascii="Arial" w:hAnsi="Arial"/>
          <w:lang w:val="hu-HU"/>
        </w:rPr>
        <w:t>ürnberg</w:t>
      </w:r>
      <w:r w:rsidR="006A1689" w:rsidRPr="006A1689">
        <w:rPr>
          <w:rFonts w:ascii="Arial" w:hAnsi="Arial"/>
          <w:lang w:val="hu-HU"/>
        </w:rPr>
        <w:t>i</w:t>
      </w:r>
      <w:r w:rsidR="00E56BFA" w:rsidRPr="006A1689">
        <w:rPr>
          <w:rFonts w:ascii="Arial" w:hAnsi="Arial"/>
          <w:lang w:val="hu-HU"/>
        </w:rPr>
        <w:t xml:space="preserve"> vá</w:t>
      </w:r>
      <w:r w:rsidR="006A1689" w:rsidRPr="006A1689">
        <w:rPr>
          <w:rFonts w:ascii="Arial" w:hAnsi="Arial"/>
          <w:lang w:val="hu-HU"/>
        </w:rPr>
        <w:t>sárban</w:t>
      </w:r>
      <w:r w:rsidR="00E56BFA" w:rsidRPr="006A1689">
        <w:rPr>
          <w:rFonts w:ascii="Arial" w:hAnsi="Arial"/>
          <w:lang w:val="hu-HU"/>
        </w:rPr>
        <w:t>:</w:t>
      </w:r>
      <w:r w:rsidR="00E56BFA" w:rsidRPr="00B343BB">
        <w:rPr>
          <w:rFonts w:ascii="Arial" w:hAnsi="Arial"/>
          <w:lang w:val="hu-HU"/>
        </w:rPr>
        <w:t xml:space="preserve"> nem csak különleges atmoszférát nyújt, de mesterséges sötétségbe borítja a helyszínt, hogy ezzel irányítsa a figyelmet például a “biztonság / betörésgátlás” témájára</w:t>
      </w:r>
      <w:r w:rsidR="008A2AFB" w:rsidRPr="00B343BB">
        <w:rPr>
          <w:rFonts w:ascii="Arial" w:hAnsi="Arial"/>
          <w:lang w:val="hu-HU"/>
        </w:rPr>
        <w:t>.</w:t>
      </w:r>
    </w:p>
    <w:p w14:paraId="2E82881C" w14:textId="60AC6FBD" w:rsidR="00BE4C0A" w:rsidRPr="00B343BB" w:rsidRDefault="00BE4C0A" w:rsidP="00AE1F79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52479022" w14:textId="4192D634" w:rsidR="00BE4C0A" w:rsidRPr="00B343BB" w:rsidRDefault="001417CD" w:rsidP="00AE1F79">
      <w:pPr>
        <w:spacing w:line="360" w:lineRule="auto"/>
        <w:ind w:right="1985"/>
        <w:jc w:val="both"/>
        <w:rPr>
          <w:rFonts w:ascii="Arial" w:hAnsi="Arial"/>
          <w:lang w:val="hu-HU"/>
        </w:rPr>
      </w:pPr>
      <w:r w:rsidRPr="00B343BB">
        <w:rPr>
          <w:rFonts w:ascii="Arial" w:hAnsi="Arial"/>
          <w:lang w:val="hu-HU"/>
        </w:rPr>
        <w:t>Mindez a legnagyobb szakmai vásár során nyilvánvalóvá fogja tenni az Ablak- és ajtótechnológia üzletág (FTT) teljeskörű szakértelmét a szakmai megoldásokban.</w:t>
      </w:r>
      <w:r w:rsidR="00BE4C0A" w:rsidRPr="00B343BB">
        <w:rPr>
          <w:rFonts w:ascii="Arial" w:hAnsi="Arial"/>
          <w:lang w:val="hu-HU"/>
        </w:rPr>
        <w:t xml:space="preserve"> </w:t>
      </w:r>
      <w:r w:rsidRPr="00B343BB">
        <w:rPr>
          <w:rFonts w:ascii="Arial" w:hAnsi="Arial"/>
          <w:lang w:val="hu-HU"/>
        </w:rPr>
        <w:t xml:space="preserve">Ez vonatkozik, például a “Roto NX” bukó-nyíló </w:t>
      </w:r>
      <w:r w:rsidR="00870C8A" w:rsidRPr="00B343BB">
        <w:rPr>
          <w:rFonts w:ascii="Arial" w:hAnsi="Arial"/>
          <w:lang w:val="hu-HU"/>
        </w:rPr>
        <w:t>termékskála kiterjesztésére, a “Patio Inowa” és “Patio Alversa” tolórendszerek nemzetközi sikerére, és a teljes “Ajtó”-technológiára.</w:t>
      </w:r>
      <w:r w:rsidR="00BE4C0A" w:rsidRPr="00B343BB">
        <w:rPr>
          <w:rFonts w:ascii="Arial" w:hAnsi="Arial"/>
          <w:lang w:val="hu-HU"/>
        </w:rPr>
        <w:t xml:space="preserve"> </w:t>
      </w:r>
      <w:r w:rsidR="00870C8A" w:rsidRPr="00B343BB">
        <w:rPr>
          <w:rFonts w:ascii="Arial" w:hAnsi="Arial"/>
          <w:lang w:val="hu-HU"/>
        </w:rPr>
        <w:t>Egy külön standrészt szentelünk a kényelmesen elérhető alternatí</w:t>
      </w:r>
      <w:r w:rsidR="00B343BB">
        <w:rPr>
          <w:rFonts w:ascii="Arial" w:hAnsi="Arial"/>
          <w:lang w:val="hu-HU"/>
        </w:rPr>
        <w:t xml:space="preserve">vák egyre növekvő részlegének. </w:t>
      </w:r>
    </w:p>
    <w:p w14:paraId="22B36F4F" w14:textId="58C1E890" w:rsidR="00CA5F81" w:rsidRPr="00B343BB" w:rsidRDefault="00CA5F81" w:rsidP="00AE1F79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2203C55D" w14:textId="39305013" w:rsidR="00CA5F81" w:rsidRPr="00B343BB" w:rsidRDefault="00CA5F81" w:rsidP="00AE1F79">
      <w:pPr>
        <w:spacing w:line="360" w:lineRule="auto"/>
        <w:ind w:right="1985"/>
        <w:jc w:val="both"/>
        <w:rPr>
          <w:rFonts w:ascii="Arial" w:hAnsi="Arial"/>
          <w:lang w:val="hu-HU"/>
        </w:rPr>
      </w:pPr>
      <w:r w:rsidRPr="00B343BB">
        <w:rPr>
          <w:rFonts w:ascii="Arial" w:hAnsi="Arial"/>
          <w:lang w:val="hu-HU"/>
        </w:rPr>
        <w:t xml:space="preserve">Deventer, </w:t>
      </w:r>
      <w:r w:rsidR="003122BD" w:rsidRPr="00B343BB">
        <w:rPr>
          <w:rFonts w:ascii="Arial" w:hAnsi="Arial"/>
          <w:lang w:val="hu-HU"/>
        </w:rPr>
        <w:t>az üzletág másik tagja szintén kiállítóként lesz jelen a vásárban.</w:t>
      </w:r>
      <w:r w:rsidRPr="00B343BB">
        <w:rPr>
          <w:rFonts w:ascii="Arial" w:hAnsi="Arial"/>
          <w:lang w:val="hu-HU"/>
        </w:rPr>
        <w:t xml:space="preserve"> </w:t>
      </w:r>
      <w:r w:rsidR="008E32AF" w:rsidRPr="00B343BB">
        <w:rPr>
          <w:rFonts w:ascii="Arial" w:hAnsi="Arial"/>
          <w:lang w:val="hu-HU"/>
        </w:rPr>
        <w:t>A tömítés specialista a vevőspecifikus fejlesztésekben fogja bemutatni nemzetközi szakértelmét</w:t>
      </w:r>
      <w:r w:rsidR="008A50D8" w:rsidRPr="00B343BB">
        <w:rPr>
          <w:rFonts w:ascii="Arial" w:hAnsi="Arial"/>
          <w:lang w:val="hu-HU"/>
        </w:rPr>
        <w:t>,</w:t>
      </w:r>
      <w:r w:rsidR="008E32AF" w:rsidRPr="00B343BB">
        <w:rPr>
          <w:rFonts w:ascii="Arial" w:hAnsi="Arial"/>
          <w:lang w:val="hu-HU"/>
        </w:rPr>
        <w:t xml:space="preserve"> felhasználva többek között a vonatkozó kiállítási tárgyakat.</w:t>
      </w:r>
      <w:r w:rsidRPr="00B343BB">
        <w:rPr>
          <w:rFonts w:ascii="Arial" w:hAnsi="Arial"/>
          <w:lang w:val="hu-HU"/>
        </w:rPr>
        <w:t xml:space="preserve"> </w:t>
      </w:r>
      <w:r w:rsidR="008E32AF" w:rsidRPr="00B343BB">
        <w:rPr>
          <w:rFonts w:ascii="Arial" w:hAnsi="Arial"/>
          <w:lang w:val="hu-HU"/>
        </w:rPr>
        <w:t xml:space="preserve">Végül a </w:t>
      </w:r>
      <w:r w:rsidRPr="00B343BB">
        <w:rPr>
          <w:rFonts w:ascii="Arial" w:hAnsi="Arial"/>
          <w:lang w:val="hu-HU"/>
        </w:rPr>
        <w:t xml:space="preserve">Roto Professional Service (RPS) </w:t>
      </w:r>
      <w:r w:rsidR="008E32AF" w:rsidRPr="00B343BB">
        <w:rPr>
          <w:rFonts w:ascii="Arial" w:hAnsi="Arial"/>
          <w:lang w:val="hu-HU"/>
        </w:rPr>
        <w:t>szintén be fog mutatkozni a szakmai közönségnek. A szervíz szolgált</w:t>
      </w:r>
      <w:r w:rsidR="00B343BB">
        <w:rPr>
          <w:rFonts w:ascii="Arial" w:hAnsi="Arial"/>
          <w:lang w:val="hu-HU"/>
        </w:rPr>
        <w:t>at</w:t>
      </w:r>
      <w:r w:rsidR="008E32AF" w:rsidRPr="00B343BB">
        <w:rPr>
          <w:rFonts w:ascii="Arial" w:hAnsi="Arial"/>
          <w:lang w:val="hu-HU"/>
        </w:rPr>
        <w:t>ásokat nyújtó vállalat egy új pótalkatrész-kereső internetes felületet fog bemutatni az ablakok és ajtók utólagos szervízeléséhez.</w:t>
      </w:r>
    </w:p>
    <w:p w14:paraId="78CA919C" w14:textId="6998B504" w:rsidR="002C53F7" w:rsidRPr="00B343BB" w:rsidRDefault="002C53F7" w:rsidP="004A2F77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22655A82" w14:textId="254DF0F7" w:rsidR="00FA2804" w:rsidRPr="00B343BB" w:rsidRDefault="00FA2804" w:rsidP="004A2F77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3A21EF00" w14:textId="77777777" w:rsidR="00FA2804" w:rsidRPr="00B343BB" w:rsidRDefault="00FA2804" w:rsidP="004A2F77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5B67014C" w14:textId="203626C3" w:rsidR="00C923A0" w:rsidRPr="00B343BB" w:rsidRDefault="00A510FE">
      <w:pPr>
        <w:rPr>
          <w:rFonts w:ascii="Arial" w:hAnsi="Arial"/>
          <w:b/>
          <w:lang w:val="hu-HU"/>
        </w:rPr>
      </w:pPr>
      <w:r w:rsidRPr="00B343BB">
        <w:rPr>
          <w:rFonts w:ascii="Arial" w:hAnsi="Arial"/>
          <w:b/>
          <w:lang w:val="hu-HU"/>
        </w:rPr>
        <w:t>Képfelirat</w:t>
      </w:r>
    </w:p>
    <w:p w14:paraId="2796A50F" w14:textId="77777777" w:rsidR="003D01D1" w:rsidRPr="00B343BB" w:rsidRDefault="003D01D1">
      <w:pPr>
        <w:rPr>
          <w:rFonts w:ascii="Arial" w:hAnsi="Arial"/>
          <w:lang w:val="hu-HU"/>
        </w:rPr>
      </w:pPr>
    </w:p>
    <w:p w14:paraId="6EFD6C38" w14:textId="03BE21ED" w:rsidR="003D01D1" w:rsidRPr="00B343BB" w:rsidRDefault="00A37DF0" w:rsidP="003D01D1">
      <w:pPr>
        <w:spacing w:line="360" w:lineRule="auto"/>
        <w:ind w:right="1982"/>
        <w:jc w:val="both"/>
        <w:rPr>
          <w:rFonts w:ascii="Arial" w:hAnsi="Arial"/>
          <w:lang w:val="hu-HU"/>
        </w:rPr>
      </w:pPr>
      <w:r w:rsidRPr="00B343BB">
        <w:rPr>
          <w:rFonts w:ascii="Arial" w:hAnsi="Arial"/>
          <w:lang w:val="hu-HU"/>
        </w:rPr>
        <w:t>A</w:t>
      </w:r>
      <w:r w:rsidR="00A510FE" w:rsidRPr="00B343BB">
        <w:rPr>
          <w:rFonts w:ascii="Arial" w:hAnsi="Arial"/>
          <w:lang w:val="hu-HU"/>
        </w:rPr>
        <w:t xml:space="preserve"> “Fensterbau Frontale” kiállításon a </w:t>
      </w:r>
      <w:r w:rsidRPr="00B343BB">
        <w:rPr>
          <w:rFonts w:ascii="Arial" w:hAnsi="Arial"/>
          <w:lang w:val="hu-HU"/>
        </w:rPr>
        <w:t xml:space="preserve">Roto Frank </w:t>
      </w:r>
      <w:r w:rsidR="00A510FE" w:rsidRPr="00B343BB">
        <w:rPr>
          <w:rFonts w:ascii="Arial" w:hAnsi="Arial"/>
          <w:lang w:val="hu-HU"/>
        </w:rPr>
        <w:t xml:space="preserve">Ablak- és Ajtótechnológia üzletág </w:t>
      </w:r>
      <w:r w:rsidRPr="00B343BB">
        <w:rPr>
          <w:rFonts w:ascii="Arial" w:hAnsi="Arial"/>
          <w:lang w:val="hu-HU"/>
        </w:rPr>
        <w:t xml:space="preserve">(FTT) </w:t>
      </w:r>
      <w:r w:rsidR="00A510FE" w:rsidRPr="00B343BB">
        <w:rPr>
          <w:rFonts w:ascii="Arial" w:hAnsi="Arial"/>
          <w:lang w:val="hu-HU"/>
        </w:rPr>
        <w:t xml:space="preserve">felhagy a </w:t>
      </w:r>
      <w:r w:rsidR="00B343BB">
        <w:rPr>
          <w:rFonts w:ascii="Arial" w:hAnsi="Arial"/>
          <w:lang w:val="hu-HU"/>
        </w:rPr>
        <w:t>hagyományos termékbemutatással.</w:t>
      </w:r>
      <w:r w:rsidRPr="00B343BB">
        <w:rPr>
          <w:rFonts w:ascii="Arial" w:hAnsi="Arial"/>
          <w:lang w:val="hu-HU"/>
        </w:rPr>
        <w:t xml:space="preserve"> </w:t>
      </w:r>
      <w:r w:rsidR="00A510FE" w:rsidRPr="00B343BB">
        <w:rPr>
          <w:rFonts w:ascii="Arial" w:hAnsi="Arial"/>
          <w:lang w:val="hu-HU"/>
        </w:rPr>
        <w:t xml:space="preserve">Ehelyett, az új standkoncepció lehetőséget kínál arra, hogy a látogatók a termékeket </w:t>
      </w:r>
      <w:r w:rsidR="00BE736D" w:rsidRPr="00B343BB">
        <w:rPr>
          <w:rFonts w:ascii="Arial" w:hAnsi="Arial"/>
          <w:lang w:val="hu-HU"/>
        </w:rPr>
        <w:t>komplett helyiségek részeként, beépítve</w:t>
      </w:r>
      <w:r w:rsidR="00A510FE" w:rsidRPr="00B343BB">
        <w:rPr>
          <w:rFonts w:ascii="Arial" w:hAnsi="Arial"/>
          <w:lang w:val="hu-HU"/>
        </w:rPr>
        <w:t xml:space="preserve"> tekinthessék meg, és </w:t>
      </w:r>
      <w:r w:rsidR="008A50D8" w:rsidRPr="00B343BB">
        <w:rPr>
          <w:rFonts w:ascii="Arial" w:hAnsi="Arial"/>
          <w:lang w:val="hu-HU"/>
        </w:rPr>
        <w:t xml:space="preserve">érthető teszi </w:t>
      </w:r>
      <w:r w:rsidR="00A510FE" w:rsidRPr="00B343BB">
        <w:rPr>
          <w:rFonts w:ascii="Arial" w:hAnsi="Arial"/>
          <w:lang w:val="hu-HU"/>
        </w:rPr>
        <w:t xml:space="preserve">a Németországból és külföldről érkező látogatók számára </w:t>
      </w:r>
      <w:r w:rsidR="00D42954" w:rsidRPr="00B343BB">
        <w:rPr>
          <w:rFonts w:ascii="Arial" w:hAnsi="Arial"/>
          <w:lang w:val="hu-HU"/>
        </w:rPr>
        <w:t>a széles termékskála gyakorlati előnyei</w:t>
      </w:r>
      <w:r w:rsidR="008A50D8" w:rsidRPr="00B343BB">
        <w:rPr>
          <w:rFonts w:ascii="Arial" w:hAnsi="Arial"/>
          <w:lang w:val="hu-HU"/>
        </w:rPr>
        <w:t>t</w:t>
      </w:r>
      <w:r w:rsidR="00D42954" w:rsidRPr="00B343BB">
        <w:rPr>
          <w:rFonts w:ascii="Arial" w:hAnsi="Arial"/>
          <w:lang w:val="hu-HU"/>
        </w:rPr>
        <w:t>. Ezt a nürnbergi szakmai vásár 1-es csarnokának csakne</w:t>
      </w:r>
      <w:r w:rsidR="00BE736D" w:rsidRPr="00B343BB">
        <w:rPr>
          <w:rFonts w:ascii="Arial" w:hAnsi="Arial"/>
          <w:lang w:val="hu-HU"/>
        </w:rPr>
        <w:t>m 1200 nm-es területén valósítju</w:t>
      </w:r>
      <w:r w:rsidR="00D42954" w:rsidRPr="00B343BB">
        <w:rPr>
          <w:rFonts w:ascii="Arial" w:hAnsi="Arial"/>
          <w:lang w:val="hu-HU"/>
        </w:rPr>
        <w:t>k meg.</w:t>
      </w:r>
    </w:p>
    <w:p w14:paraId="0B2D8DB9" w14:textId="6426D521" w:rsidR="003D01D1" w:rsidRPr="00B343BB" w:rsidRDefault="00D42954" w:rsidP="003D01D1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  <w:lang w:val="hu-HU"/>
        </w:rPr>
      </w:pPr>
      <w:r w:rsidRPr="00B343BB">
        <w:rPr>
          <w:rFonts w:ascii="Arial" w:eastAsia="Times" w:hAnsi="Arial"/>
          <w:b/>
          <w:lang w:val="hu-HU"/>
        </w:rPr>
        <w:t>Fotó</w:t>
      </w:r>
      <w:r w:rsidR="003D01D1" w:rsidRPr="00B343BB">
        <w:rPr>
          <w:rFonts w:ascii="Arial" w:eastAsia="Times" w:hAnsi="Arial"/>
          <w:b/>
          <w:lang w:val="hu-HU"/>
        </w:rPr>
        <w:t xml:space="preserve">: </w:t>
      </w:r>
      <w:r w:rsidR="003D01D1" w:rsidRPr="00B343BB">
        <w:rPr>
          <w:rFonts w:ascii="Arial" w:eastAsia="Times" w:hAnsi="Arial"/>
          <w:lang w:val="hu-HU"/>
        </w:rPr>
        <w:t>Roto</w:t>
      </w:r>
      <w:r w:rsidR="003D01D1" w:rsidRPr="00B343BB">
        <w:rPr>
          <w:rFonts w:ascii="Arial" w:eastAsia="Times" w:hAnsi="Arial"/>
          <w:b/>
          <w:lang w:val="hu-HU"/>
        </w:rPr>
        <w:tab/>
        <w:t>Roto_FF_2020.jpg</w:t>
      </w:r>
    </w:p>
    <w:p w14:paraId="0883190C" w14:textId="42DAA07A" w:rsidR="00AC6556" w:rsidRPr="00B343BB" w:rsidRDefault="00AC6556">
      <w:pPr>
        <w:rPr>
          <w:rFonts w:ascii="Arial" w:hAnsi="Arial"/>
          <w:lang w:val="hu-HU"/>
        </w:rPr>
      </w:pPr>
    </w:p>
    <w:p w14:paraId="584B3B1D" w14:textId="77777777" w:rsidR="00FA2804" w:rsidRPr="00B343BB" w:rsidRDefault="00FA2804">
      <w:pPr>
        <w:rPr>
          <w:rFonts w:ascii="Arial" w:hAnsi="Arial"/>
          <w:lang w:val="hu-HU"/>
        </w:rPr>
      </w:pPr>
    </w:p>
    <w:p w14:paraId="4B149938" w14:textId="77777777" w:rsidR="001541F3" w:rsidRPr="00B343BB" w:rsidRDefault="001541F3">
      <w:pPr>
        <w:rPr>
          <w:rFonts w:ascii="Arial" w:hAnsi="Arial"/>
          <w:lang w:val="hu-HU"/>
        </w:rPr>
      </w:pPr>
    </w:p>
    <w:p w14:paraId="5DFDB6B2" w14:textId="4AEFF65A" w:rsidR="00373D13" w:rsidRPr="00B343BB" w:rsidRDefault="00D42954" w:rsidP="00373D13">
      <w:pPr>
        <w:spacing w:line="360" w:lineRule="auto"/>
        <w:ind w:right="1982"/>
        <w:jc w:val="both"/>
        <w:rPr>
          <w:rFonts w:ascii="Arial" w:hAnsi="Arial"/>
          <w:sz w:val="17"/>
          <w:lang w:val="hu-HU"/>
        </w:rPr>
      </w:pPr>
      <w:bookmarkStart w:id="0" w:name="_GoBack"/>
      <w:bookmarkEnd w:id="0"/>
      <w:r w:rsidRPr="00B343BB">
        <w:rPr>
          <w:rFonts w:ascii="Arial" w:hAnsi="Arial"/>
          <w:sz w:val="17"/>
          <w:lang w:val="hu-HU"/>
        </w:rPr>
        <w:t>Nyomtatható</w:t>
      </w:r>
      <w:r w:rsidR="00373D13" w:rsidRPr="00B343BB">
        <w:rPr>
          <w:rFonts w:ascii="Arial" w:hAnsi="Arial"/>
          <w:sz w:val="17"/>
          <w:lang w:val="hu-HU"/>
        </w:rPr>
        <w:t xml:space="preserve"> – </w:t>
      </w:r>
      <w:r w:rsidRPr="00B343BB">
        <w:rPr>
          <w:rFonts w:ascii="Arial" w:hAnsi="Arial"/>
          <w:sz w:val="17"/>
          <w:lang w:val="hu-HU"/>
        </w:rPr>
        <w:t>másolat kérésre</w:t>
      </w:r>
    </w:p>
    <w:p w14:paraId="092AA135" w14:textId="77777777" w:rsidR="00325495" w:rsidRPr="00B343BB" w:rsidRDefault="00325495" w:rsidP="00325495">
      <w:pPr>
        <w:spacing w:line="240" w:lineRule="exact"/>
        <w:ind w:right="1985"/>
        <w:jc w:val="both"/>
        <w:rPr>
          <w:rFonts w:ascii="Arial" w:hAnsi="Arial"/>
          <w:b/>
          <w:sz w:val="17"/>
          <w:lang w:val="hu-HU"/>
        </w:rPr>
      </w:pPr>
    </w:p>
    <w:p w14:paraId="437711FF" w14:textId="30A82C97" w:rsidR="00325495" w:rsidRPr="00B343BB" w:rsidRDefault="00D42954" w:rsidP="00325495">
      <w:pPr>
        <w:spacing w:line="240" w:lineRule="exact"/>
        <w:ind w:right="1985"/>
        <w:jc w:val="both"/>
        <w:rPr>
          <w:rFonts w:ascii="Arial" w:hAnsi="Arial"/>
          <w:sz w:val="17"/>
          <w:lang w:val="hu-HU"/>
        </w:rPr>
      </w:pPr>
      <w:r w:rsidRPr="00B343BB">
        <w:rPr>
          <w:rFonts w:ascii="Arial" w:hAnsi="Arial"/>
          <w:b/>
          <w:sz w:val="17"/>
          <w:lang w:val="hu-HU"/>
        </w:rPr>
        <w:t>Kiadó</w:t>
      </w:r>
      <w:r w:rsidR="00325495" w:rsidRPr="00B343BB">
        <w:rPr>
          <w:rFonts w:ascii="Arial" w:hAnsi="Arial"/>
          <w:b/>
          <w:sz w:val="17"/>
          <w:lang w:val="hu-HU"/>
        </w:rPr>
        <w:t xml:space="preserve">: </w:t>
      </w:r>
      <w:r w:rsidR="00325495" w:rsidRPr="00B343BB">
        <w:rPr>
          <w:rFonts w:ascii="Arial" w:hAnsi="Arial" w:cs="Arial"/>
          <w:sz w:val="17"/>
          <w:lang w:val="hu-HU"/>
        </w:rPr>
        <w:t xml:space="preserve">Roto Frank Fenster- und Türtechnologie GmbH </w:t>
      </w:r>
      <w:r w:rsidR="00325495" w:rsidRPr="00B343BB">
        <w:rPr>
          <w:rFonts w:ascii="Arial" w:hAnsi="Arial"/>
          <w:sz w:val="17"/>
          <w:lang w:val="hu-HU"/>
        </w:rPr>
        <w:t>• Wilhelm-Frank-Platz 1 • 70771 Leinfelden-Echterdingen • Germany • Tel. +49 711 7598 0 • Fax +49 711 7598 253 • info@roto-frank.com</w:t>
      </w:r>
    </w:p>
    <w:p w14:paraId="1E073AA9" w14:textId="12015F62" w:rsidR="00325495" w:rsidRPr="00B343BB" w:rsidRDefault="00D42954" w:rsidP="00325495">
      <w:pPr>
        <w:spacing w:line="240" w:lineRule="exact"/>
        <w:ind w:right="1985"/>
        <w:jc w:val="both"/>
        <w:rPr>
          <w:rFonts w:ascii="Arial" w:hAnsi="Arial"/>
          <w:sz w:val="17"/>
          <w:lang w:val="hu-HU"/>
        </w:rPr>
      </w:pPr>
      <w:r w:rsidRPr="00B343BB">
        <w:rPr>
          <w:rFonts w:ascii="Arial" w:hAnsi="Arial"/>
          <w:b/>
          <w:sz w:val="17"/>
          <w:lang w:val="hu-HU"/>
        </w:rPr>
        <w:t>Szerkesztőség</w:t>
      </w:r>
      <w:r w:rsidR="00325495" w:rsidRPr="00B343BB">
        <w:rPr>
          <w:rFonts w:ascii="Arial" w:hAnsi="Arial"/>
          <w:b/>
          <w:sz w:val="17"/>
          <w:lang w:val="hu-HU"/>
        </w:rPr>
        <w:t xml:space="preserve">: </w:t>
      </w:r>
      <w:r w:rsidR="00325495" w:rsidRPr="00B343BB">
        <w:rPr>
          <w:rFonts w:ascii="Arial" w:hAnsi="Arial"/>
          <w:sz w:val="17"/>
          <w:lang w:val="hu-HU"/>
        </w:rPr>
        <w:t>Linnigpublic Agentur für Öffentlichkeitsarbeit GmbH • Koblenz office • Fritz-von-Unruh-Straße 1 • 56077 Koblenz • Germany • Tel. +49 261 303839 0 • Fax +49 261 303839 1 • koblenz@linnigpublic.de; Hamburg office • Flottbeker Drift 4 • 22607 Hamburg • Germany • Tel. +49 40 82278216 • hamburg@linnigpublic.de</w:t>
      </w:r>
    </w:p>
    <w:p w14:paraId="7DC4A7E6" w14:textId="74A215C8" w:rsidR="00373D13" w:rsidRPr="00B343BB" w:rsidRDefault="00373D13" w:rsidP="00325495">
      <w:pPr>
        <w:spacing w:line="240" w:lineRule="exact"/>
        <w:ind w:right="1985"/>
        <w:jc w:val="both"/>
        <w:rPr>
          <w:rFonts w:ascii="Arial" w:hAnsi="Arial"/>
          <w:sz w:val="17"/>
          <w:lang w:val="hu-HU"/>
        </w:rPr>
      </w:pPr>
    </w:p>
    <w:sectPr w:rsidR="00373D13" w:rsidRPr="00B343BB" w:rsidSect="00373D13">
      <w:headerReference w:type="default" r:id="rId7"/>
      <w:footerReference w:type="even" r:id="rId8"/>
      <w:footerReference w:type="default" r:id="rId9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CCF2B" w14:textId="77777777" w:rsidR="00A87C2E" w:rsidRDefault="00A87C2E">
      <w:r>
        <w:separator/>
      </w:r>
    </w:p>
  </w:endnote>
  <w:endnote w:type="continuationSeparator" w:id="0">
    <w:p w14:paraId="32597DAD" w14:textId="77777777" w:rsidR="00A87C2E" w:rsidRDefault="00A8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TUnivers 330 BasicLight">
    <w:panose1 w:val="02000300000000000000"/>
    <w:charset w:val="EE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C7C4" w14:textId="77777777" w:rsidR="00A57986" w:rsidRDefault="00A5798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E396087" w14:textId="77777777" w:rsidR="00A57986" w:rsidRDefault="00A57986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E4857" w14:textId="3D2E571B" w:rsidR="00A57986" w:rsidRPr="00C923A0" w:rsidRDefault="00A57986" w:rsidP="00373D13">
    <w:pPr>
      <w:pStyle w:val="llb"/>
      <w:ind w:right="360"/>
      <w:jc w:val="right"/>
      <w:rPr>
        <w:rFonts w:ascii="Arial" w:hAnsi="Arial"/>
      </w:rPr>
    </w:pPr>
    <w:r>
      <w:rPr>
        <w:rFonts w:ascii="Arial" w:hAnsi="Arial"/>
        <w:sz w:val="18"/>
      </w:rPr>
      <w:t xml:space="preserve"> </w:t>
    </w:r>
    <w:r w:rsidRPr="00C923A0">
      <w:rPr>
        <w:rStyle w:val="Oldalszm"/>
        <w:rFonts w:ascii="Arial" w:hAnsi="Arial"/>
        <w:sz w:val="18"/>
      </w:rPr>
      <w:fldChar w:fldCharType="begin"/>
    </w:r>
    <w:r w:rsidRPr="00C923A0">
      <w:rPr>
        <w:rStyle w:val="Oldalszm"/>
        <w:rFonts w:ascii="Arial" w:hAnsi="Arial"/>
        <w:sz w:val="18"/>
      </w:rPr>
      <w:instrText xml:space="preserve"> PAGE </w:instrText>
    </w:r>
    <w:r w:rsidRPr="00C923A0">
      <w:rPr>
        <w:rStyle w:val="Oldalszm"/>
        <w:rFonts w:ascii="Arial" w:hAnsi="Arial"/>
        <w:sz w:val="18"/>
      </w:rPr>
      <w:fldChar w:fldCharType="separate"/>
    </w:r>
    <w:r w:rsidR="00E51039">
      <w:rPr>
        <w:rStyle w:val="Oldalszm"/>
        <w:rFonts w:ascii="Arial" w:hAnsi="Arial"/>
        <w:noProof/>
        <w:sz w:val="18"/>
      </w:rPr>
      <w:t>3</w:t>
    </w:r>
    <w:r w:rsidRPr="00C923A0">
      <w:rPr>
        <w:rStyle w:val="Oldalszm"/>
        <w:rFonts w:ascii="Arial" w:hAnsi="Arial"/>
        <w:sz w:val="18"/>
      </w:rPr>
      <w:fldChar w:fldCharType="end"/>
    </w:r>
    <w:r>
      <w:rPr>
        <w:rStyle w:val="Oldalszm"/>
        <w:rFonts w:ascii="Arial" w:hAnsi="Arial"/>
        <w:sz w:val="18"/>
      </w:rPr>
      <w:t>/</w:t>
    </w:r>
    <w:r w:rsidRPr="00C923A0">
      <w:rPr>
        <w:rStyle w:val="Oldalszm"/>
        <w:rFonts w:ascii="Arial" w:hAnsi="Arial"/>
        <w:sz w:val="18"/>
      </w:rPr>
      <w:fldChar w:fldCharType="begin"/>
    </w:r>
    <w:r w:rsidRPr="00C923A0">
      <w:rPr>
        <w:rStyle w:val="Oldalszm"/>
        <w:rFonts w:ascii="Arial" w:hAnsi="Arial"/>
        <w:sz w:val="18"/>
      </w:rPr>
      <w:instrText xml:space="preserve"> NUMPAGES </w:instrText>
    </w:r>
    <w:r w:rsidRPr="00C923A0">
      <w:rPr>
        <w:rStyle w:val="Oldalszm"/>
        <w:rFonts w:ascii="Arial" w:hAnsi="Arial"/>
        <w:sz w:val="18"/>
      </w:rPr>
      <w:fldChar w:fldCharType="separate"/>
    </w:r>
    <w:r w:rsidR="00E51039">
      <w:rPr>
        <w:rStyle w:val="Oldalszm"/>
        <w:rFonts w:ascii="Arial" w:hAnsi="Arial"/>
        <w:noProof/>
        <w:sz w:val="18"/>
      </w:rPr>
      <w:t>3</w:t>
    </w:r>
    <w:r w:rsidRPr="00C923A0">
      <w:rPr>
        <w:rStyle w:val="Oldalszm"/>
        <w:rFonts w:ascii="Arial" w:hAnsi="Arial"/>
        <w:sz w:val="18"/>
      </w:rPr>
      <w:fldChar w:fldCharType="end"/>
    </w:r>
  </w:p>
  <w:p w14:paraId="1A39E7B5" w14:textId="77777777" w:rsidR="00A57986" w:rsidRPr="00C923A0" w:rsidRDefault="00A57986">
    <w:pPr>
      <w:pStyle w:val="llb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9E93E" w14:textId="77777777" w:rsidR="00A87C2E" w:rsidRDefault="00A87C2E">
      <w:r>
        <w:separator/>
      </w:r>
    </w:p>
  </w:footnote>
  <w:footnote w:type="continuationSeparator" w:id="0">
    <w:p w14:paraId="41CCC887" w14:textId="77777777" w:rsidR="00A87C2E" w:rsidRDefault="00A87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76DD" w14:textId="31383B0C" w:rsidR="00A57986" w:rsidRDefault="00A57986">
    <w:pPr>
      <w:pStyle w:val="lfej"/>
    </w:pPr>
    <w:r>
      <w:tab/>
    </w:r>
    <w:r>
      <w:tab/>
    </w:r>
    <w:r>
      <w:rPr>
        <w:noProof/>
        <w:lang w:val="hu-HU" w:eastAsia="hu-HU"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4096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1594D"/>
    <w:rsid w:val="00016FF2"/>
    <w:rsid w:val="00025FD2"/>
    <w:rsid w:val="0005795A"/>
    <w:rsid w:val="000649BD"/>
    <w:rsid w:val="00071B22"/>
    <w:rsid w:val="00072E1C"/>
    <w:rsid w:val="00084A28"/>
    <w:rsid w:val="0009177E"/>
    <w:rsid w:val="000A5E46"/>
    <w:rsid w:val="000B06A4"/>
    <w:rsid w:val="000C158B"/>
    <w:rsid w:val="000C1E7A"/>
    <w:rsid w:val="000C2B8E"/>
    <w:rsid w:val="000C4F11"/>
    <w:rsid w:val="000C621F"/>
    <w:rsid w:val="000D16CB"/>
    <w:rsid w:val="000D486A"/>
    <w:rsid w:val="000F15E2"/>
    <w:rsid w:val="0010070E"/>
    <w:rsid w:val="001057BE"/>
    <w:rsid w:val="0011060F"/>
    <w:rsid w:val="00113E1D"/>
    <w:rsid w:val="00114C47"/>
    <w:rsid w:val="00120B3F"/>
    <w:rsid w:val="00123ACD"/>
    <w:rsid w:val="00124A66"/>
    <w:rsid w:val="00126EC4"/>
    <w:rsid w:val="001417CD"/>
    <w:rsid w:val="001541F3"/>
    <w:rsid w:val="001672D9"/>
    <w:rsid w:val="001700DF"/>
    <w:rsid w:val="00172D9A"/>
    <w:rsid w:val="00180777"/>
    <w:rsid w:val="00183302"/>
    <w:rsid w:val="00186D9F"/>
    <w:rsid w:val="00195BBA"/>
    <w:rsid w:val="001A74CA"/>
    <w:rsid w:val="001C726F"/>
    <w:rsid w:val="001D5EA1"/>
    <w:rsid w:val="001E0469"/>
    <w:rsid w:val="001E3244"/>
    <w:rsid w:val="001E6184"/>
    <w:rsid w:val="001F34C1"/>
    <w:rsid w:val="00201F02"/>
    <w:rsid w:val="0020248F"/>
    <w:rsid w:val="00206081"/>
    <w:rsid w:val="002231C2"/>
    <w:rsid w:val="0023157C"/>
    <w:rsid w:val="00237218"/>
    <w:rsid w:val="00237AE8"/>
    <w:rsid w:val="00262EF8"/>
    <w:rsid w:val="00270FFA"/>
    <w:rsid w:val="00282C35"/>
    <w:rsid w:val="0028704A"/>
    <w:rsid w:val="00292D0C"/>
    <w:rsid w:val="00297934"/>
    <w:rsid w:val="002A1705"/>
    <w:rsid w:val="002A51CF"/>
    <w:rsid w:val="002B5D84"/>
    <w:rsid w:val="002C1AFA"/>
    <w:rsid w:val="002C53F7"/>
    <w:rsid w:val="002F5A75"/>
    <w:rsid w:val="0030091C"/>
    <w:rsid w:val="003122BD"/>
    <w:rsid w:val="00315B64"/>
    <w:rsid w:val="00325495"/>
    <w:rsid w:val="00325974"/>
    <w:rsid w:val="0034152C"/>
    <w:rsid w:val="00343576"/>
    <w:rsid w:val="00351BE5"/>
    <w:rsid w:val="00356000"/>
    <w:rsid w:val="00362F3F"/>
    <w:rsid w:val="00364D6C"/>
    <w:rsid w:val="00373D13"/>
    <w:rsid w:val="003754AF"/>
    <w:rsid w:val="0038229F"/>
    <w:rsid w:val="0038773D"/>
    <w:rsid w:val="00392493"/>
    <w:rsid w:val="003A3684"/>
    <w:rsid w:val="003C2B1E"/>
    <w:rsid w:val="003D01D1"/>
    <w:rsid w:val="003F5F55"/>
    <w:rsid w:val="00402C32"/>
    <w:rsid w:val="00404A14"/>
    <w:rsid w:val="004126E3"/>
    <w:rsid w:val="00412E71"/>
    <w:rsid w:val="0042336A"/>
    <w:rsid w:val="00425420"/>
    <w:rsid w:val="0043716B"/>
    <w:rsid w:val="00442A59"/>
    <w:rsid w:val="00482348"/>
    <w:rsid w:val="00484454"/>
    <w:rsid w:val="0048560B"/>
    <w:rsid w:val="00497D85"/>
    <w:rsid w:val="004A2F77"/>
    <w:rsid w:val="004B057E"/>
    <w:rsid w:val="004B1D67"/>
    <w:rsid w:val="004D2B2F"/>
    <w:rsid w:val="004D71A6"/>
    <w:rsid w:val="004F0451"/>
    <w:rsid w:val="004F1426"/>
    <w:rsid w:val="004F243E"/>
    <w:rsid w:val="004F4757"/>
    <w:rsid w:val="00502D34"/>
    <w:rsid w:val="00504700"/>
    <w:rsid w:val="00513649"/>
    <w:rsid w:val="00517C13"/>
    <w:rsid w:val="0052505E"/>
    <w:rsid w:val="00527FCA"/>
    <w:rsid w:val="00534797"/>
    <w:rsid w:val="00535639"/>
    <w:rsid w:val="005410CC"/>
    <w:rsid w:val="0055325C"/>
    <w:rsid w:val="0055418E"/>
    <w:rsid w:val="00570C5F"/>
    <w:rsid w:val="00586762"/>
    <w:rsid w:val="00592468"/>
    <w:rsid w:val="005A5DE3"/>
    <w:rsid w:val="005B337E"/>
    <w:rsid w:val="005C7E0C"/>
    <w:rsid w:val="005D0220"/>
    <w:rsid w:val="005D061D"/>
    <w:rsid w:val="005D19B9"/>
    <w:rsid w:val="005E18FB"/>
    <w:rsid w:val="005E5A77"/>
    <w:rsid w:val="005E62C1"/>
    <w:rsid w:val="005F7D43"/>
    <w:rsid w:val="006225A5"/>
    <w:rsid w:val="00624257"/>
    <w:rsid w:val="00636994"/>
    <w:rsid w:val="00641654"/>
    <w:rsid w:val="006437F8"/>
    <w:rsid w:val="00643899"/>
    <w:rsid w:val="00645FC3"/>
    <w:rsid w:val="0065552A"/>
    <w:rsid w:val="00662B05"/>
    <w:rsid w:val="00696749"/>
    <w:rsid w:val="006A10A2"/>
    <w:rsid w:val="006A1689"/>
    <w:rsid w:val="006B2B3A"/>
    <w:rsid w:val="006B398E"/>
    <w:rsid w:val="006C6A22"/>
    <w:rsid w:val="006D0692"/>
    <w:rsid w:val="006D5EC3"/>
    <w:rsid w:val="006E2C1D"/>
    <w:rsid w:val="006E7280"/>
    <w:rsid w:val="006F0095"/>
    <w:rsid w:val="00734583"/>
    <w:rsid w:val="007354D3"/>
    <w:rsid w:val="00742ACA"/>
    <w:rsid w:val="00746ABC"/>
    <w:rsid w:val="00753ED7"/>
    <w:rsid w:val="00770B3D"/>
    <w:rsid w:val="00771B1E"/>
    <w:rsid w:val="00773BE2"/>
    <w:rsid w:val="00785DA1"/>
    <w:rsid w:val="00787022"/>
    <w:rsid w:val="00787075"/>
    <w:rsid w:val="007A5185"/>
    <w:rsid w:val="007A5380"/>
    <w:rsid w:val="007A5EAC"/>
    <w:rsid w:val="007B0759"/>
    <w:rsid w:val="007B2E9B"/>
    <w:rsid w:val="007B352E"/>
    <w:rsid w:val="007C13EA"/>
    <w:rsid w:val="007D3356"/>
    <w:rsid w:val="007D3536"/>
    <w:rsid w:val="00802B9D"/>
    <w:rsid w:val="00821479"/>
    <w:rsid w:val="00827124"/>
    <w:rsid w:val="008302A2"/>
    <w:rsid w:val="00833EB4"/>
    <w:rsid w:val="00834F6F"/>
    <w:rsid w:val="008378E0"/>
    <w:rsid w:val="0084613C"/>
    <w:rsid w:val="00870C8A"/>
    <w:rsid w:val="00873A21"/>
    <w:rsid w:val="008801BD"/>
    <w:rsid w:val="008A0843"/>
    <w:rsid w:val="008A2AFB"/>
    <w:rsid w:val="008A50D8"/>
    <w:rsid w:val="008A6669"/>
    <w:rsid w:val="008A6C65"/>
    <w:rsid w:val="008A787C"/>
    <w:rsid w:val="008B0497"/>
    <w:rsid w:val="008B1317"/>
    <w:rsid w:val="008B3F1C"/>
    <w:rsid w:val="008B4E37"/>
    <w:rsid w:val="008B63C9"/>
    <w:rsid w:val="008D1C18"/>
    <w:rsid w:val="008E2943"/>
    <w:rsid w:val="008E32AF"/>
    <w:rsid w:val="008E5459"/>
    <w:rsid w:val="008F0B8D"/>
    <w:rsid w:val="009056D1"/>
    <w:rsid w:val="00911527"/>
    <w:rsid w:val="00920D2D"/>
    <w:rsid w:val="009230D5"/>
    <w:rsid w:val="00926DD9"/>
    <w:rsid w:val="0093378C"/>
    <w:rsid w:val="00950438"/>
    <w:rsid w:val="00950F11"/>
    <w:rsid w:val="0095554D"/>
    <w:rsid w:val="00964C48"/>
    <w:rsid w:val="009811E5"/>
    <w:rsid w:val="009C2111"/>
    <w:rsid w:val="009C2746"/>
    <w:rsid w:val="009C5337"/>
    <w:rsid w:val="009D7878"/>
    <w:rsid w:val="009E356E"/>
    <w:rsid w:val="009E7F44"/>
    <w:rsid w:val="009F7EC7"/>
    <w:rsid w:val="00A01848"/>
    <w:rsid w:val="00A029D9"/>
    <w:rsid w:val="00A046DF"/>
    <w:rsid w:val="00A14FDE"/>
    <w:rsid w:val="00A25656"/>
    <w:rsid w:val="00A3250B"/>
    <w:rsid w:val="00A32C09"/>
    <w:rsid w:val="00A33CA9"/>
    <w:rsid w:val="00A37DF0"/>
    <w:rsid w:val="00A41CE6"/>
    <w:rsid w:val="00A4253B"/>
    <w:rsid w:val="00A45AF1"/>
    <w:rsid w:val="00A45D6D"/>
    <w:rsid w:val="00A472A7"/>
    <w:rsid w:val="00A510FE"/>
    <w:rsid w:val="00A57986"/>
    <w:rsid w:val="00A57C65"/>
    <w:rsid w:val="00A621CC"/>
    <w:rsid w:val="00A819C3"/>
    <w:rsid w:val="00A87C2E"/>
    <w:rsid w:val="00A97D43"/>
    <w:rsid w:val="00AA15CC"/>
    <w:rsid w:val="00AA1858"/>
    <w:rsid w:val="00AC52D3"/>
    <w:rsid w:val="00AC6556"/>
    <w:rsid w:val="00AD1F51"/>
    <w:rsid w:val="00AE1F79"/>
    <w:rsid w:val="00AE3149"/>
    <w:rsid w:val="00AE5860"/>
    <w:rsid w:val="00AE6116"/>
    <w:rsid w:val="00AF0CE5"/>
    <w:rsid w:val="00AF1EEA"/>
    <w:rsid w:val="00AF46D0"/>
    <w:rsid w:val="00B059FC"/>
    <w:rsid w:val="00B237D7"/>
    <w:rsid w:val="00B25763"/>
    <w:rsid w:val="00B343BB"/>
    <w:rsid w:val="00B346B5"/>
    <w:rsid w:val="00B35FF9"/>
    <w:rsid w:val="00B53227"/>
    <w:rsid w:val="00B7721F"/>
    <w:rsid w:val="00B93AE6"/>
    <w:rsid w:val="00BA462F"/>
    <w:rsid w:val="00BD2688"/>
    <w:rsid w:val="00BE158A"/>
    <w:rsid w:val="00BE4C0A"/>
    <w:rsid w:val="00BE6A91"/>
    <w:rsid w:val="00BE6BFB"/>
    <w:rsid w:val="00BE736D"/>
    <w:rsid w:val="00BF41C3"/>
    <w:rsid w:val="00C0386C"/>
    <w:rsid w:val="00C12287"/>
    <w:rsid w:val="00C14F72"/>
    <w:rsid w:val="00C2291A"/>
    <w:rsid w:val="00C2460B"/>
    <w:rsid w:val="00C27804"/>
    <w:rsid w:val="00C31ED1"/>
    <w:rsid w:val="00C42EF7"/>
    <w:rsid w:val="00C43475"/>
    <w:rsid w:val="00C43A17"/>
    <w:rsid w:val="00C46B48"/>
    <w:rsid w:val="00C52D9C"/>
    <w:rsid w:val="00C57D64"/>
    <w:rsid w:val="00C60148"/>
    <w:rsid w:val="00C60494"/>
    <w:rsid w:val="00C61B09"/>
    <w:rsid w:val="00C67A14"/>
    <w:rsid w:val="00C815F6"/>
    <w:rsid w:val="00C82306"/>
    <w:rsid w:val="00C923A0"/>
    <w:rsid w:val="00CA00F0"/>
    <w:rsid w:val="00CA5F81"/>
    <w:rsid w:val="00CB7691"/>
    <w:rsid w:val="00CD0419"/>
    <w:rsid w:val="00CD78B8"/>
    <w:rsid w:val="00CE271D"/>
    <w:rsid w:val="00CE62E2"/>
    <w:rsid w:val="00CF1576"/>
    <w:rsid w:val="00CF4E8C"/>
    <w:rsid w:val="00D12942"/>
    <w:rsid w:val="00D25054"/>
    <w:rsid w:val="00D26BBE"/>
    <w:rsid w:val="00D349EE"/>
    <w:rsid w:val="00D42954"/>
    <w:rsid w:val="00D43D7C"/>
    <w:rsid w:val="00D56CF3"/>
    <w:rsid w:val="00D7087A"/>
    <w:rsid w:val="00D71934"/>
    <w:rsid w:val="00D73583"/>
    <w:rsid w:val="00D84127"/>
    <w:rsid w:val="00D9415D"/>
    <w:rsid w:val="00DA5E6F"/>
    <w:rsid w:val="00DB6D35"/>
    <w:rsid w:val="00DC4E91"/>
    <w:rsid w:val="00DC6552"/>
    <w:rsid w:val="00DC6917"/>
    <w:rsid w:val="00DD1110"/>
    <w:rsid w:val="00DE7EFC"/>
    <w:rsid w:val="00E06396"/>
    <w:rsid w:val="00E16981"/>
    <w:rsid w:val="00E2494C"/>
    <w:rsid w:val="00E3112C"/>
    <w:rsid w:val="00E32A43"/>
    <w:rsid w:val="00E32CB4"/>
    <w:rsid w:val="00E33847"/>
    <w:rsid w:val="00E445F1"/>
    <w:rsid w:val="00E46390"/>
    <w:rsid w:val="00E51039"/>
    <w:rsid w:val="00E528E6"/>
    <w:rsid w:val="00E56BFA"/>
    <w:rsid w:val="00E56F25"/>
    <w:rsid w:val="00E72B62"/>
    <w:rsid w:val="00E85F5F"/>
    <w:rsid w:val="00E8647A"/>
    <w:rsid w:val="00E86B46"/>
    <w:rsid w:val="00E91351"/>
    <w:rsid w:val="00E979D9"/>
    <w:rsid w:val="00EB72D2"/>
    <w:rsid w:val="00EC12C6"/>
    <w:rsid w:val="00ED48C8"/>
    <w:rsid w:val="00EF3BB3"/>
    <w:rsid w:val="00EF4A9B"/>
    <w:rsid w:val="00F13B82"/>
    <w:rsid w:val="00F36649"/>
    <w:rsid w:val="00F40677"/>
    <w:rsid w:val="00F718B4"/>
    <w:rsid w:val="00F73B47"/>
    <w:rsid w:val="00F8135A"/>
    <w:rsid w:val="00F81AF5"/>
    <w:rsid w:val="00F93B1D"/>
    <w:rsid w:val="00F93D91"/>
    <w:rsid w:val="00FA2804"/>
    <w:rsid w:val="00FA43D5"/>
    <w:rsid w:val="00FB73A8"/>
    <w:rsid w:val="00FB7FBF"/>
    <w:rsid w:val="00FC1BB9"/>
    <w:rsid w:val="00FC4082"/>
    <w:rsid w:val="00FC462D"/>
    <w:rsid w:val="00FC6391"/>
    <w:rsid w:val="00FD1D36"/>
    <w:rsid w:val="00FF2C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139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eastAsia="x-none"/>
    </w:rPr>
  </w:style>
  <w:style w:type="character" w:styleId="Oldalszm">
    <w:name w:val="page number"/>
    <w:basedOn w:val="Bekezdsalapbettpusa"/>
    <w:rsid w:val="00773BE2"/>
  </w:style>
  <w:style w:type="paragraph" w:styleId="lfej">
    <w:name w:val="header"/>
    <w:basedOn w:val="Norml"/>
    <w:rsid w:val="00905762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A1231A"/>
    <w:rPr>
      <w:color w:val="0000FF"/>
      <w:u w:val="single"/>
    </w:rPr>
  </w:style>
  <w:style w:type="character" w:customStyle="1" w:styleId="llbChar">
    <w:name w:val="Élőláb Char"/>
    <w:link w:val="llb"/>
    <w:semiHidden/>
    <w:rsid w:val="00853F92"/>
    <w:rPr>
      <w:rFonts w:ascii="Helvetica" w:eastAsia="Times" w:hAnsi="Helvetica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3986"/>
    <w:rPr>
      <w:rFonts w:ascii="Lucida Grande" w:hAnsi="Lucida Grande"/>
      <w:sz w:val="18"/>
      <w:szCs w:val="18"/>
      <w:lang w:eastAsia="x-none"/>
    </w:rPr>
  </w:style>
  <w:style w:type="character" w:customStyle="1" w:styleId="BuborkszvegChar">
    <w:name w:val="Buborékszöveg Char"/>
    <w:link w:val="Buborkszveg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eastAsia="x-none"/>
    </w:rPr>
  </w:style>
  <w:style w:type="character" w:styleId="Oldalszm">
    <w:name w:val="page number"/>
    <w:basedOn w:val="Bekezdsalapbettpusa"/>
    <w:rsid w:val="00773BE2"/>
  </w:style>
  <w:style w:type="paragraph" w:styleId="lfej">
    <w:name w:val="header"/>
    <w:basedOn w:val="Norml"/>
    <w:rsid w:val="00905762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A1231A"/>
    <w:rPr>
      <w:color w:val="0000FF"/>
      <w:u w:val="single"/>
    </w:rPr>
  </w:style>
  <w:style w:type="character" w:customStyle="1" w:styleId="llbChar">
    <w:name w:val="Élőláb Char"/>
    <w:link w:val="llb"/>
    <w:semiHidden/>
    <w:rsid w:val="00853F92"/>
    <w:rPr>
      <w:rFonts w:ascii="Helvetica" w:eastAsia="Times" w:hAnsi="Helvetica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3986"/>
    <w:rPr>
      <w:rFonts w:ascii="Lucida Grande" w:hAnsi="Lucida Grande"/>
      <w:sz w:val="18"/>
      <w:szCs w:val="18"/>
      <w:lang w:eastAsia="x-none"/>
    </w:rPr>
  </w:style>
  <w:style w:type="character" w:customStyle="1" w:styleId="BuborkszvegChar">
    <w:name w:val="Buborékszöveg Char"/>
    <w:link w:val="Buborkszveg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3437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Márk Brigitta</cp:lastModifiedBy>
  <cp:revision>3</cp:revision>
  <cp:lastPrinted>2020-01-24T17:34:00Z</cp:lastPrinted>
  <dcterms:created xsi:type="dcterms:W3CDTF">2020-02-11T08:07:00Z</dcterms:created>
  <dcterms:modified xsi:type="dcterms:W3CDTF">2020-02-13T12:31:00Z</dcterms:modified>
</cp:coreProperties>
</file>