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DB3BC"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56515C0" w14:textId="77777777" w:rsidR="00D9132A" w:rsidRDefault="00D9132A" w:rsidP="00373D13">
      <w:pPr>
        <w:spacing w:line="360" w:lineRule="auto"/>
        <w:ind w:right="1982"/>
        <w:jc w:val="both"/>
        <w:rPr>
          <w:rFonts w:ascii="Arial" w:hAnsi="Arial"/>
          <w:b/>
        </w:rPr>
      </w:pPr>
    </w:p>
    <w:p w14:paraId="22005A84" w14:textId="36F8DEE2" w:rsidR="0080201A" w:rsidRDefault="00F37677" w:rsidP="0080201A">
      <w:pPr>
        <w:spacing w:line="360" w:lineRule="auto"/>
        <w:ind w:right="1982"/>
        <w:jc w:val="both"/>
        <w:rPr>
          <w:rFonts w:ascii="Arial" w:hAnsi="Arial"/>
          <w:sz w:val="20"/>
          <w:szCs w:val="20"/>
        </w:rPr>
      </w:pPr>
      <w:r>
        <w:rPr>
          <w:rFonts w:ascii="Arial" w:hAnsi="Arial"/>
          <w:b/>
          <w:sz w:val="20"/>
        </w:rPr>
        <w:t>Date:</w:t>
      </w:r>
      <w:r>
        <w:rPr>
          <w:rFonts w:ascii="Arial" w:hAnsi="Arial"/>
          <w:sz w:val="20"/>
        </w:rPr>
        <w:t xml:space="preserve"> 1</w:t>
      </w:r>
      <w:r w:rsidR="00227659">
        <w:rPr>
          <w:rFonts w:ascii="Arial" w:hAnsi="Arial"/>
          <w:sz w:val="20"/>
        </w:rPr>
        <w:t>1</w:t>
      </w:r>
      <w:r>
        <w:rPr>
          <w:rFonts w:ascii="Arial" w:hAnsi="Arial"/>
          <w:sz w:val="20"/>
        </w:rPr>
        <w:t>th June 2019</w:t>
      </w:r>
    </w:p>
    <w:p w14:paraId="029D45C9" w14:textId="77777777" w:rsidR="0080201A" w:rsidRDefault="0080201A" w:rsidP="0080201A">
      <w:pPr>
        <w:spacing w:line="360" w:lineRule="auto"/>
        <w:ind w:right="1982"/>
        <w:jc w:val="both"/>
        <w:rPr>
          <w:rFonts w:ascii="Arial" w:hAnsi="Arial"/>
          <w:sz w:val="20"/>
          <w:szCs w:val="20"/>
        </w:rPr>
      </w:pPr>
    </w:p>
    <w:p w14:paraId="668ADC9A" w14:textId="49659A6C" w:rsidR="00F603CF" w:rsidRPr="0080201A" w:rsidRDefault="00F603CF" w:rsidP="0080201A">
      <w:pPr>
        <w:spacing w:line="360" w:lineRule="auto"/>
        <w:ind w:right="1982"/>
        <w:jc w:val="both"/>
        <w:rPr>
          <w:rFonts w:ascii="Arial" w:hAnsi="Arial"/>
          <w:sz w:val="20"/>
          <w:szCs w:val="20"/>
        </w:rPr>
      </w:pPr>
      <w:r>
        <w:rPr>
          <w:rFonts w:ascii="Arial" w:hAnsi="Arial" w:cs="Arial"/>
        </w:rPr>
        <w:t xml:space="preserve">For aluminium windows with different opening types: new lockable opening restrictor from Roto for the Euro-groove / Opening width can be individually selected / Lockable handle prevents unlocking by unauthorised individuals / Open, turn, lock – intuitively using the window handle / Easy to clamp / No additional work needed on the profiles </w:t>
      </w:r>
    </w:p>
    <w:p w14:paraId="783DDCB5" w14:textId="77777777" w:rsidR="00F603CF" w:rsidRDefault="00F603CF" w:rsidP="00074C98">
      <w:pPr>
        <w:spacing w:line="360" w:lineRule="auto"/>
        <w:ind w:right="1982"/>
        <w:jc w:val="both"/>
        <w:rPr>
          <w:rFonts w:ascii="Arial" w:hAnsi="Arial" w:cs="Arial"/>
        </w:rPr>
      </w:pPr>
    </w:p>
    <w:p w14:paraId="22518ABA" w14:textId="0579BB56" w:rsidR="00D12894" w:rsidRDefault="00915462" w:rsidP="00D12894">
      <w:pPr>
        <w:spacing w:line="360" w:lineRule="auto"/>
        <w:ind w:right="1982"/>
        <w:jc w:val="both"/>
        <w:rPr>
          <w:rFonts w:ascii="Arial" w:hAnsi="Arial" w:cs="Arial"/>
          <w:b/>
        </w:rPr>
      </w:pPr>
      <w:r>
        <w:rPr>
          <w:rFonts w:ascii="Arial" w:hAnsi="Arial" w:cs="Arial"/>
          <w:b/>
        </w:rPr>
        <w:t xml:space="preserve">New from Roto for aluminium windows: </w:t>
      </w:r>
      <w:r w:rsidR="002D237A">
        <w:rPr>
          <w:rFonts w:ascii="Arial" w:hAnsi="Arial" w:cs="Arial"/>
          <w:b/>
        </w:rPr>
        <w:t>o</w:t>
      </w:r>
      <w:r>
        <w:rPr>
          <w:rFonts w:ascii="Arial" w:hAnsi="Arial" w:cs="Arial"/>
          <w:b/>
        </w:rPr>
        <w:t xml:space="preserve">pening restrictor which locks in the end position and is controlled by the handle </w:t>
      </w:r>
    </w:p>
    <w:p w14:paraId="2D43B8F2" w14:textId="77777777" w:rsidR="00F603CF" w:rsidRDefault="00F603CF" w:rsidP="00D12894">
      <w:pPr>
        <w:spacing w:line="360" w:lineRule="auto"/>
        <w:ind w:right="1982"/>
        <w:jc w:val="both"/>
        <w:rPr>
          <w:rFonts w:ascii="Arial" w:hAnsi="Arial" w:cs="Arial"/>
          <w:b/>
        </w:rPr>
      </w:pPr>
    </w:p>
    <w:p w14:paraId="1A1AD84F" w14:textId="607293A0" w:rsidR="00D12894" w:rsidRDefault="007E22DA" w:rsidP="00D12894">
      <w:pPr>
        <w:spacing w:line="360" w:lineRule="auto"/>
        <w:ind w:right="1982"/>
        <w:jc w:val="both"/>
        <w:rPr>
          <w:rFonts w:ascii="Arial" w:hAnsi="Arial" w:cs="Arial"/>
          <w:b/>
        </w:rPr>
      </w:pPr>
      <w:proofErr w:type="spellStart"/>
      <w:r>
        <w:rPr>
          <w:rFonts w:ascii="Arial" w:hAnsi="Arial"/>
          <w:b/>
          <w:i/>
        </w:rPr>
        <w:t>Leinfelden-Echterdingen</w:t>
      </w:r>
      <w:proofErr w:type="spellEnd"/>
      <w:r>
        <w:rPr>
          <w:rFonts w:ascii="Arial" w:hAnsi="Arial"/>
          <w:b/>
          <w:i/>
        </w:rPr>
        <w:t xml:space="preserve"> </w:t>
      </w:r>
      <w:r>
        <w:rPr>
          <w:rFonts w:ascii="Arial" w:hAnsi="Arial" w:cs="Arial"/>
          <w:i/>
        </w:rPr>
        <w:t>–</w:t>
      </w:r>
      <w:r>
        <w:rPr>
          <w:rFonts w:ascii="Arial" w:hAnsi="Arial" w:cs="Arial"/>
        </w:rPr>
        <w:t xml:space="preserve"> The demand for Turn-Only windows with an opening width that can be individually restricted for certain users is increasing across the world. While the facility management team should be able to fully open every sash at all times, the turning movement is purposely limited for employees or hotel guests, for example. For years now, the experts from the Roto Object Business team have been developing ideal hardware concepts for buildings, no matter what they are used for.</w:t>
      </w:r>
    </w:p>
    <w:p w14:paraId="12E9119D" w14:textId="77777777" w:rsidR="00D12894" w:rsidRDefault="00D12894" w:rsidP="00D12894">
      <w:pPr>
        <w:spacing w:line="360" w:lineRule="auto"/>
        <w:ind w:right="1982"/>
        <w:jc w:val="both"/>
        <w:rPr>
          <w:rFonts w:ascii="Arial" w:hAnsi="Arial" w:cs="Arial"/>
          <w:b/>
        </w:rPr>
      </w:pPr>
    </w:p>
    <w:p w14:paraId="12556F62" w14:textId="77777777" w:rsidR="000E2DAF" w:rsidRDefault="000E2DAF" w:rsidP="00D12894">
      <w:pPr>
        <w:spacing w:line="360" w:lineRule="auto"/>
        <w:ind w:right="1982"/>
        <w:jc w:val="both"/>
        <w:rPr>
          <w:rFonts w:ascii="Arial" w:hAnsi="Arial" w:cs="Arial"/>
          <w:b/>
        </w:rPr>
      </w:pPr>
      <w:r>
        <w:rPr>
          <w:rFonts w:ascii="Arial" w:hAnsi="Arial" w:cs="Arial"/>
          <w:b/>
        </w:rPr>
        <w:t>Custom solutions in series production</w:t>
      </w:r>
    </w:p>
    <w:p w14:paraId="39FC7E9A" w14:textId="2AC337B4" w:rsidR="0080201A" w:rsidRDefault="008B409C" w:rsidP="00D639A7">
      <w:pPr>
        <w:spacing w:line="360" w:lineRule="auto"/>
        <w:ind w:right="1982"/>
        <w:jc w:val="both"/>
        <w:rPr>
          <w:rFonts w:ascii="Arial" w:hAnsi="Arial" w:cs="Arial"/>
        </w:rPr>
      </w:pPr>
      <w:r>
        <w:rPr>
          <w:rFonts w:ascii="Arial" w:hAnsi="Arial" w:cs="Arial"/>
        </w:rPr>
        <w:t xml:space="preserve">This has given rise to a product concept which has been generating a great deal of interest among specialist planners and metal constructors since being presented at the BAU 2019 trade fair. An opening restrictor that is ideal for both inward opening and outward opening aluminium windows which are opened by turning, folding and lowering then folding was on display at the trade fair. This restrictor boasts impressive installation advantages. </w:t>
      </w:r>
    </w:p>
    <w:p w14:paraId="4DA0771E" w14:textId="77777777" w:rsidR="00291BEB" w:rsidRDefault="00291BEB" w:rsidP="00D639A7">
      <w:pPr>
        <w:spacing w:line="360" w:lineRule="auto"/>
        <w:ind w:right="1982"/>
        <w:jc w:val="both"/>
        <w:rPr>
          <w:rFonts w:ascii="Arial" w:hAnsi="Arial" w:cs="Arial"/>
          <w:b/>
        </w:rPr>
      </w:pPr>
    </w:p>
    <w:p w14:paraId="37E463F8" w14:textId="77777777" w:rsidR="00F31E6F" w:rsidRDefault="00F31E6F" w:rsidP="00D639A7">
      <w:pPr>
        <w:spacing w:line="360" w:lineRule="auto"/>
        <w:ind w:right="1982"/>
        <w:jc w:val="both"/>
        <w:rPr>
          <w:rFonts w:ascii="Arial" w:hAnsi="Arial" w:cs="Arial"/>
          <w:b/>
        </w:rPr>
      </w:pPr>
    </w:p>
    <w:p w14:paraId="4FDBF9BC" w14:textId="77777777" w:rsidR="00F31E6F" w:rsidRDefault="00F31E6F" w:rsidP="00D639A7">
      <w:pPr>
        <w:spacing w:line="360" w:lineRule="auto"/>
        <w:ind w:right="1982"/>
        <w:jc w:val="both"/>
        <w:rPr>
          <w:rFonts w:ascii="Arial" w:hAnsi="Arial" w:cs="Arial"/>
          <w:b/>
        </w:rPr>
      </w:pPr>
    </w:p>
    <w:p w14:paraId="2A149348" w14:textId="77777777" w:rsidR="002D237A" w:rsidRDefault="002D237A" w:rsidP="00D639A7">
      <w:pPr>
        <w:spacing w:line="360" w:lineRule="auto"/>
        <w:ind w:right="1982"/>
        <w:jc w:val="both"/>
        <w:rPr>
          <w:rFonts w:ascii="Arial" w:hAnsi="Arial" w:cs="Arial"/>
          <w:b/>
        </w:rPr>
      </w:pPr>
    </w:p>
    <w:p w14:paraId="26919B23" w14:textId="77777777" w:rsidR="000E2DAF" w:rsidRPr="000E2DAF" w:rsidRDefault="000E2DAF" w:rsidP="00D639A7">
      <w:pPr>
        <w:spacing w:line="360" w:lineRule="auto"/>
        <w:ind w:right="1982"/>
        <w:jc w:val="both"/>
        <w:rPr>
          <w:rFonts w:ascii="Arial" w:hAnsi="Arial" w:cs="Arial"/>
          <w:b/>
        </w:rPr>
      </w:pPr>
      <w:r>
        <w:rPr>
          <w:rFonts w:ascii="Arial" w:hAnsi="Arial" w:cs="Arial"/>
          <w:b/>
        </w:rPr>
        <w:lastRenderedPageBreak/>
        <w:t>Insert, clamp – done!</w:t>
      </w:r>
    </w:p>
    <w:p w14:paraId="5F23354D" w14:textId="4CEFD7B3" w:rsidR="005265AD" w:rsidRDefault="005265AD" w:rsidP="005265AD">
      <w:pPr>
        <w:spacing w:line="360" w:lineRule="auto"/>
        <w:ind w:right="1982"/>
        <w:jc w:val="both"/>
        <w:rPr>
          <w:rFonts w:ascii="Arial" w:hAnsi="Arial" w:cs="Arial"/>
          <w:b/>
        </w:rPr>
      </w:pPr>
      <w:r>
        <w:rPr>
          <w:rFonts w:ascii="Arial" w:hAnsi="Arial" w:cs="Arial"/>
        </w:rPr>
        <w:t xml:space="preserve">The lockable opening restrictor is available in both a screw-in (shown in the image) and </w:t>
      </w:r>
      <w:proofErr w:type="spellStart"/>
      <w:r>
        <w:rPr>
          <w:rFonts w:ascii="Arial" w:hAnsi="Arial" w:cs="Arial"/>
        </w:rPr>
        <w:t>clampable</w:t>
      </w:r>
      <w:proofErr w:type="spellEnd"/>
      <w:r>
        <w:rPr>
          <w:rFonts w:ascii="Arial" w:hAnsi="Arial" w:cs="Arial"/>
        </w:rPr>
        <w:t xml:space="preserve"> version. No additional work needs to be performed on the frame profile or sash profile when installing the </w:t>
      </w:r>
      <w:proofErr w:type="spellStart"/>
      <w:r>
        <w:rPr>
          <w:rFonts w:ascii="Arial" w:hAnsi="Arial" w:cs="Arial"/>
        </w:rPr>
        <w:t>clampable</w:t>
      </w:r>
      <w:proofErr w:type="spellEnd"/>
      <w:r>
        <w:rPr>
          <w:rFonts w:ascii="Arial" w:hAnsi="Arial" w:cs="Arial"/>
        </w:rPr>
        <w:t xml:space="preserve"> version. In this case, the compatible assembly is simply inserted into the sash groove and clamped with piercing screws. On the frame, the opening restrictor is attached using a frame bearing which is also clamped with piercing screws. This means that the opening restrictor technology is fully concealed in the groove and is not visible from the outside.</w:t>
      </w:r>
    </w:p>
    <w:p w14:paraId="076F04AA" w14:textId="77777777" w:rsidR="00D639A7" w:rsidRPr="0086620C" w:rsidRDefault="00D639A7" w:rsidP="00D639A7">
      <w:pPr>
        <w:spacing w:line="360" w:lineRule="auto"/>
        <w:ind w:right="1982"/>
        <w:jc w:val="both"/>
        <w:rPr>
          <w:rFonts w:ascii="Arial" w:hAnsi="Arial" w:cs="Arial"/>
          <w:b/>
        </w:rPr>
      </w:pPr>
    </w:p>
    <w:p w14:paraId="4912B3D1" w14:textId="77777777" w:rsidR="0086620C" w:rsidRPr="0086620C" w:rsidRDefault="000E2DAF" w:rsidP="0086620C">
      <w:pPr>
        <w:spacing w:line="360" w:lineRule="auto"/>
        <w:ind w:right="1982"/>
        <w:jc w:val="both"/>
        <w:rPr>
          <w:rFonts w:ascii="Arial" w:hAnsi="Arial" w:cs="Arial"/>
          <w:b/>
        </w:rPr>
      </w:pPr>
      <w:r>
        <w:rPr>
          <w:rFonts w:ascii="Arial" w:hAnsi="Arial" w:cs="Arial"/>
          <w:b/>
        </w:rPr>
        <w:t>Controlled by the handle and intuitive to operate</w:t>
      </w:r>
    </w:p>
    <w:p w14:paraId="6D892C65" w14:textId="1EAA99BA" w:rsidR="00D639A7" w:rsidRPr="0086620C" w:rsidRDefault="00B7240B" w:rsidP="00D639A7">
      <w:pPr>
        <w:spacing w:line="360" w:lineRule="auto"/>
        <w:ind w:right="1982"/>
        <w:jc w:val="both"/>
        <w:rPr>
          <w:rFonts w:ascii="Arial" w:hAnsi="Arial" w:cs="Arial"/>
          <w:b/>
        </w:rPr>
      </w:pPr>
      <w:r>
        <w:rPr>
          <w:rFonts w:ascii="Arial" w:hAnsi="Arial" w:cs="Arial"/>
        </w:rPr>
        <w:t xml:space="preserve">The opening restrictor is controlled by the handle only. </w:t>
      </w:r>
      <w:proofErr w:type="gramStart"/>
      <w:r>
        <w:rPr>
          <w:rFonts w:ascii="Arial" w:hAnsi="Arial" w:cs="Arial"/>
        </w:rPr>
        <w:t>Using the proven “Roto </w:t>
      </w:r>
      <w:proofErr w:type="spellStart"/>
      <w:r>
        <w:rPr>
          <w:rFonts w:ascii="Arial" w:hAnsi="Arial" w:cs="Arial"/>
        </w:rPr>
        <w:t>TiltFirst</w:t>
      </w:r>
      <w:proofErr w:type="spellEnd"/>
      <w:r>
        <w:rPr>
          <w:rFonts w:ascii="Arial" w:hAnsi="Arial" w:cs="Arial"/>
        </w:rPr>
        <w:t>” window handle technology means that users only have the 0° or 90° handle positions to choose from.</w:t>
      </w:r>
      <w:proofErr w:type="gramEnd"/>
      <w:r>
        <w:rPr>
          <w:rFonts w:ascii="Arial" w:hAnsi="Arial" w:cs="Arial"/>
        </w:rPr>
        <w:t xml:space="preserve"> They are therefore only able to close or open a sash as far as the defined end stop position and lock it there. The handle then prevents the opened sash at the defined opening width from slamming shut in windy and draughty conditions. The sash is locked by moving the handle at the end stop from the 90° position back into the 0° locked position. Only authorised </w:t>
      </w:r>
      <w:proofErr w:type="gramStart"/>
      <w:r>
        <w:rPr>
          <w:rFonts w:ascii="Arial" w:hAnsi="Arial" w:cs="Arial"/>
        </w:rPr>
        <w:t>staff are</w:t>
      </w:r>
      <w:proofErr w:type="gramEnd"/>
      <w:r>
        <w:rPr>
          <w:rFonts w:ascii="Arial" w:hAnsi="Arial" w:cs="Arial"/>
        </w:rPr>
        <w:t xml:space="preserve"> able to unlock the handle on the cylinder using a removable key when the sash is closed and disable the turn restrictor by turning the handle to 180°.</w:t>
      </w:r>
    </w:p>
    <w:p w14:paraId="427905DE" w14:textId="77777777" w:rsidR="00D639A7" w:rsidRDefault="00D639A7" w:rsidP="00D639A7">
      <w:pPr>
        <w:spacing w:line="360" w:lineRule="auto"/>
        <w:ind w:right="1982"/>
        <w:jc w:val="both"/>
        <w:rPr>
          <w:rFonts w:ascii="Arial" w:hAnsi="Arial" w:cs="Arial"/>
          <w:b/>
        </w:rPr>
      </w:pPr>
    </w:p>
    <w:p w14:paraId="37E2F422" w14:textId="77777777" w:rsidR="006919D3" w:rsidRDefault="006919D3" w:rsidP="00D639A7">
      <w:pPr>
        <w:spacing w:line="360" w:lineRule="auto"/>
        <w:ind w:right="1982"/>
        <w:jc w:val="both"/>
        <w:rPr>
          <w:rFonts w:ascii="Arial" w:hAnsi="Arial" w:cs="Arial"/>
          <w:b/>
        </w:rPr>
      </w:pPr>
      <w:r>
        <w:rPr>
          <w:rFonts w:ascii="Arial" w:hAnsi="Arial" w:cs="Arial"/>
          <w:b/>
        </w:rPr>
        <w:t>Ideal for rooms where the users are constantly changing</w:t>
      </w:r>
    </w:p>
    <w:p w14:paraId="18BC9811" w14:textId="6B35E9D4" w:rsidR="000C6456" w:rsidRDefault="007B462F" w:rsidP="000C6456">
      <w:pPr>
        <w:spacing w:line="360" w:lineRule="auto"/>
        <w:ind w:right="1982"/>
        <w:jc w:val="both"/>
        <w:rPr>
          <w:rFonts w:ascii="Arial" w:hAnsi="Arial" w:cs="Arial"/>
        </w:rPr>
      </w:pPr>
      <w:proofErr w:type="gramStart"/>
      <w:r>
        <w:rPr>
          <w:rFonts w:ascii="Arial" w:hAnsi="Arial" w:cs="Arial"/>
        </w:rPr>
        <w:t>Using this innovative Roto opening restrictor results in a convenient solution that ensures that sashes stop at a defined opening width and are locked in this end stop position using the handle.</w:t>
      </w:r>
      <w:proofErr w:type="gramEnd"/>
      <w:r>
        <w:rPr>
          <w:rFonts w:ascii="Arial" w:hAnsi="Arial" w:cs="Arial"/>
        </w:rPr>
        <w:t xml:space="preserve"> Its intuitive operation and sturdy design also make the new opening restrictor suitable for buildings and rooms where the users are constantly changing, such as hotels.</w:t>
      </w:r>
    </w:p>
    <w:p w14:paraId="100947A1" w14:textId="77777777" w:rsidR="0086620C" w:rsidRDefault="0086620C" w:rsidP="000C6456">
      <w:pPr>
        <w:spacing w:line="360" w:lineRule="auto"/>
        <w:ind w:right="1982"/>
        <w:jc w:val="both"/>
        <w:rPr>
          <w:rFonts w:ascii="Arial" w:hAnsi="Arial" w:cs="Arial"/>
          <w:b/>
        </w:rPr>
      </w:pPr>
    </w:p>
    <w:p w14:paraId="7262FE1B" w14:textId="77777777" w:rsidR="002D237A" w:rsidRDefault="002D237A" w:rsidP="000C6456">
      <w:pPr>
        <w:spacing w:line="360" w:lineRule="auto"/>
        <w:ind w:right="1982"/>
        <w:jc w:val="both"/>
        <w:rPr>
          <w:rFonts w:ascii="Arial" w:hAnsi="Arial" w:cs="Arial"/>
          <w:b/>
        </w:rPr>
      </w:pPr>
    </w:p>
    <w:p w14:paraId="5ABB408D" w14:textId="77777777" w:rsidR="002D237A" w:rsidRDefault="002D237A" w:rsidP="000C6456">
      <w:pPr>
        <w:spacing w:line="360" w:lineRule="auto"/>
        <w:ind w:right="1982"/>
        <w:jc w:val="both"/>
        <w:rPr>
          <w:rFonts w:ascii="Arial" w:hAnsi="Arial" w:cs="Arial"/>
          <w:b/>
        </w:rPr>
      </w:pPr>
    </w:p>
    <w:p w14:paraId="5CA84CE5" w14:textId="77777777" w:rsidR="002D237A" w:rsidRDefault="002D237A" w:rsidP="000C6456">
      <w:pPr>
        <w:spacing w:line="360" w:lineRule="auto"/>
        <w:ind w:right="1982"/>
        <w:jc w:val="both"/>
        <w:rPr>
          <w:rFonts w:ascii="Arial" w:hAnsi="Arial" w:cs="Arial"/>
          <w:b/>
        </w:rPr>
      </w:pPr>
    </w:p>
    <w:p w14:paraId="4F0DABED" w14:textId="77777777" w:rsidR="006919D3" w:rsidRPr="006919D3" w:rsidRDefault="006919D3" w:rsidP="000C6456">
      <w:pPr>
        <w:spacing w:line="360" w:lineRule="auto"/>
        <w:ind w:right="1982"/>
        <w:jc w:val="both"/>
        <w:rPr>
          <w:rFonts w:ascii="Arial" w:hAnsi="Arial" w:cs="Arial"/>
          <w:b/>
        </w:rPr>
      </w:pPr>
      <w:r>
        <w:rPr>
          <w:rFonts w:ascii="Arial" w:hAnsi="Arial" w:cs="Arial"/>
          <w:b/>
        </w:rPr>
        <w:lastRenderedPageBreak/>
        <w:t>Technical consultation from the Roto Object Business</w:t>
      </w:r>
    </w:p>
    <w:p w14:paraId="5A898507" w14:textId="06EE83CC" w:rsidR="000C6456" w:rsidRPr="00915462" w:rsidRDefault="000C6456" w:rsidP="005177A1">
      <w:pPr>
        <w:spacing w:line="360" w:lineRule="auto"/>
        <w:ind w:right="1982"/>
        <w:jc w:val="both"/>
        <w:rPr>
          <w:rFonts w:ascii="Arial" w:hAnsi="Arial" w:cs="Arial"/>
        </w:rPr>
      </w:pPr>
      <w:r>
        <w:rPr>
          <w:rFonts w:ascii="Arial" w:hAnsi="Arial" w:cs="Arial"/>
        </w:rPr>
        <w:t>The specialists at the Roto Object Business advise aluminium window manufacturers and specialist planners to use the new opening restrictor. On the basis of the sash width, sash depth and required opening width, the Roto Object Business assesses a custom hardware configuration for its technical feasibility, adapts it to the specific property and visualises it in model form to start with. If an order is placed, the metal constructor receives an installation drawing that is specifically tailored to this application. It is recommended that you involve the Roto Object Business in the planning process at the earliest possible stage. This ensures that the required version of the opening restrictor which locks in the end position can be delivered on time.</w:t>
      </w:r>
    </w:p>
    <w:p w14:paraId="68C146E4" w14:textId="77777777" w:rsidR="000C6456" w:rsidRPr="00915462" w:rsidRDefault="000C6456" w:rsidP="000C6456">
      <w:pPr>
        <w:rPr>
          <w:rFonts w:ascii="Arial" w:hAnsi="Arial" w:cs="Arial"/>
        </w:rPr>
      </w:pPr>
    </w:p>
    <w:p w14:paraId="59C98180" w14:textId="77777777" w:rsidR="00797552" w:rsidRDefault="00797552" w:rsidP="00D639A7">
      <w:pPr>
        <w:spacing w:line="360" w:lineRule="auto"/>
        <w:ind w:right="1982"/>
        <w:jc w:val="both"/>
        <w:rPr>
          <w:rFonts w:ascii="Arial" w:hAnsi="Arial" w:cs="Arial"/>
          <w:b/>
          <w:noProof/>
        </w:rPr>
      </w:pPr>
      <w:r>
        <w:rPr>
          <w:rFonts w:ascii="Arial" w:hAnsi="Arial" w:cs="Arial"/>
          <w:b/>
          <w:noProof/>
        </w:rPr>
        <w:br w:type="page"/>
      </w:r>
    </w:p>
    <w:p w14:paraId="227A0230" w14:textId="4439616C" w:rsidR="00797552" w:rsidRPr="00797552" w:rsidRDefault="003455E8" w:rsidP="000E7ABA">
      <w:pPr>
        <w:widowControl w:val="0"/>
        <w:spacing w:line="360" w:lineRule="auto"/>
        <w:ind w:right="1982"/>
        <w:jc w:val="both"/>
        <w:rPr>
          <w:rFonts w:ascii="Arial" w:hAnsi="Arial" w:cs="Arial"/>
          <w:b/>
          <w:noProof/>
        </w:rPr>
      </w:pPr>
      <w:r>
        <w:rPr>
          <w:noProof/>
          <w:lang w:val="de-DE"/>
        </w:rPr>
        <w:lastRenderedPageBreak/>
        <w:drawing>
          <wp:inline distT="0" distB="0" distL="0" distR="0" wp14:anchorId="46A95029" wp14:editId="1C50C233">
            <wp:extent cx="1442707" cy="2164299"/>
            <wp:effectExtent l="0" t="0" r="5715" b="7620"/>
            <wp:docPr id="2" name="Grafik 2" descr="D:\AAWORK\Kunden\Roto Alu Vision\Bilder\2019-PI Arretierbarer_Öffnungsbegrenzer\Bilder klein\Roto_AL_Dreh_Oeffnungsbegrenzer_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9-PI Arretierbarer_Öffnungsbegrenzer\Bilder klein\Roto_AL_Dreh_Oeffnungsbegrenzer_1-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848" cy="2164511"/>
                    </a:xfrm>
                    <a:prstGeom prst="rect">
                      <a:avLst/>
                    </a:prstGeom>
                    <a:noFill/>
                    <a:ln>
                      <a:noFill/>
                    </a:ln>
                  </pic:spPr>
                </pic:pic>
              </a:graphicData>
            </a:graphic>
          </wp:inline>
        </w:drawing>
      </w:r>
    </w:p>
    <w:p w14:paraId="3DB2BA7D" w14:textId="1AB66539" w:rsidR="0086620C" w:rsidRPr="0086620C" w:rsidRDefault="0086620C" w:rsidP="000E7ABA">
      <w:pPr>
        <w:widowControl w:val="0"/>
        <w:spacing w:line="360" w:lineRule="auto"/>
        <w:ind w:right="1982"/>
        <w:jc w:val="both"/>
        <w:rPr>
          <w:rFonts w:ascii="Arial" w:hAnsi="Arial" w:cs="Arial"/>
          <w:b/>
        </w:rPr>
      </w:pPr>
      <w:r>
        <w:rPr>
          <w:rFonts w:ascii="Arial" w:hAnsi="Arial" w:cs="Arial"/>
        </w:rPr>
        <w:t xml:space="preserve">New for aluminium windows: the lockable opening restrictor from Roto. The sash is locked by moving the handle at the end stop from the 90° position back into the 0° locked position. Only authorised </w:t>
      </w:r>
      <w:proofErr w:type="gramStart"/>
      <w:r>
        <w:rPr>
          <w:rFonts w:ascii="Arial" w:hAnsi="Arial" w:cs="Arial"/>
        </w:rPr>
        <w:t>staff are</w:t>
      </w:r>
      <w:proofErr w:type="gramEnd"/>
      <w:r>
        <w:rPr>
          <w:rFonts w:ascii="Arial" w:hAnsi="Arial" w:cs="Arial"/>
        </w:rPr>
        <w:t xml:space="preserve"> able to unlock the handle using a removable key on the cylinder when the sash is closed and disable the turn restrictor by turning the handle to 180°.</w:t>
      </w:r>
    </w:p>
    <w:p w14:paraId="0CA91917" w14:textId="77777777" w:rsidR="000C6456" w:rsidRPr="00D639A7" w:rsidRDefault="006D207D" w:rsidP="000E7ABA">
      <w:pPr>
        <w:widowControl w:val="0"/>
        <w:spacing w:line="360" w:lineRule="auto"/>
        <w:ind w:right="1982"/>
        <w:jc w:val="both"/>
        <w:rPr>
          <w:rFonts w:ascii="Arial" w:hAnsi="Arial" w:cs="Arial"/>
          <w:b/>
        </w:rPr>
      </w:pPr>
      <w:r>
        <w:rPr>
          <w:rFonts w:ascii="Arial" w:hAnsi="Arial" w:cs="Arial"/>
        </w:rPr>
        <w:t xml:space="preserve"> </w:t>
      </w:r>
    </w:p>
    <w:p w14:paraId="476270CA" w14:textId="7C296F7A" w:rsidR="00B50D6B" w:rsidRPr="00BD08F8" w:rsidRDefault="00B50D6B" w:rsidP="00B50D6B">
      <w:pPr>
        <w:tabs>
          <w:tab w:val="right" w:pos="6804"/>
        </w:tabs>
        <w:spacing w:line="360" w:lineRule="auto"/>
        <w:ind w:right="1982"/>
        <w:jc w:val="both"/>
        <w:rPr>
          <w:rFonts w:ascii="Arial" w:hAnsi="Arial" w:cs="Arial"/>
          <w:b/>
          <w:lang w:val="en-US"/>
        </w:rPr>
      </w:pPr>
      <w:r w:rsidRPr="00BD08F8">
        <w:rPr>
          <w:rFonts w:ascii="Arial" w:hAnsi="Arial" w:cs="Arial"/>
          <w:b/>
          <w:lang w:val="en-US"/>
        </w:rPr>
        <w:t>Photo</w:t>
      </w:r>
      <w:r w:rsidRPr="00BD08F8">
        <w:rPr>
          <w:rFonts w:ascii="Arial" w:hAnsi="Arial" w:cs="Arial"/>
          <w:lang w:val="en-US"/>
        </w:rPr>
        <w:t>: Roto</w:t>
      </w:r>
      <w:r w:rsidRPr="00BD08F8">
        <w:rPr>
          <w:rFonts w:ascii="Arial" w:hAnsi="Arial" w:cs="Arial"/>
          <w:lang w:val="en-US"/>
        </w:rPr>
        <w:tab/>
      </w:r>
      <w:r w:rsidRPr="00BD08F8">
        <w:rPr>
          <w:rFonts w:ascii="Arial" w:hAnsi="Arial" w:cs="Arial"/>
          <w:b/>
          <w:lang w:val="en-US"/>
        </w:rPr>
        <w:t>Roto_AL_</w:t>
      </w:r>
      <w:r w:rsidR="00BD08F8">
        <w:rPr>
          <w:rFonts w:ascii="Arial" w:hAnsi="Arial" w:cs="Arial"/>
          <w:b/>
          <w:lang w:val="en-US"/>
        </w:rPr>
        <w:t>t</w:t>
      </w:r>
      <w:r w:rsidR="00BD08F8" w:rsidRPr="00BD08F8">
        <w:rPr>
          <w:rFonts w:ascii="Arial" w:hAnsi="Arial" w:cs="Arial"/>
          <w:b/>
          <w:lang w:val="en-US"/>
        </w:rPr>
        <w:t>urn</w:t>
      </w:r>
      <w:r w:rsidRPr="00BD08F8">
        <w:rPr>
          <w:rFonts w:ascii="Arial" w:hAnsi="Arial" w:cs="Arial"/>
          <w:b/>
          <w:lang w:val="en-US"/>
        </w:rPr>
        <w:t>_</w:t>
      </w:r>
      <w:r w:rsidR="00BD08F8" w:rsidRPr="00BD08F8">
        <w:rPr>
          <w:rFonts w:ascii="Arial" w:hAnsi="Arial" w:cs="Arial"/>
          <w:b/>
          <w:lang w:val="en-US"/>
        </w:rPr>
        <w:t>opening_restrictor</w:t>
      </w:r>
      <w:r w:rsidRPr="00BD08F8">
        <w:rPr>
          <w:rFonts w:ascii="Arial" w:hAnsi="Arial" w:cs="Arial"/>
          <w:b/>
          <w:lang w:val="en-US"/>
        </w:rPr>
        <w:t>_1.jpg</w:t>
      </w:r>
    </w:p>
    <w:p w14:paraId="268DC987" w14:textId="77777777" w:rsidR="00B50D6B" w:rsidRPr="00BD08F8" w:rsidRDefault="00B50D6B" w:rsidP="000E7ABA">
      <w:pPr>
        <w:widowControl w:val="0"/>
        <w:spacing w:line="360" w:lineRule="auto"/>
        <w:jc w:val="both"/>
        <w:rPr>
          <w:rFonts w:ascii="Arial" w:hAnsi="Arial" w:cs="Arial"/>
          <w:lang w:val="en-US"/>
        </w:rPr>
      </w:pPr>
    </w:p>
    <w:p w14:paraId="21FDE841" w14:textId="77777777" w:rsidR="00640742" w:rsidRPr="00BD08F8" w:rsidRDefault="00640742" w:rsidP="000E7ABA">
      <w:pPr>
        <w:widowControl w:val="0"/>
        <w:spacing w:line="360" w:lineRule="auto"/>
        <w:jc w:val="both"/>
        <w:rPr>
          <w:rFonts w:ascii="Arial" w:hAnsi="Arial" w:cs="Arial"/>
          <w:lang w:val="en-US"/>
        </w:rPr>
      </w:pPr>
    </w:p>
    <w:p w14:paraId="28791936" w14:textId="77777777" w:rsidR="006D207D" w:rsidRPr="00BD08F8" w:rsidRDefault="006D207D" w:rsidP="000E7ABA">
      <w:pPr>
        <w:widowControl w:val="0"/>
        <w:spacing w:line="360" w:lineRule="auto"/>
        <w:jc w:val="both"/>
        <w:rPr>
          <w:rFonts w:ascii="Arial" w:hAnsi="Arial" w:cs="Arial"/>
          <w:lang w:val="en-US"/>
        </w:rPr>
      </w:pPr>
    </w:p>
    <w:p w14:paraId="48C8E5F0" w14:textId="77777777" w:rsidR="006D207D" w:rsidRDefault="006D207D" w:rsidP="000E7ABA">
      <w:pPr>
        <w:widowControl w:val="0"/>
        <w:spacing w:line="360" w:lineRule="auto"/>
        <w:jc w:val="both"/>
        <w:rPr>
          <w:rFonts w:ascii="Arial" w:hAnsi="Arial" w:cs="Arial"/>
        </w:rPr>
      </w:pPr>
      <w:r>
        <w:rPr>
          <w:rFonts w:ascii="Arial" w:hAnsi="Arial" w:cs="Arial"/>
          <w:noProof/>
          <w:lang w:val="de-DE"/>
        </w:rPr>
        <w:drawing>
          <wp:inline distT="0" distB="0" distL="0" distR="0" wp14:anchorId="67106DAC" wp14:editId="08ED3BFD">
            <wp:extent cx="2142699" cy="1429389"/>
            <wp:effectExtent l="0" t="0" r="0" b="0"/>
            <wp:docPr id="5" name="Grafik 5" descr="D:\AAWORK\Kunden\Roto Alu Vision\Bilder\2019-PI Arretierbarer_Öffnungsbegrenzer\Bilder klein\Roto_AL_Oeffnungsbegrenzer_arretierb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Roto Alu Vision\Bilder\2019-PI Arretierbarer_Öffnungsbegrenzer\Bilder klein\Roto_AL_Oeffnungsbegrenzer_arretierbar-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578" cy="1431977"/>
                    </a:xfrm>
                    <a:prstGeom prst="rect">
                      <a:avLst/>
                    </a:prstGeom>
                    <a:noFill/>
                    <a:ln>
                      <a:noFill/>
                    </a:ln>
                  </pic:spPr>
                </pic:pic>
              </a:graphicData>
            </a:graphic>
          </wp:inline>
        </w:drawing>
      </w:r>
    </w:p>
    <w:p w14:paraId="0C5A7B31" w14:textId="77777777" w:rsidR="00B50D6B" w:rsidRDefault="0086620C" w:rsidP="000E7ABA">
      <w:pPr>
        <w:widowControl w:val="0"/>
        <w:spacing w:line="360" w:lineRule="auto"/>
        <w:ind w:right="1985"/>
        <w:jc w:val="both"/>
        <w:rPr>
          <w:rFonts w:ascii="Arial" w:hAnsi="Arial" w:cs="Arial"/>
        </w:rPr>
      </w:pPr>
      <w:r>
        <w:rPr>
          <w:rFonts w:ascii="Arial" w:hAnsi="Arial" w:cs="Arial"/>
        </w:rPr>
        <w:t xml:space="preserve">The robust solution for protecting high-quality aluminium Turn-Only windows: using </w:t>
      </w:r>
      <w:proofErr w:type="spellStart"/>
      <w:r>
        <w:rPr>
          <w:rFonts w:ascii="Arial" w:hAnsi="Arial" w:cs="Arial"/>
        </w:rPr>
        <w:t>Roto’s</w:t>
      </w:r>
      <w:proofErr w:type="spellEnd"/>
      <w:r>
        <w:rPr>
          <w:rFonts w:ascii="Arial" w:hAnsi="Arial" w:cs="Arial"/>
        </w:rPr>
        <w:t xml:space="preserve"> innovative opening restrictor makes it possible to open a window sash up to a defined opening width and lock it in the end stop position simply using the handle. </w:t>
      </w:r>
    </w:p>
    <w:p w14:paraId="0634CBE3" w14:textId="77777777" w:rsidR="00B50D6B" w:rsidRDefault="00B50D6B" w:rsidP="000E7ABA">
      <w:pPr>
        <w:widowControl w:val="0"/>
        <w:spacing w:line="360" w:lineRule="auto"/>
        <w:ind w:right="1985"/>
        <w:jc w:val="both"/>
        <w:rPr>
          <w:rFonts w:ascii="Arial" w:hAnsi="Arial" w:cs="Arial"/>
        </w:rPr>
      </w:pPr>
    </w:p>
    <w:p w14:paraId="327E8913" w14:textId="52FDC674" w:rsidR="00B50D6B" w:rsidRPr="00BD08F8" w:rsidRDefault="00B50D6B" w:rsidP="000E7ABA">
      <w:pPr>
        <w:widowControl w:val="0"/>
        <w:tabs>
          <w:tab w:val="right" w:pos="6804"/>
        </w:tabs>
        <w:spacing w:line="360" w:lineRule="auto"/>
        <w:ind w:right="1985"/>
        <w:jc w:val="both"/>
        <w:rPr>
          <w:rFonts w:ascii="Arial" w:hAnsi="Arial" w:cs="Arial"/>
          <w:b/>
          <w:lang w:val="en-US"/>
        </w:rPr>
      </w:pPr>
      <w:r w:rsidRPr="00BD08F8">
        <w:rPr>
          <w:rFonts w:ascii="Arial" w:hAnsi="Arial" w:cs="Arial"/>
          <w:b/>
          <w:lang w:val="en-US"/>
        </w:rPr>
        <w:t>Photo</w:t>
      </w:r>
      <w:r w:rsidRPr="00BD08F8">
        <w:rPr>
          <w:rFonts w:ascii="Arial" w:hAnsi="Arial" w:cs="Arial"/>
          <w:lang w:val="en-US"/>
        </w:rPr>
        <w:t>: Roto</w:t>
      </w:r>
      <w:r w:rsidRPr="00BD08F8">
        <w:rPr>
          <w:rFonts w:ascii="Arial" w:hAnsi="Arial" w:cs="Arial"/>
          <w:lang w:val="en-US"/>
        </w:rPr>
        <w:tab/>
      </w:r>
      <w:r w:rsidRPr="00BD08F8">
        <w:rPr>
          <w:rFonts w:ascii="Arial" w:hAnsi="Arial" w:cs="Arial"/>
          <w:b/>
          <w:lang w:val="en-US"/>
        </w:rPr>
        <w:t>Roto_AL_</w:t>
      </w:r>
      <w:r w:rsidR="00BD08F8" w:rsidRPr="00BD08F8">
        <w:rPr>
          <w:rFonts w:ascii="Arial" w:hAnsi="Arial" w:cs="Arial"/>
          <w:b/>
          <w:lang w:val="en-US"/>
        </w:rPr>
        <w:t>turn_opening_restrictor</w:t>
      </w:r>
      <w:r w:rsidRPr="00BD08F8">
        <w:rPr>
          <w:rFonts w:ascii="Arial" w:hAnsi="Arial" w:cs="Arial"/>
          <w:b/>
          <w:lang w:val="en-US"/>
        </w:rPr>
        <w:t>_2.jpg</w:t>
      </w:r>
    </w:p>
    <w:p w14:paraId="0A4EF6A4" w14:textId="13E60B34" w:rsidR="00D12894" w:rsidRDefault="006D207D" w:rsidP="003455E8">
      <w:pPr>
        <w:widowControl w:val="0"/>
        <w:spacing w:line="360" w:lineRule="auto"/>
        <w:jc w:val="both"/>
        <w:rPr>
          <w:rFonts w:ascii="Arial" w:hAnsi="Arial" w:cs="Arial"/>
        </w:rPr>
      </w:pPr>
      <w:r>
        <w:rPr>
          <w:rFonts w:ascii="Arial" w:hAnsi="Arial" w:cs="Arial"/>
          <w:noProof/>
          <w:lang w:val="de-DE"/>
        </w:rPr>
        <w:lastRenderedPageBreak/>
        <w:drawing>
          <wp:inline distT="0" distB="0" distL="0" distR="0" wp14:anchorId="1517619E" wp14:editId="7283C1A3">
            <wp:extent cx="2187460" cy="1542197"/>
            <wp:effectExtent l="0" t="0" r="3810" b="1270"/>
            <wp:docPr id="4" name="Grafik 4" descr="D:\AAWORK\Kunden\Roto Alu Vision\Bilder\2019-PI Arretierbarer_Öffnungsbegrenzer\Bilder klein\Roto AL_Dreh-Öffnungsbegrenzer_E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9-PI Arretierbarer_Öffnungsbegrenzer\Bilder klein\Roto AL_Dreh-Öffnungsbegrenzer_ELA-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008" cy="1543993"/>
                    </a:xfrm>
                    <a:prstGeom prst="rect">
                      <a:avLst/>
                    </a:prstGeom>
                    <a:noFill/>
                    <a:ln>
                      <a:noFill/>
                    </a:ln>
                  </pic:spPr>
                </pic:pic>
              </a:graphicData>
            </a:graphic>
          </wp:inline>
        </w:drawing>
      </w:r>
    </w:p>
    <w:p w14:paraId="6E19F7BF" w14:textId="146672AB" w:rsidR="00B50D6B" w:rsidRDefault="00AF7F28" w:rsidP="000E7ABA">
      <w:pPr>
        <w:spacing w:line="360" w:lineRule="auto"/>
        <w:ind w:right="1982"/>
        <w:jc w:val="both"/>
        <w:rPr>
          <w:rFonts w:ascii="Arial" w:hAnsi="Arial" w:cs="Arial"/>
          <w:b/>
        </w:rPr>
      </w:pPr>
      <w:r>
        <w:rPr>
          <w:rFonts w:ascii="Arial" w:hAnsi="Arial" w:cs="Arial"/>
        </w:rPr>
        <w:t xml:space="preserve">The lockable opening restrictor is available in both a screw-in (shown in the image) and </w:t>
      </w:r>
      <w:proofErr w:type="spellStart"/>
      <w:r>
        <w:rPr>
          <w:rFonts w:ascii="Arial" w:hAnsi="Arial" w:cs="Arial"/>
        </w:rPr>
        <w:t>clampable</w:t>
      </w:r>
      <w:proofErr w:type="spellEnd"/>
      <w:r>
        <w:rPr>
          <w:rFonts w:ascii="Arial" w:hAnsi="Arial" w:cs="Arial"/>
        </w:rPr>
        <w:t xml:space="preserve"> version. No additional work needs to be performed on the frame profile or sash profile when installing the </w:t>
      </w:r>
      <w:proofErr w:type="spellStart"/>
      <w:r>
        <w:rPr>
          <w:rFonts w:ascii="Arial" w:hAnsi="Arial" w:cs="Arial"/>
        </w:rPr>
        <w:t>clampable</w:t>
      </w:r>
      <w:proofErr w:type="spellEnd"/>
      <w:r>
        <w:rPr>
          <w:rFonts w:ascii="Arial" w:hAnsi="Arial" w:cs="Arial"/>
        </w:rPr>
        <w:t xml:space="preserve"> version. In this case, the compatible assembly is simply inserted into the sash groove and clamped with piercing screws. On the frame, the opening restrictor is attached using a frame bearing which is also clamped with piercing screws. This means that the opening restrictor technology is fully concealed in the groove and is not visible from the outside.</w:t>
      </w:r>
    </w:p>
    <w:p w14:paraId="75424D79" w14:textId="77777777" w:rsidR="00B7240B" w:rsidRPr="00915462" w:rsidRDefault="00B7240B" w:rsidP="000E7ABA">
      <w:pPr>
        <w:spacing w:line="360" w:lineRule="auto"/>
        <w:jc w:val="both"/>
        <w:rPr>
          <w:rFonts w:ascii="Arial" w:hAnsi="Arial" w:cs="Arial"/>
        </w:rPr>
      </w:pPr>
    </w:p>
    <w:p w14:paraId="0BA31B2A" w14:textId="420615EE" w:rsidR="00B50D6B" w:rsidRPr="00227659" w:rsidRDefault="00B50D6B" w:rsidP="000E7ABA">
      <w:pPr>
        <w:tabs>
          <w:tab w:val="right" w:pos="6804"/>
        </w:tabs>
        <w:spacing w:line="360" w:lineRule="auto"/>
        <w:ind w:right="1982"/>
        <w:jc w:val="both"/>
        <w:rPr>
          <w:rFonts w:ascii="Arial" w:hAnsi="Arial" w:cs="Arial"/>
          <w:b/>
          <w:lang w:val="en-US"/>
        </w:rPr>
      </w:pPr>
      <w:r w:rsidRPr="00227659">
        <w:rPr>
          <w:rFonts w:ascii="Arial" w:hAnsi="Arial" w:cs="Arial"/>
          <w:b/>
          <w:lang w:val="en-US"/>
        </w:rPr>
        <w:t>Photo</w:t>
      </w:r>
      <w:r w:rsidRPr="00227659">
        <w:rPr>
          <w:rFonts w:ascii="Arial" w:hAnsi="Arial" w:cs="Arial"/>
          <w:lang w:val="en-US"/>
        </w:rPr>
        <w:t>: Roto</w:t>
      </w:r>
      <w:r w:rsidRPr="00227659">
        <w:rPr>
          <w:rFonts w:ascii="Arial" w:hAnsi="Arial" w:cs="Arial"/>
          <w:lang w:val="en-US"/>
        </w:rPr>
        <w:tab/>
      </w:r>
      <w:r w:rsidRPr="00227659">
        <w:rPr>
          <w:rFonts w:ascii="Arial" w:hAnsi="Arial" w:cs="Arial"/>
          <w:b/>
          <w:lang w:val="en-US"/>
        </w:rPr>
        <w:t>Roto_AL_</w:t>
      </w:r>
      <w:r w:rsidR="00BD08F8" w:rsidRPr="00227659">
        <w:rPr>
          <w:rFonts w:ascii="Arial" w:hAnsi="Arial" w:cs="Arial"/>
          <w:b/>
          <w:lang w:val="en-US"/>
        </w:rPr>
        <w:t>turn_opening_restrictor</w:t>
      </w:r>
      <w:r w:rsidRPr="00227659">
        <w:rPr>
          <w:rFonts w:ascii="Arial" w:hAnsi="Arial" w:cs="Arial"/>
          <w:b/>
          <w:lang w:val="en-US"/>
        </w:rPr>
        <w:t>_3.jpg</w:t>
      </w:r>
    </w:p>
    <w:p w14:paraId="40291866" w14:textId="77777777" w:rsidR="00FE6B84" w:rsidRPr="00227659" w:rsidRDefault="00FE6B84" w:rsidP="000E7ABA">
      <w:pPr>
        <w:spacing w:line="360" w:lineRule="auto"/>
        <w:ind w:right="1982"/>
        <w:jc w:val="both"/>
        <w:rPr>
          <w:rFonts w:ascii="Arial" w:hAnsi="Arial" w:cs="Arial"/>
          <w:lang w:val="en-US"/>
        </w:rPr>
      </w:pPr>
    </w:p>
    <w:p w14:paraId="65E0AF47" w14:textId="77777777" w:rsidR="000E7ABA" w:rsidRPr="00227659" w:rsidRDefault="000E7ABA" w:rsidP="000E7ABA">
      <w:pPr>
        <w:spacing w:line="360" w:lineRule="auto"/>
        <w:ind w:right="1982"/>
        <w:jc w:val="both"/>
        <w:rPr>
          <w:rFonts w:ascii="Arial" w:hAnsi="Arial" w:cs="Arial"/>
          <w:sz w:val="18"/>
          <w:szCs w:val="18"/>
          <w:lang w:val="en-US"/>
        </w:rPr>
      </w:pPr>
    </w:p>
    <w:p w14:paraId="77B11F77" w14:textId="77777777" w:rsidR="000E7ABA" w:rsidRPr="00227659" w:rsidRDefault="000E7ABA" w:rsidP="000E7ABA">
      <w:pPr>
        <w:spacing w:line="360" w:lineRule="auto"/>
        <w:ind w:right="1982"/>
        <w:jc w:val="both"/>
        <w:rPr>
          <w:rFonts w:ascii="Arial" w:hAnsi="Arial" w:cs="Arial"/>
          <w:sz w:val="18"/>
          <w:szCs w:val="18"/>
          <w:lang w:val="en-US"/>
        </w:rPr>
      </w:pPr>
    </w:p>
    <w:p w14:paraId="61110EEA" w14:textId="77777777" w:rsidR="000E7ABA" w:rsidRPr="00227659" w:rsidRDefault="000E7ABA" w:rsidP="000E7ABA">
      <w:pPr>
        <w:spacing w:line="360" w:lineRule="auto"/>
        <w:ind w:right="1982"/>
        <w:jc w:val="both"/>
        <w:rPr>
          <w:rFonts w:ascii="Arial" w:hAnsi="Arial" w:cs="Arial"/>
          <w:sz w:val="18"/>
          <w:szCs w:val="18"/>
          <w:lang w:val="en-US"/>
        </w:rPr>
      </w:pPr>
    </w:p>
    <w:p w14:paraId="66761C6B" w14:textId="77777777" w:rsidR="000E7ABA" w:rsidRPr="00227659" w:rsidRDefault="000E7ABA" w:rsidP="000E7ABA">
      <w:pPr>
        <w:spacing w:line="360" w:lineRule="auto"/>
        <w:ind w:right="1982"/>
        <w:jc w:val="both"/>
        <w:rPr>
          <w:rFonts w:ascii="Arial" w:hAnsi="Arial" w:cs="Arial"/>
          <w:sz w:val="18"/>
          <w:szCs w:val="18"/>
          <w:lang w:val="en-US"/>
        </w:rPr>
      </w:pPr>
    </w:p>
    <w:p w14:paraId="5C2D26E9" w14:textId="77777777" w:rsidR="000E7ABA" w:rsidRPr="00227659" w:rsidRDefault="000E7ABA" w:rsidP="000E7ABA">
      <w:pPr>
        <w:spacing w:line="360" w:lineRule="auto"/>
        <w:ind w:right="1982"/>
        <w:jc w:val="both"/>
        <w:rPr>
          <w:rFonts w:ascii="Arial" w:hAnsi="Arial" w:cs="Arial"/>
          <w:sz w:val="18"/>
          <w:szCs w:val="18"/>
          <w:lang w:val="en-US"/>
        </w:rPr>
      </w:pPr>
    </w:p>
    <w:p w14:paraId="4B3AA404" w14:textId="77777777" w:rsidR="000E7ABA" w:rsidRPr="00227659" w:rsidRDefault="000E7ABA" w:rsidP="000E7ABA">
      <w:pPr>
        <w:spacing w:line="360" w:lineRule="auto"/>
        <w:ind w:right="1982"/>
        <w:jc w:val="both"/>
        <w:rPr>
          <w:rFonts w:ascii="Arial" w:hAnsi="Arial" w:cs="Arial"/>
          <w:sz w:val="18"/>
          <w:szCs w:val="18"/>
          <w:lang w:val="en-US"/>
        </w:rPr>
      </w:pPr>
    </w:p>
    <w:p w14:paraId="23B31275" w14:textId="77777777" w:rsidR="000E7ABA" w:rsidRPr="00227659" w:rsidRDefault="000E7ABA" w:rsidP="000E7ABA">
      <w:pPr>
        <w:spacing w:line="360" w:lineRule="auto"/>
        <w:ind w:right="1982"/>
        <w:jc w:val="both"/>
        <w:rPr>
          <w:rFonts w:ascii="Arial" w:hAnsi="Arial" w:cs="Arial"/>
          <w:sz w:val="18"/>
          <w:szCs w:val="18"/>
          <w:lang w:val="en-US"/>
        </w:rPr>
      </w:pPr>
    </w:p>
    <w:p w14:paraId="27D7E6A6" w14:textId="77777777" w:rsidR="000E7ABA" w:rsidRPr="00227659" w:rsidRDefault="000E7ABA" w:rsidP="000E7ABA">
      <w:pPr>
        <w:spacing w:line="360" w:lineRule="auto"/>
        <w:ind w:right="1982"/>
        <w:jc w:val="both"/>
        <w:rPr>
          <w:rFonts w:ascii="Arial" w:hAnsi="Arial" w:cs="Arial"/>
          <w:sz w:val="18"/>
          <w:szCs w:val="18"/>
          <w:lang w:val="en-US"/>
        </w:rPr>
      </w:pPr>
    </w:p>
    <w:p w14:paraId="20B84779" w14:textId="77777777" w:rsidR="000E7ABA" w:rsidRPr="00227659" w:rsidRDefault="000E7ABA" w:rsidP="000E7ABA">
      <w:pPr>
        <w:spacing w:line="360" w:lineRule="auto"/>
        <w:ind w:right="1982"/>
        <w:jc w:val="both"/>
        <w:rPr>
          <w:rFonts w:ascii="Arial" w:hAnsi="Arial" w:cs="Arial"/>
          <w:sz w:val="18"/>
          <w:szCs w:val="18"/>
          <w:lang w:val="en-US"/>
        </w:rPr>
      </w:pPr>
    </w:p>
    <w:p w14:paraId="589AA647" w14:textId="77777777" w:rsidR="000E7ABA" w:rsidRPr="00227659" w:rsidRDefault="000E7ABA" w:rsidP="000E7ABA">
      <w:pPr>
        <w:spacing w:line="360" w:lineRule="auto"/>
        <w:ind w:right="1982"/>
        <w:jc w:val="both"/>
        <w:rPr>
          <w:rFonts w:ascii="Arial" w:hAnsi="Arial" w:cs="Arial"/>
          <w:sz w:val="18"/>
          <w:szCs w:val="18"/>
          <w:lang w:val="en-US"/>
        </w:rPr>
      </w:pPr>
    </w:p>
    <w:p w14:paraId="7B488E4C" w14:textId="77777777" w:rsidR="003455E8" w:rsidRPr="00227659" w:rsidRDefault="003455E8" w:rsidP="000E7ABA">
      <w:pPr>
        <w:spacing w:line="360" w:lineRule="auto"/>
        <w:ind w:right="1982"/>
        <w:jc w:val="both"/>
        <w:rPr>
          <w:rFonts w:ascii="Arial" w:hAnsi="Arial" w:cs="Arial"/>
          <w:sz w:val="18"/>
          <w:szCs w:val="18"/>
          <w:lang w:val="en-US"/>
        </w:rPr>
      </w:pPr>
    </w:p>
    <w:p w14:paraId="0399E649" w14:textId="6B8EF1D7" w:rsidR="00F17DD1" w:rsidRPr="000E7ABA" w:rsidRDefault="00F17DD1" w:rsidP="000E7ABA">
      <w:pPr>
        <w:ind w:right="1982"/>
        <w:jc w:val="both"/>
        <w:rPr>
          <w:rFonts w:ascii="Arial" w:hAnsi="Arial" w:cs="Arial"/>
          <w:sz w:val="18"/>
          <w:szCs w:val="18"/>
        </w:rPr>
      </w:pPr>
      <w:r>
        <w:rPr>
          <w:rFonts w:ascii="Arial" w:hAnsi="Arial" w:cs="Arial"/>
          <w:sz w:val="18"/>
        </w:rPr>
        <w:t xml:space="preserve">Text and images are available to download: </w:t>
      </w:r>
    </w:p>
    <w:p w14:paraId="42244135" w14:textId="77777777" w:rsidR="00F17DD1" w:rsidRPr="006811F1" w:rsidRDefault="00F17DD1" w:rsidP="000E7ABA">
      <w:pPr>
        <w:tabs>
          <w:tab w:val="left" w:pos="6946"/>
          <w:tab w:val="left" w:pos="7088"/>
        </w:tabs>
        <w:ind w:right="1701"/>
        <w:rPr>
          <w:rFonts w:ascii="Arial" w:hAnsi="Arial" w:cs="Arial"/>
          <w:sz w:val="18"/>
          <w:szCs w:val="18"/>
        </w:rPr>
      </w:pPr>
      <w:r>
        <w:rPr>
          <w:rFonts w:ascii="Arial" w:hAnsi="Arial" w:cs="Arial"/>
          <w:sz w:val="18"/>
        </w:rPr>
        <w:t>http://ftt.roto-frank.com/en/press/</w:t>
      </w:r>
    </w:p>
    <w:p w14:paraId="03E65B0F" w14:textId="77777777" w:rsidR="00F17DD1" w:rsidRPr="006811F1" w:rsidRDefault="00F17DD1" w:rsidP="00F17DD1">
      <w:pPr>
        <w:tabs>
          <w:tab w:val="left" w:pos="6946"/>
          <w:tab w:val="left" w:pos="7088"/>
        </w:tabs>
        <w:ind w:right="1701"/>
        <w:rPr>
          <w:rFonts w:ascii="Arial" w:hAnsi="Arial" w:cs="Arial"/>
          <w:sz w:val="18"/>
          <w:szCs w:val="18"/>
        </w:rPr>
      </w:pPr>
    </w:p>
    <w:p w14:paraId="374008E5" w14:textId="77777777" w:rsidR="00F17DD1" w:rsidRPr="00F31E6F" w:rsidRDefault="00F17DD1" w:rsidP="00F17DD1">
      <w:pPr>
        <w:tabs>
          <w:tab w:val="left" w:pos="6946"/>
          <w:tab w:val="left" w:pos="7088"/>
        </w:tabs>
        <w:ind w:right="1701"/>
        <w:rPr>
          <w:rFonts w:ascii="Arial" w:hAnsi="Arial" w:cs="Arial"/>
          <w:sz w:val="18"/>
          <w:szCs w:val="18"/>
          <w:lang w:val="de-DE"/>
        </w:rPr>
      </w:pPr>
      <w:r w:rsidRPr="00F31E6F">
        <w:rPr>
          <w:rFonts w:ascii="Arial" w:hAnsi="Arial" w:cs="Arial"/>
          <w:sz w:val="18"/>
          <w:lang w:val="de-DE"/>
        </w:rPr>
        <w:t xml:space="preserve">Print </w:t>
      </w:r>
      <w:proofErr w:type="spellStart"/>
      <w:r w:rsidRPr="00F31E6F">
        <w:rPr>
          <w:rFonts w:ascii="Arial" w:hAnsi="Arial" w:cs="Arial"/>
          <w:sz w:val="18"/>
          <w:lang w:val="de-DE"/>
        </w:rPr>
        <w:t>free</w:t>
      </w:r>
      <w:proofErr w:type="spellEnd"/>
      <w:r w:rsidRPr="00F31E6F">
        <w:rPr>
          <w:rFonts w:ascii="Arial" w:hAnsi="Arial" w:cs="Arial"/>
          <w:sz w:val="18"/>
          <w:lang w:val="de-DE"/>
        </w:rPr>
        <w:t xml:space="preserve">. </w:t>
      </w:r>
      <w:proofErr w:type="spellStart"/>
      <w:r w:rsidRPr="00F31E6F">
        <w:rPr>
          <w:rFonts w:ascii="Arial" w:hAnsi="Arial" w:cs="Arial"/>
          <w:sz w:val="18"/>
          <w:lang w:val="de-DE"/>
        </w:rPr>
        <w:t>Copy</w:t>
      </w:r>
      <w:proofErr w:type="spellEnd"/>
      <w:r w:rsidRPr="00F31E6F">
        <w:rPr>
          <w:rFonts w:ascii="Arial" w:hAnsi="Arial" w:cs="Arial"/>
          <w:sz w:val="18"/>
          <w:lang w:val="de-DE"/>
        </w:rPr>
        <w:t xml:space="preserve"> </w:t>
      </w:r>
      <w:proofErr w:type="spellStart"/>
      <w:r w:rsidRPr="00F31E6F">
        <w:rPr>
          <w:rFonts w:ascii="Arial" w:hAnsi="Arial" w:cs="Arial"/>
          <w:sz w:val="18"/>
          <w:lang w:val="de-DE"/>
        </w:rPr>
        <w:t>requested</w:t>
      </w:r>
      <w:proofErr w:type="spellEnd"/>
      <w:r w:rsidRPr="00F31E6F">
        <w:rPr>
          <w:rFonts w:ascii="Arial" w:hAnsi="Arial" w:cs="Arial"/>
          <w:sz w:val="18"/>
          <w:lang w:val="de-DE"/>
        </w:rPr>
        <w:t>.</w:t>
      </w:r>
    </w:p>
    <w:p w14:paraId="2EA206BE" w14:textId="77777777" w:rsidR="00F17DD1" w:rsidRPr="00F31E6F" w:rsidRDefault="00F17DD1" w:rsidP="00F17DD1">
      <w:pPr>
        <w:tabs>
          <w:tab w:val="left" w:pos="6946"/>
          <w:tab w:val="left" w:pos="7088"/>
        </w:tabs>
        <w:ind w:right="1701"/>
        <w:rPr>
          <w:rFonts w:ascii="Arial" w:hAnsi="Arial" w:cs="Arial"/>
          <w:sz w:val="18"/>
          <w:szCs w:val="18"/>
          <w:lang w:val="de-DE"/>
        </w:rPr>
      </w:pPr>
      <w:r w:rsidRPr="00F31E6F">
        <w:rPr>
          <w:rFonts w:ascii="Arial" w:hAnsi="Arial" w:cs="Arial"/>
          <w:sz w:val="18"/>
          <w:lang w:val="de-DE"/>
        </w:rPr>
        <w:t xml:space="preserve">Dr. Sälzer Pressedienst, Lensbachstraße 10, 52159 Roetgen, Germany </w:t>
      </w:r>
    </w:p>
    <w:p w14:paraId="18E980CA" w14:textId="77777777" w:rsidR="00F17DD1" w:rsidRPr="00F31E6F" w:rsidRDefault="00F17DD1" w:rsidP="00F17DD1">
      <w:pPr>
        <w:tabs>
          <w:tab w:val="left" w:pos="6946"/>
          <w:tab w:val="left" w:pos="7088"/>
        </w:tabs>
        <w:spacing w:line="240" w:lineRule="exact"/>
        <w:ind w:right="1701"/>
        <w:jc w:val="both"/>
        <w:rPr>
          <w:rFonts w:ascii="Arial" w:hAnsi="Arial"/>
          <w:sz w:val="17"/>
          <w:lang w:val="de-DE"/>
        </w:rPr>
      </w:pPr>
    </w:p>
    <w:p w14:paraId="50FE9016" w14:textId="6811406B" w:rsidR="00F17DD1" w:rsidRPr="00F31E6F" w:rsidRDefault="00F17DD1" w:rsidP="00F17DD1">
      <w:pPr>
        <w:tabs>
          <w:tab w:val="left" w:pos="6946"/>
          <w:tab w:val="left" w:pos="7088"/>
        </w:tabs>
        <w:spacing w:line="240" w:lineRule="exact"/>
        <w:ind w:right="1701"/>
        <w:jc w:val="both"/>
        <w:rPr>
          <w:rFonts w:ascii="Arial" w:hAnsi="Arial"/>
          <w:sz w:val="17"/>
          <w:lang w:val="de-DE"/>
        </w:rPr>
      </w:pPr>
      <w:r w:rsidRPr="00F31E6F">
        <w:rPr>
          <w:rFonts w:ascii="Arial" w:hAnsi="Arial"/>
          <w:b/>
          <w:sz w:val="17"/>
          <w:lang w:val="de-DE"/>
        </w:rPr>
        <w:t xml:space="preserve">Publisher: </w:t>
      </w:r>
      <w:r w:rsidRPr="00F31E6F">
        <w:rPr>
          <w:rFonts w:ascii="Arial" w:hAnsi="Arial"/>
          <w:sz w:val="17"/>
          <w:lang w:val="de-DE"/>
        </w:rPr>
        <w:t xml:space="preserve">Roto Frank </w:t>
      </w:r>
      <w:r w:rsidR="007D7A66">
        <w:rPr>
          <w:rFonts w:ascii="Arial" w:hAnsi="Arial"/>
          <w:sz w:val="17"/>
          <w:lang w:val="de-DE"/>
        </w:rPr>
        <w:t>Fenster- und Türtechnologie GmbH</w:t>
      </w:r>
      <w:bookmarkStart w:id="0" w:name="_GoBack"/>
      <w:bookmarkEnd w:id="0"/>
      <w:r w:rsidRPr="00F31E6F">
        <w:rPr>
          <w:rFonts w:ascii="Arial" w:hAnsi="Arial"/>
          <w:sz w:val="17"/>
          <w:lang w:val="de-DE"/>
        </w:rPr>
        <w:t xml:space="preserve"> • Wilhelm-Frank-Platz 1 • 70771 Leinfelden-Echterdingen • Germany • Tel.: +49 711 7598-0 • Fax: +49 711 7598-253 • info@roto-frank.com</w:t>
      </w:r>
    </w:p>
    <w:p w14:paraId="52FA4AB2" w14:textId="3949BEF2" w:rsidR="00BE0014" w:rsidRPr="00F31E6F" w:rsidRDefault="00F17DD1" w:rsidP="00B33B7F">
      <w:pPr>
        <w:tabs>
          <w:tab w:val="left" w:pos="6946"/>
          <w:tab w:val="left" w:pos="7088"/>
        </w:tabs>
        <w:spacing w:line="240" w:lineRule="exact"/>
        <w:ind w:right="1701"/>
        <w:jc w:val="both"/>
        <w:rPr>
          <w:rFonts w:ascii="Arial" w:hAnsi="Arial"/>
          <w:sz w:val="17"/>
          <w:lang w:val="de-DE"/>
        </w:rPr>
      </w:pPr>
      <w:r w:rsidRPr="00F31E6F">
        <w:rPr>
          <w:rFonts w:ascii="Arial" w:hAnsi="Arial"/>
          <w:b/>
          <w:sz w:val="17"/>
          <w:lang w:val="de-DE"/>
        </w:rPr>
        <w:t xml:space="preserve">Editor: </w:t>
      </w:r>
      <w:r w:rsidRPr="00F31E6F">
        <w:rPr>
          <w:rFonts w:ascii="Arial" w:hAnsi="Arial"/>
          <w:sz w:val="17"/>
          <w:lang w:val="de-DE"/>
        </w:rPr>
        <w:t>Dr. Sälzer Pressedienst • Lensbachstraße 10 • 52159 Roetgen • Germany • Tel.: +49 2471 92128-65 • Fax: +49 2471 92128-67 • info@drsaelzer-pressedienst.de</w:t>
      </w:r>
    </w:p>
    <w:sectPr w:rsidR="00BE0014" w:rsidRPr="00F31E6F" w:rsidSect="00373D13">
      <w:headerReference w:type="default" r:id="rId12"/>
      <w:footerReference w:type="even" r:id="rId13"/>
      <w:footerReference w:type="default" r:id="rId14"/>
      <w:pgSz w:w="11906" w:h="16838"/>
      <w:pgMar w:top="2041" w:right="1644" w:bottom="1418" w:left="1423"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DF3882" w16cid:durableId="2089275D"/>
  <w16cid:commentId w16cid:paraId="192E654F" w16cid:durableId="20893750"/>
  <w16cid:commentId w16cid:paraId="72D384BA" w16cid:durableId="2089275E"/>
  <w16cid:commentId w16cid:paraId="1144CA0B" w16cid:durableId="208927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55A4" w14:textId="77777777" w:rsidR="00B34DEA" w:rsidRDefault="00B34DEA">
      <w:r>
        <w:separator/>
      </w:r>
    </w:p>
  </w:endnote>
  <w:endnote w:type="continuationSeparator" w:id="0">
    <w:p w14:paraId="3FA8474E" w14:textId="77777777" w:rsidR="00B34DEA" w:rsidRDefault="00B3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Impac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6AC8" w14:textId="77777777"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0C2">
      <w:rPr>
        <w:rStyle w:val="Seitenzahl"/>
        <w:noProof/>
      </w:rPr>
      <w:t>5</w:t>
    </w:r>
    <w:r>
      <w:rPr>
        <w:rStyle w:val="Seitenzahl"/>
      </w:rPr>
      <w:fldChar w:fldCharType="end"/>
    </w:r>
  </w:p>
  <w:p w14:paraId="003B3ED8" w14:textId="77777777" w:rsidR="003C7331" w:rsidRDefault="003C7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1D30" w14:textId="77777777" w:rsidR="003C7331" w:rsidRPr="00C923A0" w:rsidRDefault="003C7331"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7D7A66">
      <w:rPr>
        <w:rStyle w:val="Seitenzahl"/>
        <w:rFonts w:ascii="Arial" w:hAnsi="Arial"/>
        <w:noProof/>
        <w:sz w:val="18"/>
      </w:rPr>
      <w:t>5</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7D7A66">
      <w:rPr>
        <w:rStyle w:val="Seitenzahl"/>
        <w:rFonts w:ascii="Arial" w:hAnsi="Arial"/>
        <w:noProof/>
        <w:sz w:val="18"/>
      </w:rPr>
      <w:t>5</w:t>
    </w:r>
    <w:r w:rsidRPr="00C923A0">
      <w:rPr>
        <w:rStyle w:val="Seitenzahl"/>
        <w:rFonts w:ascii="Arial" w:hAnsi="Arial"/>
        <w:sz w:val="18"/>
      </w:rPr>
      <w:fldChar w:fldCharType="end"/>
    </w:r>
  </w:p>
  <w:p w14:paraId="10DF9DDF" w14:textId="77777777"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920BD" w14:textId="77777777" w:rsidR="00B34DEA" w:rsidRDefault="00B34DEA">
      <w:r>
        <w:separator/>
      </w:r>
    </w:p>
  </w:footnote>
  <w:footnote w:type="continuationSeparator" w:id="0">
    <w:p w14:paraId="6A87DF04" w14:textId="77777777" w:rsidR="00B34DEA" w:rsidRDefault="00B34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7B6C4" w14:textId="77777777" w:rsidR="003C7331" w:rsidRDefault="003C7331">
    <w:pPr>
      <w:pStyle w:val="Kopfzeile"/>
    </w:pPr>
    <w:r>
      <w:tab/>
    </w:r>
    <w:r>
      <w:tab/>
    </w:r>
    <w:r>
      <w:rPr>
        <w:noProof/>
        <w:lang w:val="de-DE"/>
      </w:rPr>
      <w:drawing>
        <wp:inline distT="0" distB="0" distL="0" distR="0" wp14:anchorId="070FB305" wp14:editId="00537CC5">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5969"/>
    <w:rsid w:val="0001110F"/>
    <w:rsid w:val="00016FF2"/>
    <w:rsid w:val="00021B35"/>
    <w:rsid w:val="00025FD2"/>
    <w:rsid w:val="00036A54"/>
    <w:rsid w:val="00050FBF"/>
    <w:rsid w:val="00053A86"/>
    <w:rsid w:val="0005795A"/>
    <w:rsid w:val="000649BD"/>
    <w:rsid w:val="00067457"/>
    <w:rsid w:val="00071B22"/>
    <w:rsid w:val="00074C98"/>
    <w:rsid w:val="0007744A"/>
    <w:rsid w:val="00077AEA"/>
    <w:rsid w:val="00087F29"/>
    <w:rsid w:val="00092DF0"/>
    <w:rsid w:val="000A0021"/>
    <w:rsid w:val="000A2787"/>
    <w:rsid w:val="000A3F22"/>
    <w:rsid w:val="000A6CBD"/>
    <w:rsid w:val="000B06A4"/>
    <w:rsid w:val="000B6379"/>
    <w:rsid w:val="000B67DD"/>
    <w:rsid w:val="000B77F5"/>
    <w:rsid w:val="000C158B"/>
    <w:rsid w:val="000C1E7A"/>
    <w:rsid w:val="000C4F11"/>
    <w:rsid w:val="000C621F"/>
    <w:rsid w:val="000C6456"/>
    <w:rsid w:val="000D156C"/>
    <w:rsid w:val="000D486A"/>
    <w:rsid w:val="000D6343"/>
    <w:rsid w:val="000D6A06"/>
    <w:rsid w:val="000E2DAF"/>
    <w:rsid w:val="000E7ABA"/>
    <w:rsid w:val="000F15E2"/>
    <w:rsid w:val="000F357C"/>
    <w:rsid w:val="00100671"/>
    <w:rsid w:val="0010070E"/>
    <w:rsid w:val="0010163E"/>
    <w:rsid w:val="0010197B"/>
    <w:rsid w:val="00101D5B"/>
    <w:rsid w:val="00101E91"/>
    <w:rsid w:val="00102244"/>
    <w:rsid w:val="0011060F"/>
    <w:rsid w:val="00111667"/>
    <w:rsid w:val="00113E1D"/>
    <w:rsid w:val="00114C47"/>
    <w:rsid w:val="00123ACD"/>
    <w:rsid w:val="00126EC4"/>
    <w:rsid w:val="00130DF8"/>
    <w:rsid w:val="00134F87"/>
    <w:rsid w:val="00136E1F"/>
    <w:rsid w:val="001436C2"/>
    <w:rsid w:val="001454C8"/>
    <w:rsid w:val="001512B7"/>
    <w:rsid w:val="00165142"/>
    <w:rsid w:val="001700DF"/>
    <w:rsid w:val="00174627"/>
    <w:rsid w:val="00174ED6"/>
    <w:rsid w:val="00180777"/>
    <w:rsid w:val="00180826"/>
    <w:rsid w:val="00185653"/>
    <w:rsid w:val="00186D9F"/>
    <w:rsid w:val="0019487C"/>
    <w:rsid w:val="00195BBA"/>
    <w:rsid w:val="001A3DE3"/>
    <w:rsid w:val="001A3EE5"/>
    <w:rsid w:val="001A6F46"/>
    <w:rsid w:val="001A74CA"/>
    <w:rsid w:val="001C334D"/>
    <w:rsid w:val="001C38FB"/>
    <w:rsid w:val="001C4B12"/>
    <w:rsid w:val="001C58CC"/>
    <w:rsid w:val="001C5F65"/>
    <w:rsid w:val="001C696D"/>
    <w:rsid w:val="001C726F"/>
    <w:rsid w:val="001D261A"/>
    <w:rsid w:val="001D491B"/>
    <w:rsid w:val="001E0469"/>
    <w:rsid w:val="001E3244"/>
    <w:rsid w:val="001F34C1"/>
    <w:rsid w:val="001F73AF"/>
    <w:rsid w:val="0020248F"/>
    <w:rsid w:val="00204F83"/>
    <w:rsid w:val="00206081"/>
    <w:rsid w:val="0020787A"/>
    <w:rsid w:val="00216504"/>
    <w:rsid w:val="00224E62"/>
    <w:rsid w:val="00227659"/>
    <w:rsid w:val="00236051"/>
    <w:rsid w:val="00253629"/>
    <w:rsid w:val="0027667C"/>
    <w:rsid w:val="00281B2D"/>
    <w:rsid w:val="00282610"/>
    <w:rsid w:val="0028517A"/>
    <w:rsid w:val="00287FB6"/>
    <w:rsid w:val="00290150"/>
    <w:rsid w:val="00291BEB"/>
    <w:rsid w:val="00292BE5"/>
    <w:rsid w:val="00292D0C"/>
    <w:rsid w:val="00296443"/>
    <w:rsid w:val="00297934"/>
    <w:rsid w:val="002A51CF"/>
    <w:rsid w:val="002A57BC"/>
    <w:rsid w:val="002A5A42"/>
    <w:rsid w:val="002B14FD"/>
    <w:rsid w:val="002B5D84"/>
    <w:rsid w:val="002C16EE"/>
    <w:rsid w:val="002D007B"/>
    <w:rsid w:val="002D0FA0"/>
    <w:rsid w:val="002D237A"/>
    <w:rsid w:val="002D392A"/>
    <w:rsid w:val="002E59E9"/>
    <w:rsid w:val="002F5A75"/>
    <w:rsid w:val="002F6342"/>
    <w:rsid w:val="002F7151"/>
    <w:rsid w:val="003020B4"/>
    <w:rsid w:val="00312A44"/>
    <w:rsid w:val="003145EF"/>
    <w:rsid w:val="003230C3"/>
    <w:rsid w:val="003235C8"/>
    <w:rsid w:val="0033774F"/>
    <w:rsid w:val="00337C38"/>
    <w:rsid w:val="0034152C"/>
    <w:rsid w:val="003455E8"/>
    <w:rsid w:val="00351BE5"/>
    <w:rsid w:val="00352907"/>
    <w:rsid w:val="00352D57"/>
    <w:rsid w:val="00356000"/>
    <w:rsid w:val="003632BF"/>
    <w:rsid w:val="00363341"/>
    <w:rsid w:val="00364D6C"/>
    <w:rsid w:val="00373D13"/>
    <w:rsid w:val="00374B2D"/>
    <w:rsid w:val="003754AF"/>
    <w:rsid w:val="003779F5"/>
    <w:rsid w:val="003805F0"/>
    <w:rsid w:val="003813DB"/>
    <w:rsid w:val="0038773D"/>
    <w:rsid w:val="0039182A"/>
    <w:rsid w:val="00392493"/>
    <w:rsid w:val="00394DF1"/>
    <w:rsid w:val="003A4694"/>
    <w:rsid w:val="003A6D11"/>
    <w:rsid w:val="003B4EDD"/>
    <w:rsid w:val="003B59CC"/>
    <w:rsid w:val="003C2B1E"/>
    <w:rsid w:val="003C5C48"/>
    <w:rsid w:val="003C7331"/>
    <w:rsid w:val="003D01D1"/>
    <w:rsid w:val="003D16AB"/>
    <w:rsid w:val="003D2FBC"/>
    <w:rsid w:val="003D5522"/>
    <w:rsid w:val="003D76F3"/>
    <w:rsid w:val="003E38DB"/>
    <w:rsid w:val="003E50E0"/>
    <w:rsid w:val="003F0662"/>
    <w:rsid w:val="003F1624"/>
    <w:rsid w:val="003F5F55"/>
    <w:rsid w:val="00401751"/>
    <w:rsid w:val="00402C32"/>
    <w:rsid w:val="00404A14"/>
    <w:rsid w:val="00412E71"/>
    <w:rsid w:val="004212B9"/>
    <w:rsid w:val="00425420"/>
    <w:rsid w:val="00425B4E"/>
    <w:rsid w:val="00425F8A"/>
    <w:rsid w:val="004353B0"/>
    <w:rsid w:val="00436B19"/>
    <w:rsid w:val="0043716B"/>
    <w:rsid w:val="0044445E"/>
    <w:rsid w:val="00446561"/>
    <w:rsid w:val="00456CD9"/>
    <w:rsid w:val="004610C2"/>
    <w:rsid w:val="00462667"/>
    <w:rsid w:val="00464296"/>
    <w:rsid w:val="00465CFB"/>
    <w:rsid w:val="0047089B"/>
    <w:rsid w:val="00475730"/>
    <w:rsid w:val="00482348"/>
    <w:rsid w:val="00484454"/>
    <w:rsid w:val="0048560B"/>
    <w:rsid w:val="00486DC1"/>
    <w:rsid w:val="00486E21"/>
    <w:rsid w:val="004974B0"/>
    <w:rsid w:val="00497D85"/>
    <w:rsid w:val="004B057E"/>
    <w:rsid w:val="004B1D67"/>
    <w:rsid w:val="004B285D"/>
    <w:rsid w:val="004B52E9"/>
    <w:rsid w:val="004B5531"/>
    <w:rsid w:val="004B5D02"/>
    <w:rsid w:val="004C2DC3"/>
    <w:rsid w:val="004C37D7"/>
    <w:rsid w:val="004E03CD"/>
    <w:rsid w:val="004E4A8B"/>
    <w:rsid w:val="004F0451"/>
    <w:rsid w:val="004F1426"/>
    <w:rsid w:val="004F243E"/>
    <w:rsid w:val="004F4E61"/>
    <w:rsid w:val="00513649"/>
    <w:rsid w:val="005177A1"/>
    <w:rsid w:val="00517C13"/>
    <w:rsid w:val="00526546"/>
    <w:rsid w:val="005265AD"/>
    <w:rsid w:val="00527FCA"/>
    <w:rsid w:val="00535639"/>
    <w:rsid w:val="005410CC"/>
    <w:rsid w:val="0054482D"/>
    <w:rsid w:val="0055131E"/>
    <w:rsid w:val="0055253D"/>
    <w:rsid w:val="0055325C"/>
    <w:rsid w:val="0055559F"/>
    <w:rsid w:val="00557267"/>
    <w:rsid w:val="00561596"/>
    <w:rsid w:val="00561D95"/>
    <w:rsid w:val="0056737B"/>
    <w:rsid w:val="00570C5F"/>
    <w:rsid w:val="005744C2"/>
    <w:rsid w:val="00575024"/>
    <w:rsid w:val="0058476B"/>
    <w:rsid w:val="00586BAA"/>
    <w:rsid w:val="00592468"/>
    <w:rsid w:val="00597219"/>
    <w:rsid w:val="0059757C"/>
    <w:rsid w:val="005976F7"/>
    <w:rsid w:val="00597C6E"/>
    <w:rsid w:val="005A5DE3"/>
    <w:rsid w:val="005B1820"/>
    <w:rsid w:val="005B1D22"/>
    <w:rsid w:val="005B337E"/>
    <w:rsid w:val="005B42CE"/>
    <w:rsid w:val="005D0220"/>
    <w:rsid w:val="005D061D"/>
    <w:rsid w:val="005D19B9"/>
    <w:rsid w:val="005D7EB7"/>
    <w:rsid w:val="005E18FB"/>
    <w:rsid w:val="005E26BC"/>
    <w:rsid w:val="005E51C3"/>
    <w:rsid w:val="005F086C"/>
    <w:rsid w:val="005F3005"/>
    <w:rsid w:val="00616DCC"/>
    <w:rsid w:val="006225A5"/>
    <w:rsid w:val="00622D11"/>
    <w:rsid w:val="00640742"/>
    <w:rsid w:val="00641654"/>
    <w:rsid w:val="006437F8"/>
    <w:rsid w:val="00643899"/>
    <w:rsid w:val="00652092"/>
    <w:rsid w:val="0065552A"/>
    <w:rsid w:val="00656ABC"/>
    <w:rsid w:val="00661F4B"/>
    <w:rsid w:val="00683DC5"/>
    <w:rsid w:val="006919D3"/>
    <w:rsid w:val="0069475F"/>
    <w:rsid w:val="00696766"/>
    <w:rsid w:val="00697F0C"/>
    <w:rsid w:val="006A10A2"/>
    <w:rsid w:val="006A4320"/>
    <w:rsid w:val="006A51F9"/>
    <w:rsid w:val="006B2B3A"/>
    <w:rsid w:val="006B4A48"/>
    <w:rsid w:val="006C157E"/>
    <w:rsid w:val="006C1803"/>
    <w:rsid w:val="006C197A"/>
    <w:rsid w:val="006C36B4"/>
    <w:rsid w:val="006C6A22"/>
    <w:rsid w:val="006C7231"/>
    <w:rsid w:val="006D06A6"/>
    <w:rsid w:val="006D207D"/>
    <w:rsid w:val="006D47B6"/>
    <w:rsid w:val="006E2C1D"/>
    <w:rsid w:val="006E6416"/>
    <w:rsid w:val="006F0095"/>
    <w:rsid w:val="006F3F4C"/>
    <w:rsid w:val="0070592E"/>
    <w:rsid w:val="007354D3"/>
    <w:rsid w:val="007468B9"/>
    <w:rsid w:val="00746ABC"/>
    <w:rsid w:val="00753B39"/>
    <w:rsid w:val="00753ED7"/>
    <w:rsid w:val="0075427B"/>
    <w:rsid w:val="00762BED"/>
    <w:rsid w:val="00770B3D"/>
    <w:rsid w:val="00773768"/>
    <w:rsid w:val="00773BE2"/>
    <w:rsid w:val="00774D47"/>
    <w:rsid w:val="00775537"/>
    <w:rsid w:val="00783CCF"/>
    <w:rsid w:val="00785493"/>
    <w:rsid w:val="00785DA1"/>
    <w:rsid w:val="00785E45"/>
    <w:rsid w:val="00787022"/>
    <w:rsid w:val="00794616"/>
    <w:rsid w:val="00797552"/>
    <w:rsid w:val="00797FA7"/>
    <w:rsid w:val="007A4419"/>
    <w:rsid w:val="007A46BF"/>
    <w:rsid w:val="007A5380"/>
    <w:rsid w:val="007A7E46"/>
    <w:rsid w:val="007B0759"/>
    <w:rsid w:val="007B352E"/>
    <w:rsid w:val="007B462F"/>
    <w:rsid w:val="007B616A"/>
    <w:rsid w:val="007B6B61"/>
    <w:rsid w:val="007B7BAA"/>
    <w:rsid w:val="007B7F17"/>
    <w:rsid w:val="007C01DA"/>
    <w:rsid w:val="007C13EA"/>
    <w:rsid w:val="007D1D14"/>
    <w:rsid w:val="007D5112"/>
    <w:rsid w:val="007D6301"/>
    <w:rsid w:val="007D7A66"/>
    <w:rsid w:val="007E22DA"/>
    <w:rsid w:val="007F5B48"/>
    <w:rsid w:val="008019CE"/>
    <w:rsid w:val="0080201A"/>
    <w:rsid w:val="00802B37"/>
    <w:rsid w:val="008053C7"/>
    <w:rsid w:val="00805781"/>
    <w:rsid w:val="00810942"/>
    <w:rsid w:val="008122A1"/>
    <w:rsid w:val="00813143"/>
    <w:rsid w:val="008142D4"/>
    <w:rsid w:val="008150C9"/>
    <w:rsid w:val="0081694D"/>
    <w:rsid w:val="00820524"/>
    <w:rsid w:val="00820633"/>
    <w:rsid w:val="00821479"/>
    <w:rsid w:val="00822A30"/>
    <w:rsid w:val="00826060"/>
    <w:rsid w:val="00827124"/>
    <w:rsid w:val="00831A36"/>
    <w:rsid w:val="00834F6F"/>
    <w:rsid w:val="0083537B"/>
    <w:rsid w:val="00841883"/>
    <w:rsid w:val="00847778"/>
    <w:rsid w:val="0086037A"/>
    <w:rsid w:val="00862ADF"/>
    <w:rsid w:val="008630CF"/>
    <w:rsid w:val="00863CB3"/>
    <w:rsid w:val="0086620C"/>
    <w:rsid w:val="0086658A"/>
    <w:rsid w:val="00873A21"/>
    <w:rsid w:val="00875784"/>
    <w:rsid w:val="00883C1C"/>
    <w:rsid w:val="00885819"/>
    <w:rsid w:val="0089559F"/>
    <w:rsid w:val="008A1135"/>
    <w:rsid w:val="008A6669"/>
    <w:rsid w:val="008B172E"/>
    <w:rsid w:val="008B409C"/>
    <w:rsid w:val="008B4E37"/>
    <w:rsid w:val="008B63C9"/>
    <w:rsid w:val="008B76A9"/>
    <w:rsid w:val="008D7069"/>
    <w:rsid w:val="008E5459"/>
    <w:rsid w:val="008E714A"/>
    <w:rsid w:val="008F5D56"/>
    <w:rsid w:val="009056D1"/>
    <w:rsid w:val="009077EE"/>
    <w:rsid w:val="00911527"/>
    <w:rsid w:val="00912EB6"/>
    <w:rsid w:val="00913580"/>
    <w:rsid w:val="00915462"/>
    <w:rsid w:val="009174E2"/>
    <w:rsid w:val="00917A53"/>
    <w:rsid w:val="009230D5"/>
    <w:rsid w:val="00926DD9"/>
    <w:rsid w:val="00932132"/>
    <w:rsid w:val="0093378C"/>
    <w:rsid w:val="0093403F"/>
    <w:rsid w:val="0094029A"/>
    <w:rsid w:val="009418DB"/>
    <w:rsid w:val="009425D4"/>
    <w:rsid w:val="009455F5"/>
    <w:rsid w:val="00950438"/>
    <w:rsid w:val="0095554D"/>
    <w:rsid w:val="00956C9A"/>
    <w:rsid w:val="00957CFA"/>
    <w:rsid w:val="00961B6A"/>
    <w:rsid w:val="00962A02"/>
    <w:rsid w:val="00963EEE"/>
    <w:rsid w:val="00970872"/>
    <w:rsid w:val="00974BEC"/>
    <w:rsid w:val="00975772"/>
    <w:rsid w:val="00976038"/>
    <w:rsid w:val="009811E5"/>
    <w:rsid w:val="00981DA6"/>
    <w:rsid w:val="0098550C"/>
    <w:rsid w:val="009A43E8"/>
    <w:rsid w:val="009A7DA8"/>
    <w:rsid w:val="009C1576"/>
    <w:rsid w:val="009C2746"/>
    <w:rsid w:val="009C3E3D"/>
    <w:rsid w:val="009C5337"/>
    <w:rsid w:val="009D1176"/>
    <w:rsid w:val="009D4D94"/>
    <w:rsid w:val="009D7878"/>
    <w:rsid w:val="009E356E"/>
    <w:rsid w:val="009E3ADD"/>
    <w:rsid w:val="009E6009"/>
    <w:rsid w:val="009E7F44"/>
    <w:rsid w:val="009F02D2"/>
    <w:rsid w:val="00A01848"/>
    <w:rsid w:val="00A029D9"/>
    <w:rsid w:val="00A11811"/>
    <w:rsid w:val="00A14FDE"/>
    <w:rsid w:val="00A15F1D"/>
    <w:rsid w:val="00A214D8"/>
    <w:rsid w:val="00A24E62"/>
    <w:rsid w:val="00A255F3"/>
    <w:rsid w:val="00A3250B"/>
    <w:rsid w:val="00A32C09"/>
    <w:rsid w:val="00A33CA9"/>
    <w:rsid w:val="00A41CE6"/>
    <w:rsid w:val="00A4253B"/>
    <w:rsid w:val="00A45D6D"/>
    <w:rsid w:val="00A4711D"/>
    <w:rsid w:val="00A472A7"/>
    <w:rsid w:val="00A47D2C"/>
    <w:rsid w:val="00A61786"/>
    <w:rsid w:val="00A621CC"/>
    <w:rsid w:val="00A624AE"/>
    <w:rsid w:val="00A75689"/>
    <w:rsid w:val="00A819C3"/>
    <w:rsid w:val="00A84D49"/>
    <w:rsid w:val="00A916C8"/>
    <w:rsid w:val="00A93B12"/>
    <w:rsid w:val="00A93BD7"/>
    <w:rsid w:val="00A94066"/>
    <w:rsid w:val="00A94E2F"/>
    <w:rsid w:val="00A96197"/>
    <w:rsid w:val="00A97D43"/>
    <w:rsid w:val="00AA15CC"/>
    <w:rsid w:val="00AA1858"/>
    <w:rsid w:val="00AA55F6"/>
    <w:rsid w:val="00AA62DE"/>
    <w:rsid w:val="00AA7919"/>
    <w:rsid w:val="00AB07FD"/>
    <w:rsid w:val="00AB7BFB"/>
    <w:rsid w:val="00AC1527"/>
    <w:rsid w:val="00AC158D"/>
    <w:rsid w:val="00AC52D3"/>
    <w:rsid w:val="00AC6556"/>
    <w:rsid w:val="00AD030E"/>
    <w:rsid w:val="00AD1F51"/>
    <w:rsid w:val="00AD290A"/>
    <w:rsid w:val="00AD2B00"/>
    <w:rsid w:val="00AD5D2B"/>
    <w:rsid w:val="00AE5860"/>
    <w:rsid w:val="00AE6116"/>
    <w:rsid w:val="00AE6400"/>
    <w:rsid w:val="00AE759D"/>
    <w:rsid w:val="00AF0CE5"/>
    <w:rsid w:val="00AF46D0"/>
    <w:rsid w:val="00AF7F28"/>
    <w:rsid w:val="00AF7F53"/>
    <w:rsid w:val="00B04669"/>
    <w:rsid w:val="00B10004"/>
    <w:rsid w:val="00B20634"/>
    <w:rsid w:val="00B30D7E"/>
    <w:rsid w:val="00B33B7F"/>
    <w:rsid w:val="00B346B5"/>
    <w:rsid w:val="00B34DEA"/>
    <w:rsid w:val="00B35FF9"/>
    <w:rsid w:val="00B430F0"/>
    <w:rsid w:val="00B467A4"/>
    <w:rsid w:val="00B50D6B"/>
    <w:rsid w:val="00B52084"/>
    <w:rsid w:val="00B53227"/>
    <w:rsid w:val="00B53E36"/>
    <w:rsid w:val="00B57B41"/>
    <w:rsid w:val="00B70F3C"/>
    <w:rsid w:val="00B7240B"/>
    <w:rsid w:val="00B907B8"/>
    <w:rsid w:val="00B907C7"/>
    <w:rsid w:val="00B95CF3"/>
    <w:rsid w:val="00B976F9"/>
    <w:rsid w:val="00BA462F"/>
    <w:rsid w:val="00BB25A0"/>
    <w:rsid w:val="00BB57DF"/>
    <w:rsid w:val="00BB5C39"/>
    <w:rsid w:val="00BC0BA7"/>
    <w:rsid w:val="00BC3AC3"/>
    <w:rsid w:val="00BD08F8"/>
    <w:rsid w:val="00BD2688"/>
    <w:rsid w:val="00BD7E56"/>
    <w:rsid w:val="00BE0014"/>
    <w:rsid w:val="00BE158A"/>
    <w:rsid w:val="00BE6A91"/>
    <w:rsid w:val="00BE6BFB"/>
    <w:rsid w:val="00BF41C3"/>
    <w:rsid w:val="00BF500B"/>
    <w:rsid w:val="00C0354A"/>
    <w:rsid w:val="00C0386C"/>
    <w:rsid w:val="00C078ED"/>
    <w:rsid w:val="00C1440D"/>
    <w:rsid w:val="00C16A8A"/>
    <w:rsid w:val="00C2291A"/>
    <w:rsid w:val="00C2460B"/>
    <w:rsid w:val="00C31ED1"/>
    <w:rsid w:val="00C372ED"/>
    <w:rsid w:val="00C41439"/>
    <w:rsid w:val="00C43265"/>
    <w:rsid w:val="00C43A17"/>
    <w:rsid w:val="00C445EA"/>
    <w:rsid w:val="00C521FB"/>
    <w:rsid w:val="00C52B0F"/>
    <w:rsid w:val="00C52D2D"/>
    <w:rsid w:val="00C53924"/>
    <w:rsid w:val="00C57D64"/>
    <w:rsid w:val="00C60494"/>
    <w:rsid w:val="00C61B09"/>
    <w:rsid w:val="00C639D8"/>
    <w:rsid w:val="00C63B77"/>
    <w:rsid w:val="00C647A3"/>
    <w:rsid w:val="00C67A14"/>
    <w:rsid w:val="00C70CAE"/>
    <w:rsid w:val="00C74268"/>
    <w:rsid w:val="00C75221"/>
    <w:rsid w:val="00C76D68"/>
    <w:rsid w:val="00C815F6"/>
    <w:rsid w:val="00C82306"/>
    <w:rsid w:val="00C83D96"/>
    <w:rsid w:val="00C8705D"/>
    <w:rsid w:val="00C874E2"/>
    <w:rsid w:val="00C9196C"/>
    <w:rsid w:val="00C923A0"/>
    <w:rsid w:val="00C97B3B"/>
    <w:rsid w:val="00C97F26"/>
    <w:rsid w:val="00CA00F0"/>
    <w:rsid w:val="00CA61F2"/>
    <w:rsid w:val="00CA730A"/>
    <w:rsid w:val="00CB73C6"/>
    <w:rsid w:val="00CB7691"/>
    <w:rsid w:val="00CB76AF"/>
    <w:rsid w:val="00CC324E"/>
    <w:rsid w:val="00CC5718"/>
    <w:rsid w:val="00CD0419"/>
    <w:rsid w:val="00CD26CD"/>
    <w:rsid w:val="00CD78B8"/>
    <w:rsid w:val="00CE3CA0"/>
    <w:rsid w:val="00CE62E2"/>
    <w:rsid w:val="00CE6F78"/>
    <w:rsid w:val="00CF1576"/>
    <w:rsid w:val="00D12894"/>
    <w:rsid w:val="00D12942"/>
    <w:rsid w:val="00D17B8B"/>
    <w:rsid w:val="00D22FD1"/>
    <w:rsid w:val="00D25054"/>
    <w:rsid w:val="00D26BBE"/>
    <w:rsid w:val="00D27BF8"/>
    <w:rsid w:val="00D349EE"/>
    <w:rsid w:val="00D43D7C"/>
    <w:rsid w:val="00D54503"/>
    <w:rsid w:val="00D55D9C"/>
    <w:rsid w:val="00D577EA"/>
    <w:rsid w:val="00D639A7"/>
    <w:rsid w:val="00D67134"/>
    <w:rsid w:val="00D7087A"/>
    <w:rsid w:val="00D70AC7"/>
    <w:rsid w:val="00D73583"/>
    <w:rsid w:val="00D77E9E"/>
    <w:rsid w:val="00D84127"/>
    <w:rsid w:val="00D9132A"/>
    <w:rsid w:val="00D9191E"/>
    <w:rsid w:val="00D931F0"/>
    <w:rsid w:val="00DA5E6F"/>
    <w:rsid w:val="00DC6552"/>
    <w:rsid w:val="00DD1110"/>
    <w:rsid w:val="00DD4992"/>
    <w:rsid w:val="00DD5EB7"/>
    <w:rsid w:val="00DE6C39"/>
    <w:rsid w:val="00DF53B5"/>
    <w:rsid w:val="00E01437"/>
    <w:rsid w:val="00E02A7F"/>
    <w:rsid w:val="00E03472"/>
    <w:rsid w:val="00E050A5"/>
    <w:rsid w:val="00E166AF"/>
    <w:rsid w:val="00E217CA"/>
    <w:rsid w:val="00E22679"/>
    <w:rsid w:val="00E32A43"/>
    <w:rsid w:val="00E33847"/>
    <w:rsid w:val="00E4050B"/>
    <w:rsid w:val="00E41132"/>
    <w:rsid w:val="00E43DFB"/>
    <w:rsid w:val="00E445F1"/>
    <w:rsid w:val="00E46188"/>
    <w:rsid w:val="00E46390"/>
    <w:rsid w:val="00E51AA3"/>
    <w:rsid w:val="00E520A1"/>
    <w:rsid w:val="00E528E6"/>
    <w:rsid w:val="00E54D6B"/>
    <w:rsid w:val="00E618C5"/>
    <w:rsid w:val="00E62049"/>
    <w:rsid w:val="00E74827"/>
    <w:rsid w:val="00E774F2"/>
    <w:rsid w:val="00E80F8E"/>
    <w:rsid w:val="00E86B46"/>
    <w:rsid w:val="00E91351"/>
    <w:rsid w:val="00E926E5"/>
    <w:rsid w:val="00E979D9"/>
    <w:rsid w:val="00EB39F8"/>
    <w:rsid w:val="00EB47CE"/>
    <w:rsid w:val="00EC0796"/>
    <w:rsid w:val="00EC12C6"/>
    <w:rsid w:val="00EC319D"/>
    <w:rsid w:val="00ED1741"/>
    <w:rsid w:val="00ED48C8"/>
    <w:rsid w:val="00ED4CEA"/>
    <w:rsid w:val="00ED754D"/>
    <w:rsid w:val="00EE7DBD"/>
    <w:rsid w:val="00EF3BB3"/>
    <w:rsid w:val="00F0491F"/>
    <w:rsid w:val="00F04CAF"/>
    <w:rsid w:val="00F13B82"/>
    <w:rsid w:val="00F14F3F"/>
    <w:rsid w:val="00F17DD1"/>
    <w:rsid w:val="00F20941"/>
    <w:rsid w:val="00F27DC9"/>
    <w:rsid w:val="00F31E6F"/>
    <w:rsid w:val="00F36551"/>
    <w:rsid w:val="00F36649"/>
    <w:rsid w:val="00F37677"/>
    <w:rsid w:val="00F37AA6"/>
    <w:rsid w:val="00F603CF"/>
    <w:rsid w:val="00F6180E"/>
    <w:rsid w:val="00F66811"/>
    <w:rsid w:val="00F718B4"/>
    <w:rsid w:val="00F73B47"/>
    <w:rsid w:val="00F8135A"/>
    <w:rsid w:val="00F813ED"/>
    <w:rsid w:val="00F826DB"/>
    <w:rsid w:val="00F866E2"/>
    <w:rsid w:val="00FA2C87"/>
    <w:rsid w:val="00FA43D5"/>
    <w:rsid w:val="00FB73A8"/>
    <w:rsid w:val="00FB7FBF"/>
    <w:rsid w:val="00FC4082"/>
    <w:rsid w:val="00FC462D"/>
    <w:rsid w:val="00FC5AB9"/>
    <w:rsid w:val="00FC677D"/>
    <w:rsid w:val="00FC7A4E"/>
    <w:rsid w:val="00FD1E6F"/>
    <w:rsid w:val="00FE0031"/>
    <w:rsid w:val="00FE1934"/>
    <w:rsid w:val="00FE2859"/>
    <w:rsid w:val="00FE6B84"/>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C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unhideWhenUsed/>
    <w:rsid w:val="00174627"/>
    <w:rPr>
      <w:sz w:val="20"/>
      <w:szCs w:val="20"/>
    </w:rPr>
  </w:style>
  <w:style w:type="character" w:customStyle="1" w:styleId="KommentartextZchn">
    <w:name w:val="Kommentartext Zchn"/>
    <w:basedOn w:val="Absatz-Standardschriftart"/>
    <w:link w:val="Kommentartext"/>
    <w:uiPriority w:val="99"/>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unhideWhenUsed/>
    <w:rsid w:val="00174627"/>
    <w:rPr>
      <w:sz w:val="20"/>
      <w:szCs w:val="20"/>
    </w:rPr>
  </w:style>
  <w:style w:type="character" w:customStyle="1" w:styleId="KommentartextZchn">
    <w:name w:val="Kommentartext Zchn"/>
    <w:basedOn w:val="Absatz-Standardschriftart"/>
    <w:link w:val="Kommentartext"/>
    <w:uiPriority w:val="99"/>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051813">
      <w:bodyDiv w:val="1"/>
      <w:marLeft w:val="0"/>
      <w:marRight w:val="0"/>
      <w:marTop w:val="0"/>
      <w:marBottom w:val="0"/>
      <w:divBdr>
        <w:top w:val="none" w:sz="0" w:space="0" w:color="auto"/>
        <w:left w:val="none" w:sz="0" w:space="0" w:color="auto"/>
        <w:bottom w:val="none" w:sz="0" w:space="0" w:color="auto"/>
        <w:right w:val="none" w:sz="0" w:space="0" w:color="auto"/>
      </w:divBdr>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812315E-6A01-4286-B28E-90F358DEE11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922</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8</cp:revision>
  <cp:lastPrinted>2019-05-15T11:27:00Z</cp:lastPrinted>
  <dcterms:created xsi:type="dcterms:W3CDTF">2019-05-20T13:39:00Z</dcterms:created>
  <dcterms:modified xsi:type="dcterms:W3CDTF">2019-06-24T14:18:00Z</dcterms:modified>
</cp:coreProperties>
</file>