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1215E6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1215E6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344927" w:rsidRPr="001215E6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i/>
          <w:color w:val="000000" w:themeColor="text1"/>
        </w:rPr>
      </w:pPr>
    </w:p>
    <w:p w:rsidR="00344927" w:rsidRPr="001215E6" w:rsidRDefault="004C114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1215E6">
        <w:rPr>
          <w:rFonts w:ascii="LTUnivers 330 BasicLight" w:hAnsi="LTUnivers 330 BasicLight" w:cs="Arial"/>
          <w:color w:val="000000" w:themeColor="text1"/>
        </w:rPr>
        <w:t>1</w:t>
      </w:r>
      <w:r w:rsidR="00761520" w:rsidRPr="001215E6">
        <w:rPr>
          <w:rFonts w:ascii="LTUnivers 330 BasicLight" w:hAnsi="LTUnivers 330 BasicLight" w:cs="Arial"/>
          <w:color w:val="000000" w:themeColor="text1"/>
        </w:rPr>
        <w:t>8</w:t>
      </w:r>
      <w:r w:rsidR="008474E4" w:rsidRPr="001215E6">
        <w:rPr>
          <w:rFonts w:ascii="LTUnivers 330 BasicLight" w:hAnsi="LTUnivers 330 BasicLight" w:cs="Arial"/>
          <w:color w:val="000000" w:themeColor="text1"/>
        </w:rPr>
        <w:t xml:space="preserve"> </w:t>
      </w:r>
      <w:r w:rsidRPr="001215E6">
        <w:rPr>
          <w:rFonts w:ascii="LTUnivers 330 BasicLight" w:hAnsi="LTUnivers 330 BasicLight" w:cs="Arial"/>
          <w:color w:val="000000" w:themeColor="text1"/>
        </w:rPr>
        <w:t>października</w:t>
      </w:r>
      <w:r w:rsidR="00344927" w:rsidRPr="001215E6">
        <w:rPr>
          <w:rFonts w:ascii="LTUnivers 330 BasicLight" w:hAnsi="LTUnivers 330 BasicLight" w:cs="Arial"/>
          <w:color w:val="000000" w:themeColor="text1"/>
        </w:rPr>
        <w:t xml:space="preserve"> 2019</w:t>
      </w:r>
      <w:r w:rsidR="003F0BA8" w:rsidRPr="001215E6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C40F8F" w:rsidRPr="001215E6" w:rsidRDefault="00BB13BA" w:rsidP="00761520">
      <w:pPr>
        <w:pStyle w:val="NormalnyWeb"/>
        <w:shd w:val="clear" w:color="auto" w:fill="FFFFFF"/>
        <w:spacing w:after="0"/>
        <w:rPr>
          <w:rFonts w:ascii="LTUnivers 330 BasicLight" w:hAnsi="LTUnivers 330 BasicLight" w:cs="Helvetica"/>
          <w:b/>
          <w:color w:val="000000" w:themeColor="text1"/>
          <w:sz w:val="22"/>
          <w:szCs w:val="22"/>
        </w:rPr>
      </w:pPr>
      <w:r w:rsidRPr="001215E6">
        <w:rPr>
          <w:rFonts w:ascii="LTUnivers 330 BasicLight" w:hAnsi="LTUnivers 330 BasicLight" w:cs="Helvetica"/>
          <w:b/>
          <w:color w:val="000000" w:themeColor="text1"/>
          <w:sz w:val="22"/>
          <w:szCs w:val="22"/>
        </w:rPr>
        <w:t>Kampania internetowa Roto</w:t>
      </w:r>
      <w:r w:rsidR="00761520" w:rsidRPr="001215E6">
        <w:rPr>
          <w:rFonts w:ascii="LTUnivers 330 BasicLight" w:hAnsi="LTUnivers 330 BasicLight" w:cs="Helvetica"/>
          <w:b/>
          <w:color w:val="000000" w:themeColor="text1"/>
          <w:sz w:val="22"/>
          <w:szCs w:val="22"/>
        </w:rPr>
        <w:t xml:space="preserve"> promuje innowacyjne okucia</w:t>
      </w:r>
    </w:p>
    <w:p w:rsidR="00E679A2" w:rsidRPr="001215E6" w:rsidRDefault="00E679A2" w:rsidP="00E679A2">
      <w:pPr>
        <w:keepNext/>
        <w:keepLines/>
        <w:autoSpaceDE w:val="0"/>
        <w:autoSpaceDN w:val="0"/>
        <w:adjustRightInd w:val="0"/>
        <w:spacing w:line="360" w:lineRule="auto"/>
        <w:ind w:left="15"/>
        <w:rPr>
          <w:rFonts w:ascii="LTUnivers 330 BasicLight" w:hAnsi="LTUnivers 330 BasicLight" w:cs="Helv"/>
          <w:b/>
          <w:color w:val="000000" w:themeColor="text1"/>
          <w:sz w:val="22"/>
          <w:szCs w:val="22"/>
        </w:rPr>
      </w:pPr>
      <w:bookmarkStart w:id="0" w:name="_GoBack"/>
      <w:r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 xml:space="preserve">W </w:t>
      </w:r>
      <w:r w:rsidR="00923453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>połowie</w:t>
      </w:r>
      <w:r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 xml:space="preserve"> października  br. ruszyła kampania internetowa Roto Frank Okucia Budowlane. Jej celem jest podnoszenie świadomości inwestorów indywidualnych </w:t>
      </w:r>
      <w:r w:rsidR="00761520"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>w zakresie</w:t>
      </w:r>
      <w:r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 xml:space="preserve"> dostępnych na rynku in</w:t>
      </w:r>
      <w:r w:rsidR="00761520"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 xml:space="preserve">nowacyjnych rozwiązań </w:t>
      </w:r>
      <w:r w:rsidR="007E4B4A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–</w:t>
      </w:r>
      <w:r w:rsidR="00761520"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 xml:space="preserve"> </w:t>
      </w:r>
      <w:r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>okuć do okien i drzwi</w:t>
      </w:r>
      <w:r w:rsidR="00BB13BA"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>,</w:t>
      </w:r>
      <w:r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 xml:space="preserve"> </w:t>
      </w:r>
      <w:r w:rsidR="00BB13BA"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>gwarantujących</w:t>
      </w:r>
      <w:r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 xml:space="preserve"> szczelność i bezpieczeństwo.</w:t>
      </w:r>
    </w:p>
    <w:bookmarkEnd w:id="0"/>
    <w:p w:rsidR="00761520" w:rsidRPr="001215E6" w:rsidRDefault="00761520" w:rsidP="00E679A2">
      <w:pPr>
        <w:keepNext/>
        <w:keepLines/>
        <w:autoSpaceDE w:val="0"/>
        <w:autoSpaceDN w:val="0"/>
        <w:adjustRightInd w:val="0"/>
        <w:spacing w:line="360" w:lineRule="auto"/>
        <w:ind w:left="15"/>
        <w:rPr>
          <w:rFonts w:ascii="LTUnivers 330 BasicLight" w:hAnsi="LTUnivers 330 BasicLight" w:cs="Helv"/>
          <w:color w:val="000000" w:themeColor="text1"/>
          <w:sz w:val="22"/>
          <w:szCs w:val="22"/>
        </w:rPr>
      </w:pPr>
    </w:p>
    <w:p w:rsidR="00E679A2" w:rsidRPr="001215E6" w:rsidRDefault="00E679A2" w:rsidP="00E679A2">
      <w:pPr>
        <w:keepNext/>
        <w:keepLines/>
        <w:autoSpaceDE w:val="0"/>
        <w:autoSpaceDN w:val="0"/>
        <w:adjustRightInd w:val="0"/>
        <w:spacing w:line="360" w:lineRule="auto"/>
        <w:ind w:left="15"/>
        <w:rPr>
          <w:rFonts w:ascii="LTUnivers 330 BasicLight" w:hAnsi="LTUnivers 330 BasicLight" w:cs="Helv"/>
          <w:color w:val="000000" w:themeColor="text1"/>
          <w:sz w:val="22"/>
          <w:szCs w:val="22"/>
        </w:rPr>
      </w:pP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Założeniem projektu jest informowanie osób planujących budowę lub remont domu o</w:t>
      </w:r>
      <w:r w:rsidR="007E4B4A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 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nowatorskich rozwiązaniach okiennych</w:t>
      </w:r>
      <w:r w:rsidR="00761520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,  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poprawiających funkcjonalność  i  komfort codziennego życia.  Działania dotyczą dwóch najbardziej nowatorskich produktów</w:t>
      </w:r>
      <w:r w:rsidR="00761520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w </w:t>
      </w:r>
      <w:r w:rsidR="00BB13BA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asortymencie</w:t>
      </w:r>
      <w:r w:rsidR="00761520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okuć Roto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: </w:t>
      </w:r>
      <w:proofErr w:type="spellStart"/>
      <w:r w:rsidR="00BB13BA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odstawno</w:t>
      </w:r>
      <w:proofErr w:type="spellEnd"/>
      <w:r w:rsidR="00BB13BA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-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przesuwnych drzwi tarasowych z </w:t>
      </w:r>
      <w:r w:rsidR="00761520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systemem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Roto Patio Inowa, </w:t>
      </w:r>
      <w:r w:rsidR="00761520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zapewniającym wysoką s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z</w:t>
      </w:r>
      <w:r w:rsidR="00761520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cz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elność oraz okna antywłamaniowego z funkcją Roto TiltSafe</w:t>
      </w:r>
      <w:r w:rsidR="001B067E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RC2 </w:t>
      </w:r>
      <w:r w:rsidR="007E4B4A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–</w:t>
      </w:r>
      <w:r w:rsidR="001B067E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zabezpieczającą przed wyważeniem</w:t>
      </w:r>
      <w:r w:rsidR="00435DC8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,</w:t>
      </w:r>
      <w:r w:rsidR="001B067E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nawet uchylone okno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.</w:t>
      </w:r>
    </w:p>
    <w:p w:rsidR="001B067E" w:rsidRPr="001215E6" w:rsidRDefault="00E679A2" w:rsidP="001215E6">
      <w:pPr>
        <w:spacing w:after="240" w:line="360" w:lineRule="atLeast"/>
        <w:rPr>
          <w:rFonts w:ascii="LTUnivers 330 BasicLight" w:hAnsi="LTUnivers 330 BasicLight" w:cs="Helv"/>
          <w:color w:val="000000" w:themeColor="text1"/>
          <w:sz w:val="22"/>
          <w:szCs w:val="22"/>
        </w:rPr>
      </w:pPr>
      <w:r w:rsidRPr="001215E6">
        <w:rPr>
          <w:rFonts w:ascii="LTUnivers 330 BasicLight" w:hAnsi="LTUnivers 330 BasicLight" w:cs="Helv"/>
          <w:b/>
          <w:color w:val="000000" w:themeColor="text1"/>
          <w:sz w:val="22"/>
          <w:szCs w:val="22"/>
        </w:rPr>
        <w:t>Spra</w:t>
      </w:r>
      <w:r w:rsidRPr="001215E6">
        <w:rPr>
          <w:rFonts w:ascii="LTUnivers 330 BasicLight" w:hAnsi="LTUnivers 330 BasicLight" w:cs="Helv"/>
          <w:b/>
          <w:bCs/>
          <w:color w:val="000000" w:themeColor="text1"/>
          <w:sz w:val="22"/>
          <w:szCs w:val="22"/>
        </w:rPr>
        <w:t>wdź na PoradnikOkienny.pl</w:t>
      </w:r>
    </w:p>
    <w:p w:rsidR="00AF56A3" w:rsidRDefault="001B067E" w:rsidP="00761520">
      <w:pPr>
        <w:spacing w:after="300" w:line="360" w:lineRule="atLeast"/>
        <w:rPr>
          <w:rFonts w:ascii="LTUnivers 330 BasicLight" w:hAnsi="LTUnivers 330 BasicLight" w:cs="Helv"/>
          <w:color w:val="000000" w:themeColor="text1"/>
          <w:sz w:val="22"/>
          <w:szCs w:val="22"/>
        </w:rPr>
      </w:pP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„</w:t>
      </w:r>
      <w:r w:rsidR="00AF56A3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D</w:t>
      </w:r>
      <w:r w:rsidR="00E679A2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uż</w:t>
      </w:r>
      <w:r w:rsidR="00AF56A3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e</w:t>
      </w:r>
      <w:r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 okna</w:t>
      </w:r>
      <w:r w:rsidR="00E679A2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 i przesuwn</w:t>
      </w:r>
      <w:r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e </w:t>
      </w:r>
      <w:r w:rsidR="00E679A2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drzwi tarasow</w:t>
      </w:r>
      <w:r w:rsidR="00BB13BA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e</w:t>
      </w:r>
      <w:r w:rsidR="00AF56A3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 zyskują</w:t>
      </w:r>
      <w:r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 w Polsce</w:t>
      </w:r>
      <w:r w:rsidR="00AF56A3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 coraz większą popularność. Inwestorzy</w:t>
      </w:r>
      <w:r w:rsidR="00AF56A3"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 xml:space="preserve"> decydując o wyborze konkretnego </w:t>
      </w:r>
      <w:r w:rsidR="00435DC8"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 xml:space="preserve">rozwiązania </w:t>
      </w:r>
      <w:r w:rsidR="00AF56A3"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 xml:space="preserve">stawiają na wygodną obsługę i bezpieczeństwo. Coraz częściej też zwracają uwagę </w:t>
      </w:r>
      <w:r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 xml:space="preserve">na </w:t>
      </w:r>
      <w:r w:rsidR="00AF56A3"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 xml:space="preserve">szczelność, zapewniającą </w:t>
      </w:r>
      <w:r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>komfort termiczny w domu i niskie rachunki</w:t>
      </w:r>
      <w:r w:rsidR="00AF56A3"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 xml:space="preserve"> oraz </w:t>
      </w:r>
      <w:r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 xml:space="preserve"> ochronę </w:t>
      </w:r>
      <w:r w:rsidR="001215E6"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 xml:space="preserve">przed </w:t>
      </w:r>
      <w:r w:rsidR="00AF56A3" w:rsidRPr="001215E6">
        <w:rPr>
          <w:rFonts w:ascii="LTUnivers 330 BasicLight" w:hAnsi="LTUnivers 330 BasicLight" w:cs="Helv"/>
          <w:i/>
          <w:iCs/>
          <w:color w:val="000000"/>
          <w:sz w:val="22"/>
          <w:szCs w:val="22"/>
        </w:rPr>
        <w:t>hałasem z pobliskich ruchliwych ulic lub szkół</w:t>
      </w:r>
      <w:r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. To z myślą o nich tworzymy nowatorskie </w:t>
      </w:r>
      <w:r w:rsidR="00435DC8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okucia</w:t>
      </w:r>
      <w:r w:rsidR="007E4B4A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, takie</w:t>
      </w:r>
      <w:r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 jak Roto Patio Inowa, które pozytywnie przeszły testy tajfunowe i sprawdzą się nawet w ekstremalnych warunkach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</w:t>
      </w:r>
      <w:r w:rsidR="00435DC8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– mówi Paweł S</w:t>
      </w:r>
      <w:r w:rsidR="00761520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zkodziak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, dyrektor marketingu Roto Frank Okucia Budowlane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. </w:t>
      </w:r>
      <w:r w:rsidR="00435DC8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</w:t>
      </w:r>
      <w:r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Z kolei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</w:t>
      </w:r>
      <w:r w:rsidR="007E4B4A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o</w:t>
      </w:r>
      <w:r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kno Roto TiltSafe – to odpowiedź na potrzebę </w:t>
      </w:r>
      <w:r w:rsidR="007E4B4A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komfortu i bezpieczeństwa. Z</w:t>
      </w:r>
      <w:r w:rsidR="00435DC8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ostało zaprojektowane, </w:t>
      </w:r>
      <w:r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tak by </w:t>
      </w:r>
      <w:r w:rsidR="00435DC8"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 xml:space="preserve">udaremnić </w:t>
      </w:r>
      <w:r w:rsidRPr="001215E6">
        <w:rPr>
          <w:rFonts w:ascii="LTUnivers 330 BasicLight" w:hAnsi="LTUnivers 330 BasicLight" w:cs="Helv"/>
          <w:i/>
          <w:color w:val="000000" w:themeColor="text1"/>
          <w:sz w:val="22"/>
          <w:szCs w:val="22"/>
        </w:rPr>
        <w:t>wyłamanie nawet w pozycji uchylonej, zapewniającej dopływ powietrza.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Kampania informacyjna Roto połączona jest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z promocją </w:t>
      </w:r>
      <w:r w:rsidR="00761520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strony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internetowej Poradnikokienny.pl. Nowa witryna to kompendium wiedzy o rozwiązaniach okiennych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,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ułatwiając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e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wybór i zakup idealnego okna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, dopasowanego</w:t>
      </w:r>
      <w:r w:rsidR="00435DC8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do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konkretnego pomieszczenia, potrzeb i nawyków domowników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. Klienci poszukujący w Internecie informacji, kierowani są bezpośrednio do podstron w serwisie Poradnikokienny.pl</w:t>
      </w:r>
      <w:r w:rsidR="00435DC8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,</w:t>
      </w:r>
      <w:r w:rsidR="001215E6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poświęconych nowym produktom, gdzie obejrzeć mogą film prezentujący działanie rozwiązania, najważniejsze funkcje i zdjęcia. Osoby szukające okien i drzwi w pobliżu miejsca zamieszkania kierowane są bezpośrednio do mapy z punktami dealerskimi partnerów Roto. </w:t>
      </w:r>
    </w:p>
    <w:p w:rsidR="001215E6" w:rsidRDefault="001215E6" w:rsidP="00AF56A3">
      <w:pPr>
        <w:autoSpaceDE w:val="0"/>
        <w:autoSpaceDN w:val="0"/>
        <w:adjustRightInd w:val="0"/>
        <w:spacing w:before="120" w:after="120"/>
        <w:rPr>
          <w:rFonts w:ascii="LTUnivers 330 BasicLight" w:hAnsi="LTUnivers 330 BasicLight" w:cs="Helv"/>
          <w:b/>
          <w:bCs/>
          <w:color w:val="000000" w:themeColor="text1"/>
          <w:sz w:val="22"/>
          <w:szCs w:val="22"/>
          <w:lang w:val="en-GB"/>
        </w:rPr>
      </w:pPr>
    </w:p>
    <w:p w:rsidR="00AF56A3" w:rsidRPr="001215E6" w:rsidRDefault="00AF56A3" w:rsidP="00AF56A3">
      <w:pPr>
        <w:autoSpaceDE w:val="0"/>
        <w:autoSpaceDN w:val="0"/>
        <w:adjustRightInd w:val="0"/>
        <w:spacing w:before="120" w:after="120"/>
        <w:rPr>
          <w:rFonts w:ascii="LTUnivers 330 BasicLight" w:hAnsi="LTUnivers 330 BasicLight" w:cs="Helv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1215E6">
        <w:rPr>
          <w:rFonts w:ascii="LTUnivers 330 BasicLight" w:hAnsi="LTUnivers 330 BasicLight" w:cs="Helv"/>
          <w:b/>
          <w:bCs/>
          <w:color w:val="000000" w:themeColor="text1"/>
          <w:sz w:val="22"/>
          <w:szCs w:val="22"/>
          <w:lang w:val="en-GB"/>
        </w:rPr>
        <w:t>Kampania</w:t>
      </w:r>
      <w:proofErr w:type="spellEnd"/>
      <w:r w:rsidRPr="001215E6">
        <w:rPr>
          <w:rFonts w:ascii="LTUnivers 330 BasicLight" w:hAnsi="LTUnivers 330 BasicLight" w:cs="Helv"/>
          <w:b/>
          <w:bCs/>
          <w:color w:val="000000" w:themeColor="text1"/>
          <w:sz w:val="22"/>
          <w:szCs w:val="22"/>
          <w:lang w:val="en-GB"/>
        </w:rPr>
        <w:t xml:space="preserve"> Google, YouTube,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  <w:lang w:val="en-GB"/>
        </w:rPr>
        <w:t xml:space="preserve"> </w:t>
      </w:r>
      <w:r w:rsidRPr="001215E6">
        <w:rPr>
          <w:rFonts w:ascii="LTUnivers 330 BasicLight" w:hAnsi="LTUnivers 330 BasicLight" w:cs="Helv"/>
          <w:b/>
          <w:bCs/>
          <w:color w:val="000000" w:themeColor="text1"/>
          <w:sz w:val="22"/>
          <w:szCs w:val="22"/>
          <w:lang w:val="en-GB"/>
        </w:rPr>
        <w:t xml:space="preserve">Social Media </w:t>
      </w:r>
    </w:p>
    <w:p w:rsidR="00761520" w:rsidRPr="001215E6" w:rsidRDefault="00AF56A3" w:rsidP="00761520">
      <w:pPr>
        <w:spacing w:after="300" w:line="360" w:lineRule="atLeast"/>
        <w:rPr>
          <w:rFonts w:ascii="LTUnivers 330 BasicLight" w:hAnsi="LTUnivers 330 BasicLight" w:cs="Helv"/>
          <w:color w:val="000000" w:themeColor="text1"/>
          <w:sz w:val="22"/>
          <w:szCs w:val="22"/>
        </w:rPr>
      </w:pP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Kampania reklamowa obejmuje reklamy tekstowe i graficzne google,  banery reklamowe na stronach tematycznych </w:t>
      </w:r>
      <w:r w:rsidR="00435DC8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oraz 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remarketing na innych stronach. Elementem działań jest prezentacja nowych wersji filmów o R</w:t>
      </w:r>
      <w:r w:rsidR="00435DC8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oto Patio Inowa i Roto TiltSafe na</w:t>
      </w:r>
      <w:r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YouTube. Promocję uzupełniają działania w kanałach social media.</w:t>
      </w:r>
      <w:r w:rsidR="007E4B4A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Kampania potrwa do 1</w:t>
      </w:r>
      <w:r w:rsidR="007E4B4A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>5</w:t>
      </w:r>
      <w:r w:rsidR="00E679A2" w:rsidRPr="001215E6">
        <w:rPr>
          <w:rFonts w:ascii="LTUnivers 330 BasicLight" w:hAnsi="LTUnivers 330 BasicLight" w:cs="Helv"/>
          <w:color w:val="000000" w:themeColor="text1"/>
          <w:sz w:val="22"/>
          <w:szCs w:val="22"/>
        </w:rPr>
        <w:t xml:space="preserve"> grudnia 2019 r. </w:t>
      </w:r>
    </w:p>
    <w:p w:rsidR="005B35ED" w:rsidRPr="00E679A2" w:rsidRDefault="005B35ED" w:rsidP="00103750">
      <w:pPr>
        <w:spacing w:line="265" w:lineRule="exact"/>
        <w:jc w:val="center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E679A2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xxx</w:t>
      </w:r>
    </w:p>
    <w:p w:rsidR="008474E4" w:rsidRDefault="008474E4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</w:p>
    <w:p w:rsidR="00100C82" w:rsidRPr="008474E4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>Informacje dla mediów:</w:t>
      </w:r>
    </w:p>
    <w:p w:rsidR="00100C82" w:rsidRPr="008474E4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r w:rsidR="00D36E6C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rozwierno-uchylnych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, przesuwnych, harmonijkowych, a także zamki, zawiasy i progi, akcesoria do szklenia oraz elektroniczne wyposażenie dodatkowe. Ponad 8000 artykułów z gamy </w:t>
      </w:r>
      <w:r w:rsidR="008474E4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różnych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rozwiązań łączy bezpieczeństwo, zarządzanie energią i komfort w budynkach. Innowacyjne niezawodne okucia produkowane są w 15 zakładach Roto na całym świecie.</w:t>
      </w:r>
    </w:p>
    <w:p w:rsidR="00E8724A" w:rsidRPr="008474E4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</w:p>
    <w:p w:rsidR="00100C82" w:rsidRPr="008474E4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  <w:u w:val="none"/>
          <w:shd w:val="clear" w:color="auto" w:fill="FFFFFF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Grupa Roto Frank, której początki sięgają 1935 roku, jest światowym liderem w produkcji okuć do systemów rozwierno-uchylnych, oraz producentem okien dachowych – reprezentowanym w Polsce przez drugą spółkę Roto Okna Dachowe.</w:t>
      </w:r>
      <w:r w:rsidR="00E70B5D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Więcej informacji można znaleźć na stronie internetowej: </w:t>
      </w: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begin"/>
      </w:r>
      <w:r w:rsidR="00BD3AE5" w:rsidRPr="008474E4">
        <w:rPr>
          <w:rFonts w:ascii="LTUnivers 330 BasicLight" w:hAnsi="LTUnivers 330 BasicLight" w:cs="Arial"/>
          <w:color w:val="0070C0"/>
          <w:sz w:val="18"/>
          <w:szCs w:val="18"/>
        </w:rPr>
        <w:instrText>HYPERLINK "http://www.roto-frank.pl/"</w:instrText>
      </w: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separate"/>
      </w:r>
      <w:r w:rsidRPr="008474E4">
        <w:rPr>
          <w:rStyle w:val="Hipercze"/>
          <w:rFonts w:ascii="LTUnivers 330 BasicLight" w:hAnsi="LTUnivers 330 BasicLight" w:cs="Arial"/>
          <w:color w:val="0070C0"/>
          <w:sz w:val="18"/>
          <w:szCs w:val="18"/>
        </w:rPr>
        <w:t xml:space="preserve">www.roto-frank.pl.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end"/>
      </w:r>
      <w:r w:rsidRPr="008474E4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 xml:space="preserve">Kontakt dla mediów: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Monika Pezda, Specjalista ds. komunikacji marketingowej Europa Północno-Wschodnia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  <w:t>tel. +48 22 5670937, e-mail: Monika.pezda@roto-frank.com</w:t>
      </w:r>
    </w:p>
    <w:sectPr w:rsidR="00100C82" w:rsidRPr="008474E4" w:rsidSect="00C77F4B">
      <w:headerReference w:type="default" r:id="rId8"/>
      <w:headerReference w:type="first" r:id="rId9"/>
      <w:pgSz w:w="11906" w:h="16838" w:code="9"/>
      <w:pgMar w:top="2096" w:right="1416" w:bottom="127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BA" w:rsidRDefault="00BB13BA">
      <w:r>
        <w:separator/>
      </w:r>
    </w:p>
  </w:endnote>
  <w:endnote w:type="continuationSeparator" w:id="0">
    <w:p w:rsidR="00BB13BA" w:rsidRDefault="00BB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TUniversCE 330 BasicLight">
    <w:altName w:val="Times New Roman"/>
    <w:charset w:val="EE"/>
    <w:family w:val="auto"/>
    <w:pitch w:val="variable"/>
    <w:sig w:usb0="00000001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BA" w:rsidRDefault="00BB13BA">
      <w:r>
        <w:separator/>
      </w:r>
    </w:p>
  </w:footnote>
  <w:footnote w:type="continuationSeparator" w:id="0">
    <w:p w:rsidR="00BB13BA" w:rsidRDefault="00BB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A" w:rsidRPr="0032129B" w:rsidRDefault="00BB13BA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83DA5B" wp14:editId="5F5CC4ED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A" w:rsidRDefault="00BB13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FB9935" wp14:editId="43314951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13BA" w:rsidRDefault="00BB13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0105C"/>
    <w:rsid w:val="00011FF2"/>
    <w:rsid w:val="00013BB0"/>
    <w:rsid w:val="00015CEB"/>
    <w:rsid w:val="000236ED"/>
    <w:rsid w:val="0004190B"/>
    <w:rsid w:val="00043EC3"/>
    <w:rsid w:val="00070F5A"/>
    <w:rsid w:val="00074834"/>
    <w:rsid w:val="00080A5F"/>
    <w:rsid w:val="00084761"/>
    <w:rsid w:val="000B51FD"/>
    <w:rsid w:val="000C260C"/>
    <w:rsid w:val="000F14B8"/>
    <w:rsid w:val="000F7EC1"/>
    <w:rsid w:val="00100C82"/>
    <w:rsid w:val="00103750"/>
    <w:rsid w:val="001126FB"/>
    <w:rsid w:val="001215E6"/>
    <w:rsid w:val="001500E6"/>
    <w:rsid w:val="00150ABB"/>
    <w:rsid w:val="0015384E"/>
    <w:rsid w:val="001639A6"/>
    <w:rsid w:val="00172F93"/>
    <w:rsid w:val="00173151"/>
    <w:rsid w:val="001952EE"/>
    <w:rsid w:val="001B067E"/>
    <w:rsid w:val="001B4559"/>
    <w:rsid w:val="001B47A9"/>
    <w:rsid w:val="001D159D"/>
    <w:rsid w:val="001F2571"/>
    <w:rsid w:val="001F7798"/>
    <w:rsid w:val="00202217"/>
    <w:rsid w:val="00237099"/>
    <w:rsid w:val="0027000B"/>
    <w:rsid w:val="0029277A"/>
    <w:rsid w:val="0029600D"/>
    <w:rsid w:val="002A3194"/>
    <w:rsid w:val="002B0554"/>
    <w:rsid w:val="002E405E"/>
    <w:rsid w:val="00313D9E"/>
    <w:rsid w:val="00314B55"/>
    <w:rsid w:val="0032129B"/>
    <w:rsid w:val="00341ADD"/>
    <w:rsid w:val="0034262C"/>
    <w:rsid w:val="00344927"/>
    <w:rsid w:val="00371A5C"/>
    <w:rsid w:val="003D2DB1"/>
    <w:rsid w:val="003D7951"/>
    <w:rsid w:val="003E6EC6"/>
    <w:rsid w:val="003F0BA8"/>
    <w:rsid w:val="0041034D"/>
    <w:rsid w:val="00415AAC"/>
    <w:rsid w:val="00417CB9"/>
    <w:rsid w:val="00434F9D"/>
    <w:rsid w:val="00435DC8"/>
    <w:rsid w:val="00444DA7"/>
    <w:rsid w:val="004563E0"/>
    <w:rsid w:val="00463EC2"/>
    <w:rsid w:val="00466BB7"/>
    <w:rsid w:val="00496D42"/>
    <w:rsid w:val="00496E8B"/>
    <w:rsid w:val="00497529"/>
    <w:rsid w:val="004A4DA4"/>
    <w:rsid w:val="004A654C"/>
    <w:rsid w:val="004B5DC5"/>
    <w:rsid w:val="004C1147"/>
    <w:rsid w:val="004E07A4"/>
    <w:rsid w:val="004E2008"/>
    <w:rsid w:val="004F0B10"/>
    <w:rsid w:val="005049A8"/>
    <w:rsid w:val="0050766A"/>
    <w:rsid w:val="00522A50"/>
    <w:rsid w:val="00542E9C"/>
    <w:rsid w:val="0055350C"/>
    <w:rsid w:val="00581071"/>
    <w:rsid w:val="00582C41"/>
    <w:rsid w:val="005833AD"/>
    <w:rsid w:val="005875A9"/>
    <w:rsid w:val="005A1CD9"/>
    <w:rsid w:val="005A6D7F"/>
    <w:rsid w:val="005B35ED"/>
    <w:rsid w:val="005B68FF"/>
    <w:rsid w:val="005C0922"/>
    <w:rsid w:val="005E41C8"/>
    <w:rsid w:val="005E4A92"/>
    <w:rsid w:val="0063501C"/>
    <w:rsid w:val="0064380B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E2DA6"/>
    <w:rsid w:val="006F1D1A"/>
    <w:rsid w:val="00704029"/>
    <w:rsid w:val="00720E9E"/>
    <w:rsid w:val="0072134B"/>
    <w:rsid w:val="00737E2E"/>
    <w:rsid w:val="007440E3"/>
    <w:rsid w:val="00745DAE"/>
    <w:rsid w:val="00761520"/>
    <w:rsid w:val="00764458"/>
    <w:rsid w:val="00767BD1"/>
    <w:rsid w:val="007A3B96"/>
    <w:rsid w:val="007A3CAF"/>
    <w:rsid w:val="007A682B"/>
    <w:rsid w:val="007A6FF1"/>
    <w:rsid w:val="007C40F1"/>
    <w:rsid w:val="007D5C87"/>
    <w:rsid w:val="007D6F6C"/>
    <w:rsid w:val="007E4B4A"/>
    <w:rsid w:val="0080355E"/>
    <w:rsid w:val="008066FC"/>
    <w:rsid w:val="008301AF"/>
    <w:rsid w:val="00831EEB"/>
    <w:rsid w:val="00837001"/>
    <w:rsid w:val="00842B51"/>
    <w:rsid w:val="008474E4"/>
    <w:rsid w:val="008769EA"/>
    <w:rsid w:val="00885DD9"/>
    <w:rsid w:val="0089448F"/>
    <w:rsid w:val="008A7A4B"/>
    <w:rsid w:val="008D237B"/>
    <w:rsid w:val="008F6851"/>
    <w:rsid w:val="009001D5"/>
    <w:rsid w:val="00912F71"/>
    <w:rsid w:val="00923453"/>
    <w:rsid w:val="00927348"/>
    <w:rsid w:val="00943E6B"/>
    <w:rsid w:val="009449FE"/>
    <w:rsid w:val="0095654D"/>
    <w:rsid w:val="0096318D"/>
    <w:rsid w:val="00973B50"/>
    <w:rsid w:val="00974926"/>
    <w:rsid w:val="009967A6"/>
    <w:rsid w:val="009A4805"/>
    <w:rsid w:val="009C617F"/>
    <w:rsid w:val="009D1160"/>
    <w:rsid w:val="009D1A92"/>
    <w:rsid w:val="009D4217"/>
    <w:rsid w:val="009E03BA"/>
    <w:rsid w:val="009F5D92"/>
    <w:rsid w:val="00A025F3"/>
    <w:rsid w:val="00A27398"/>
    <w:rsid w:val="00A43EAE"/>
    <w:rsid w:val="00A54842"/>
    <w:rsid w:val="00A57E6E"/>
    <w:rsid w:val="00A8336A"/>
    <w:rsid w:val="00AA08DB"/>
    <w:rsid w:val="00AA2E66"/>
    <w:rsid w:val="00AB11C5"/>
    <w:rsid w:val="00AC218D"/>
    <w:rsid w:val="00AF56A3"/>
    <w:rsid w:val="00AF6A0B"/>
    <w:rsid w:val="00B26CCE"/>
    <w:rsid w:val="00B27B11"/>
    <w:rsid w:val="00B460F0"/>
    <w:rsid w:val="00B54E02"/>
    <w:rsid w:val="00B57043"/>
    <w:rsid w:val="00B620AC"/>
    <w:rsid w:val="00B7177B"/>
    <w:rsid w:val="00BA58DB"/>
    <w:rsid w:val="00BB13BA"/>
    <w:rsid w:val="00BB2133"/>
    <w:rsid w:val="00BD3AE5"/>
    <w:rsid w:val="00BD5DBA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0F8F"/>
    <w:rsid w:val="00C4382A"/>
    <w:rsid w:val="00C45783"/>
    <w:rsid w:val="00C7424A"/>
    <w:rsid w:val="00C77D33"/>
    <w:rsid w:val="00C77F4B"/>
    <w:rsid w:val="00CD05AA"/>
    <w:rsid w:val="00CD1934"/>
    <w:rsid w:val="00CD5F8B"/>
    <w:rsid w:val="00D27780"/>
    <w:rsid w:val="00D36E6C"/>
    <w:rsid w:val="00D6481E"/>
    <w:rsid w:val="00D66B3E"/>
    <w:rsid w:val="00D67448"/>
    <w:rsid w:val="00D71E04"/>
    <w:rsid w:val="00D775FB"/>
    <w:rsid w:val="00D86B2A"/>
    <w:rsid w:val="00D902D0"/>
    <w:rsid w:val="00DA78BC"/>
    <w:rsid w:val="00DB0472"/>
    <w:rsid w:val="00DC674D"/>
    <w:rsid w:val="00DC7CAD"/>
    <w:rsid w:val="00DF5B83"/>
    <w:rsid w:val="00E05180"/>
    <w:rsid w:val="00E078F0"/>
    <w:rsid w:val="00E26C52"/>
    <w:rsid w:val="00E27EAE"/>
    <w:rsid w:val="00E3466E"/>
    <w:rsid w:val="00E679A2"/>
    <w:rsid w:val="00E70B5D"/>
    <w:rsid w:val="00E81A03"/>
    <w:rsid w:val="00E83DA3"/>
    <w:rsid w:val="00E8724A"/>
    <w:rsid w:val="00E91DD3"/>
    <w:rsid w:val="00E92A3E"/>
    <w:rsid w:val="00E95D98"/>
    <w:rsid w:val="00EC5AEA"/>
    <w:rsid w:val="00EE6ABB"/>
    <w:rsid w:val="00F1389F"/>
    <w:rsid w:val="00F51BF6"/>
    <w:rsid w:val="00F528C5"/>
    <w:rsid w:val="00F52BFB"/>
    <w:rsid w:val="00F56FC0"/>
    <w:rsid w:val="00F76AAE"/>
    <w:rsid w:val="00F8038A"/>
    <w:rsid w:val="00F93427"/>
    <w:rsid w:val="00FA323F"/>
    <w:rsid w:val="00FB06E7"/>
    <w:rsid w:val="00FB2CF0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F77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7798"/>
  </w:style>
  <w:style w:type="character" w:styleId="Odwoanieprzypisukocowego">
    <w:name w:val="endnote reference"/>
    <w:basedOn w:val="Domylnaczcionkaakapitu"/>
    <w:rsid w:val="001F77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F77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7798"/>
  </w:style>
  <w:style w:type="character" w:styleId="Odwoanieprzypisukocowego">
    <w:name w:val="endnote reference"/>
    <w:basedOn w:val="Domylnaczcionkaakapitu"/>
    <w:rsid w:val="001F7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CC39-74FA-4841-8EC4-741A42BA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3</cp:revision>
  <cp:lastPrinted>2019-10-18T07:15:00Z</cp:lastPrinted>
  <dcterms:created xsi:type="dcterms:W3CDTF">2019-10-18T07:11:00Z</dcterms:created>
  <dcterms:modified xsi:type="dcterms:W3CDTF">2019-10-18T07:21:00Z</dcterms:modified>
</cp:coreProperties>
</file>