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065053" w:rsidRDefault="00373D13" w:rsidP="00373D13">
      <w:pPr>
        <w:spacing w:line="360" w:lineRule="auto"/>
        <w:ind w:right="1699"/>
        <w:jc w:val="both"/>
        <w:rPr>
          <w:rFonts w:ascii="Arial" w:hAnsi="Arial"/>
          <w:b/>
          <w:color w:val="000000" w:themeColor="text1"/>
          <w:sz w:val="24"/>
          <w:szCs w:val="24"/>
        </w:rPr>
      </w:pPr>
      <w:r>
        <w:rPr>
          <w:rFonts w:ascii="Arial" w:hAnsi="Arial"/>
          <w:b/>
          <w:color w:val="000000" w:themeColor="text1"/>
          <w:sz w:val="24"/>
        </w:rPr>
        <w:t>Press release</w:t>
      </w:r>
    </w:p>
    <w:p w14:paraId="3D68EAB4" w14:textId="169873CF" w:rsidR="00373D13" w:rsidRPr="00065053" w:rsidRDefault="00373D13" w:rsidP="00373D13">
      <w:pPr>
        <w:spacing w:line="360" w:lineRule="auto"/>
        <w:ind w:right="1699"/>
        <w:jc w:val="both"/>
        <w:rPr>
          <w:rFonts w:ascii="Arial" w:hAnsi="Arial"/>
          <w:b/>
          <w:color w:val="000000" w:themeColor="text1"/>
        </w:rPr>
      </w:pPr>
    </w:p>
    <w:p w14:paraId="719F994C" w14:textId="77777777" w:rsidR="00ED1A7E" w:rsidRPr="00065053" w:rsidRDefault="00ED1A7E" w:rsidP="00373D13">
      <w:pPr>
        <w:spacing w:line="360" w:lineRule="auto"/>
        <w:ind w:right="1699"/>
        <w:jc w:val="both"/>
        <w:rPr>
          <w:rFonts w:ascii="Arial" w:hAnsi="Arial"/>
          <w:b/>
          <w:color w:val="000000" w:themeColor="text1"/>
        </w:rPr>
      </w:pPr>
    </w:p>
    <w:p w14:paraId="7D00C5B7" w14:textId="39C8530A" w:rsidR="00373D13" w:rsidRPr="00065053" w:rsidRDefault="00373D13" w:rsidP="00373D13">
      <w:pPr>
        <w:spacing w:line="360" w:lineRule="auto"/>
        <w:ind w:right="1982"/>
        <w:jc w:val="both"/>
        <w:rPr>
          <w:rFonts w:ascii="Arial" w:hAnsi="Arial"/>
          <w:color w:val="000000" w:themeColor="text1"/>
        </w:rPr>
      </w:pPr>
      <w:r>
        <w:rPr>
          <w:rFonts w:ascii="Arial" w:hAnsi="Arial"/>
          <w:b/>
          <w:color w:val="000000" w:themeColor="text1"/>
        </w:rPr>
        <w:t>Date:</w:t>
      </w:r>
      <w:r>
        <w:rPr>
          <w:rFonts w:ascii="Arial" w:hAnsi="Arial"/>
          <w:color w:val="000000" w:themeColor="text1"/>
        </w:rPr>
        <w:t xml:space="preserve"> 23rd September 2019</w:t>
      </w:r>
    </w:p>
    <w:p w14:paraId="21AE04E1" w14:textId="12C8F54B" w:rsidR="00373D13" w:rsidRPr="00065053" w:rsidRDefault="00373D13" w:rsidP="00373D13">
      <w:pPr>
        <w:spacing w:line="360" w:lineRule="auto"/>
        <w:ind w:right="1982"/>
        <w:jc w:val="both"/>
        <w:rPr>
          <w:rFonts w:ascii="Arial" w:hAnsi="Arial"/>
          <w:color w:val="000000" w:themeColor="text1"/>
        </w:rPr>
      </w:pPr>
    </w:p>
    <w:p w14:paraId="4276FB50" w14:textId="77777777" w:rsidR="00ED1A7E" w:rsidRPr="00065053" w:rsidRDefault="00ED1A7E" w:rsidP="00373D13">
      <w:pPr>
        <w:spacing w:line="360" w:lineRule="auto"/>
        <w:ind w:right="1982"/>
        <w:jc w:val="both"/>
        <w:rPr>
          <w:rFonts w:ascii="Arial" w:hAnsi="Arial"/>
          <w:color w:val="000000" w:themeColor="text1"/>
        </w:rPr>
      </w:pPr>
    </w:p>
    <w:p w14:paraId="61C10EA2" w14:textId="53C5513E" w:rsidR="00223BC7" w:rsidRPr="00065053" w:rsidRDefault="005033FD" w:rsidP="00373D13">
      <w:pPr>
        <w:spacing w:line="360" w:lineRule="auto"/>
        <w:ind w:right="1982"/>
        <w:jc w:val="both"/>
        <w:rPr>
          <w:rFonts w:ascii="Arial" w:hAnsi="Arial"/>
          <w:color w:val="000000" w:themeColor="text1"/>
        </w:rPr>
      </w:pPr>
      <w:r>
        <w:rPr>
          <w:rFonts w:ascii="Arial" w:hAnsi="Arial"/>
          <w:color w:val="000000" w:themeColor="text1"/>
        </w:rPr>
        <w:t xml:space="preserve">Roto: interconnected hardware technology for external doors / Coordinated components / Complete systems from a single source increase benefits for customers / Varied “Door” range / Multipoint lockings, hinges, thresholds and accessories / Solutions for significant demand trends </w:t>
      </w:r>
    </w:p>
    <w:p w14:paraId="43CB2CF9" w14:textId="77777777" w:rsidR="00B45119" w:rsidRPr="005033FD" w:rsidRDefault="00B45119" w:rsidP="00373D13">
      <w:pPr>
        <w:spacing w:line="360" w:lineRule="auto"/>
        <w:ind w:right="1982"/>
        <w:jc w:val="both"/>
        <w:rPr>
          <w:rFonts w:ascii="Arial" w:hAnsi="Arial"/>
          <w:bCs/>
          <w:color w:val="000000" w:themeColor="text1"/>
        </w:rPr>
      </w:pPr>
    </w:p>
    <w:p w14:paraId="4B5C75B0" w14:textId="1C1ADB43" w:rsidR="004759BB" w:rsidRPr="00065053" w:rsidRDefault="005033FD" w:rsidP="004759BB">
      <w:pPr>
        <w:spacing w:line="360" w:lineRule="auto"/>
        <w:ind w:right="1985"/>
        <w:jc w:val="both"/>
        <w:rPr>
          <w:rFonts w:ascii="Arial" w:hAnsi="Arial"/>
          <w:b/>
          <w:bCs/>
          <w:color w:val="000000" w:themeColor="text1"/>
          <w:sz w:val="24"/>
          <w:szCs w:val="24"/>
        </w:rPr>
      </w:pPr>
      <w:r>
        <w:rPr>
          <w:rFonts w:ascii="Arial" w:hAnsi="Arial"/>
          <w:b/>
          <w:color w:val="000000" w:themeColor="text1"/>
          <w:sz w:val="24"/>
        </w:rPr>
        <w:t>Roto: comprehensive door technology expertise</w:t>
      </w:r>
    </w:p>
    <w:p w14:paraId="4D7EEC95" w14:textId="77777777" w:rsidR="005D061D" w:rsidRPr="00065053" w:rsidRDefault="005D061D" w:rsidP="00A14FDE">
      <w:pPr>
        <w:spacing w:line="360" w:lineRule="auto"/>
        <w:ind w:right="1985"/>
        <w:jc w:val="both"/>
        <w:rPr>
          <w:rFonts w:ascii="Arial" w:hAnsi="Arial"/>
          <w:b/>
          <w:color w:val="000000" w:themeColor="text1"/>
        </w:rPr>
      </w:pPr>
    </w:p>
    <w:p w14:paraId="08B622A4" w14:textId="6E3F5452" w:rsidR="00C30229" w:rsidRPr="00065053" w:rsidRDefault="00BA462F" w:rsidP="00FD11E6">
      <w:pPr>
        <w:spacing w:line="360" w:lineRule="auto"/>
        <w:ind w:right="1985"/>
        <w:jc w:val="both"/>
        <w:rPr>
          <w:rFonts w:ascii="Arial" w:hAnsi="Arial"/>
          <w:color w:val="000000" w:themeColor="text1"/>
        </w:rPr>
      </w:pPr>
      <w:r>
        <w:rPr>
          <w:rFonts w:ascii="Arial" w:hAnsi="Arial"/>
          <w:b/>
          <w:i/>
          <w:color w:val="000000" w:themeColor="text1"/>
        </w:rPr>
        <w:t>Leinfelden-Echterdingen – (rp)</w:t>
      </w:r>
      <w:r>
        <w:rPr>
          <w:rFonts w:ascii="Arial" w:hAnsi="Arial"/>
          <w:color w:val="000000" w:themeColor="text1"/>
        </w:rPr>
        <w:t xml:space="preserve"> Roto sees itself as a single-source supplier for door technology. This status strengthens the company’s position as a competitor while dramatically increasing the benefits for customers. The key to this lies in the comprehensive expertise that goes into precisely coordinating all the necessary system components. This applies to the entire “Door” hardware product range with the three lines of multipoint lockings, main door hinges and thresholds. As the manufacturer states, these are complemented by additional products such as gaskets, lever handles and cylinders. In brief portraits, the manufacturer describes key features of the door technology repertoire.</w:t>
      </w:r>
    </w:p>
    <w:p w14:paraId="61972C1F" w14:textId="7F847FBE" w:rsidR="00DF2379" w:rsidRPr="00065053" w:rsidRDefault="00DF2379" w:rsidP="00FD11E6">
      <w:pPr>
        <w:spacing w:line="360" w:lineRule="auto"/>
        <w:ind w:right="1985"/>
        <w:jc w:val="both"/>
        <w:rPr>
          <w:rFonts w:ascii="Arial" w:hAnsi="Arial"/>
          <w:color w:val="000000" w:themeColor="text1"/>
        </w:rPr>
      </w:pPr>
    </w:p>
    <w:p w14:paraId="19259E1A" w14:textId="704D2CCD" w:rsidR="00DF2379" w:rsidRPr="00065053" w:rsidRDefault="004B5C06" w:rsidP="00FD11E6">
      <w:pPr>
        <w:spacing w:line="360" w:lineRule="auto"/>
        <w:ind w:right="1985"/>
        <w:jc w:val="both"/>
        <w:rPr>
          <w:rFonts w:ascii="Arial" w:hAnsi="Arial"/>
          <w:b/>
          <w:bCs/>
          <w:color w:val="000000" w:themeColor="text1"/>
        </w:rPr>
      </w:pPr>
      <w:r>
        <w:rPr>
          <w:rFonts w:ascii="Arial" w:hAnsi="Arial"/>
          <w:b/>
          <w:color w:val="000000" w:themeColor="text1"/>
        </w:rPr>
        <w:t>“Roto Safe”: multipoint lockings with 10-year performance warranty</w:t>
      </w:r>
    </w:p>
    <w:p w14:paraId="5BBCA28A" w14:textId="6EB481E4" w:rsidR="004B5C06" w:rsidRPr="00065053" w:rsidRDefault="004B5C06" w:rsidP="00FD11E6">
      <w:pPr>
        <w:spacing w:line="360" w:lineRule="auto"/>
        <w:ind w:right="1985"/>
        <w:jc w:val="both"/>
        <w:rPr>
          <w:rFonts w:ascii="Arial" w:hAnsi="Arial"/>
          <w:color w:val="000000" w:themeColor="text1"/>
        </w:rPr>
      </w:pPr>
    </w:p>
    <w:p w14:paraId="1DE7E80A" w14:textId="562E7035" w:rsidR="004B5C06" w:rsidRPr="00065053" w:rsidRDefault="004B5C06" w:rsidP="00FD11E6">
      <w:pPr>
        <w:spacing w:line="360" w:lineRule="auto"/>
        <w:ind w:right="1985"/>
        <w:jc w:val="both"/>
        <w:rPr>
          <w:rFonts w:ascii="Arial" w:hAnsi="Arial"/>
          <w:color w:val="000000" w:themeColor="text1"/>
        </w:rPr>
      </w:pPr>
      <w:r>
        <w:rPr>
          <w:rFonts w:ascii="Arial" w:hAnsi="Arial"/>
          <w:color w:val="000000" w:themeColor="text1"/>
        </w:rPr>
        <w:t xml:space="preserve">The product range comprises a wide variety of mechanical, mechanical-automatic and fully automatic multipoint lockings for main doors, back doors, escape doors and panic doors. The specific frame material can be freely selected. The lasting high quality is evident, for instance, in the continuous operation characteristic that has been proven over more than 100,000 actuations and the corrosion-resistant </w:t>
      </w:r>
      <w:r>
        <w:rPr>
          <w:rFonts w:ascii="Arial" w:hAnsi="Arial"/>
          <w:color w:val="000000" w:themeColor="text1"/>
        </w:rPr>
        <w:lastRenderedPageBreak/>
        <w:t xml:space="preserve">“Roto Sil” surface. “Safe” multipoint lockings therefore have a 10-year performance warranty. </w:t>
      </w:r>
    </w:p>
    <w:p w14:paraId="7B9BCCC2" w14:textId="230B2970" w:rsidR="00D9152E" w:rsidRPr="00065053" w:rsidRDefault="00D9152E" w:rsidP="00FD11E6">
      <w:pPr>
        <w:spacing w:line="360" w:lineRule="auto"/>
        <w:ind w:right="1985"/>
        <w:jc w:val="both"/>
        <w:rPr>
          <w:rFonts w:ascii="Arial" w:hAnsi="Arial"/>
          <w:color w:val="000000" w:themeColor="text1"/>
        </w:rPr>
      </w:pPr>
    </w:p>
    <w:p w14:paraId="7E416402" w14:textId="0B2DF629" w:rsidR="00D9152E" w:rsidRPr="00065053" w:rsidRDefault="00D9152E" w:rsidP="00FD11E6">
      <w:pPr>
        <w:spacing w:line="360" w:lineRule="auto"/>
        <w:ind w:right="1985"/>
        <w:jc w:val="both"/>
        <w:rPr>
          <w:rFonts w:ascii="Arial" w:hAnsi="Arial"/>
          <w:b/>
          <w:bCs/>
          <w:color w:val="000000" w:themeColor="text1"/>
        </w:rPr>
      </w:pPr>
      <w:r>
        <w:rPr>
          <w:rFonts w:ascii="Arial" w:hAnsi="Arial"/>
          <w:b/>
          <w:color w:val="000000" w:themeColor="text1"/>
        </w:rPr>
        <w:t>“Roto Solid”: certified door hinge variety</w:t>
      </w:r>
    </w:p>
    <w:p w14:paraId="6AAF90B1" w14:textId="12BC80C0" w:rsidR="00D9152E" w:rsidRPr="00065053" w:rsidRDefault="00D9152E" w:rsidP="00FD11E6">
      <w:pPr>
        <w:spacing w:line="360" w:lineRule="auto"/>
        <w:ind w:right="1985"/>
        <w:jc w:val="both"/>
        <w:rPr>
          <w:rFonts w:ascii="Arial" w:hAnsi="Arial"/>
          <w:color w:val="000000" w:themeColor="text1"/>
        </w:rPr>
      </w:pPr>
    </w:p>
    <w:p w14:paraId="64A3FC12" w14:textId="67ACF270" w:rsidR="00D9152E" w:rsidRPr="00065053" w:rsidRDefault="00F50AA7" w:rsidP="00FD11E6">
      <w:pPr>
        <w:spacing w:line="360" w:lineRule="auto"/>
        <w:ind w:right="1985"/>
        <w:jc w:val="both"/>
        <w:rPr>
          <w:rFonts w:ascii="Arial" w:hAnsi="Arial"/>
          <w:color w:val="000000" w:themeColor="text1"/>
        </w:rPr>
      </w:pPr>
      <w:r>
        <w:rPr>
          <w:rFonts w:ascii="Arial" w:hAnsi="Arial"/>
          <w:color w:val="000000" w:themeColor="text1"/>
        </w:rPr>
        <w:t xml:space="preserve">With screw-on hinges, butt hinges and concealed hinges, the extensive product range offers solutions in various different performance categories and design lines. The universal range also provides inspiration for unique designs thanks to the variety of powder-coated or anodised surfaces. In addition, large adjustment distances enable the custom adaptations on the hinge side that need to be made in practical applications. </w:t>
      </w:r>
    </w:p>
    <w:p w14:paraId="2D3BA11C" w14:textId="63A06C16" w:rsidR="00DD31B2" w:rsidRPr="00065053" w:rsidRDefault="00DD31B2" w:rsidP="00FD11E6">
      <w:pPr>
        <w:spacing w:line="360" w:lineRule="auto"/>
        <w:ind w:right="1985"/>
        <w:jc w:val="both"/>
        <w:rPr>
          <w:rFonts w:ascii="Arial" w:hAnsi="Arial"/>
          <w:color w:val="000000" w:themeColor="text1"/>
        </w:rPr>
      </w:pPr>
    </w:p>
    <w:p w14:paraId="1C5F7BAF" w14:textId="57D25466" w:rsidR="00DD31B2" w:rsidRPr="00065053" w:rsidRDefault="00DD31B2" w:rsidP="00FD11E6">
      <w:pPr>
        <w:spacing w:line="360" w:lineRule="auto"/>
        <w:ind w:right="1985"/>
        <w:jc w:val="both"/>
        <w:rPr>
          <w:rFonts w:ascii="Arial" w:hAnsi="Arial"/>
          <w:color w:val="000000" w:themeColor="text1"/>
        </w:rPr>
      </w:pPr>
      <w:r>
        <w:rPr>
          <w:rFonts w:ascii="Arial" w:hAnsi="Arial"/>
          <w:color w:val="000000" w:themeColor="text1"/>
        </w:rPr>
        <w:t>The “Solid” products are CE-certified in accordance with DIN EN 1935 in various different weight classes depending on the specific application. This is confirmation of their load-bearing capacity and their continuous operation, which has proven to be faultless over 200,000 opening cycles. The manufacturer reports that many hinge ranges have also successfully obtained SKG** certification.</w:t>
      </w:r>
    </w:p>
    <w:p w14:paraId="0710CDA3" w14:textId="2AADAD2C" w:rsidR="002542C4" w:rsidRPr="00065053" w:rsidRDefault="002542C4" w:rsidP="00FD11E6">
      <w:pPr>
        <w:spacing w:line="360" w:lineRule="auto"/>
        <w:ind w:right="1985"/>
        <w:jc w:val="both"/>
        <w:rPr>
          <w:rFonts w:ascii="Arial" w:hAnsi="Arial"/>
          <w:color w:val="000000" w:themeColor="text1"/>
        </w:rPr>
      </w:pPr>
    </w:p>
    <w:p w14:paraId="63D94B59" w14:textId="24F7179E" w:rsidR="002542C4" w:rsidRPr="00065053" w:rsidRDefault="002542C4" w:rsidP="00FD11E6">
      <w:pPr>
        <w:spacing w:line="360" w:lineRule="auto"/>
        <w:ind w:right="1985"/>
        <w:jc w:val="both"/>
        <w:rPr>
          <w:rFonts w:ascii="Arial" w:hAnsi="Arial"/>
          <w:b/>
          <w:bCs/>
          <w:color w:val="000000" w:themeColor="text1"/>
        </w:rPr>
      </w:pPr>
      <w:r>
        <w:rPr>
          <w:rFonts w:ascii="Arial" w:hAnsi="Arial"/>
          <w:b/>
          <w:color w:val="000000" w:themeColor="text1"/>
        </w:rPr>
        <w:t>“Roto Eifel”: accessible thresholds</w:t>
      </w:r>
    </w:p>
    <w:p w14:paraId="5C4CC542" w14:textId="08385172" w:rsidR="00D9152E" w:rsidRPr="00065053" w:rsidRDefault="00D9152E" w:rsidP="00FD11E6">
      <w:pPr>
        <w:spacing w:line="360" w:lineRule="auto"/>
        <w:ind w:right="1985"/>
        <w:jc w:val="both"/>
        <w:rPr>
          <w:rFonts w:ascii="Arial" w:hAnsi="Arial"/>
          <w:color w:val="000000" w:themeColor="text1"/>
        </w:rPr>
      </w:pPr>
    </w:p>
    <w:p w14:paraId="73992C12" w14:textId="240E06B3" w:rsidR="00D9152E" w:rsidRPr="00065053" w:rsidRDefault="002542C4" w:rsidP="00FD11E6">
      <w:pPr>
        <w:spacing w:line="360" w:lineRule="auto"/>
        <w:ind w:right="1985"/>
        <w:jc w:val="both"/>
        <w:rPr>
          <w:rFonts w:ascii="Arial" w:hAnsi="Arial"/>
          <w:color w:val="000000" w:themeColor="text1"/>
        </w:rPr>
      </w:pPr>
      <w:r>
        <w:rPr>
          <w:rFonts w:ascii="Arial" w:hAnsi="Arial"/>
          <w:color w:val="000000" w:themeColor="text1"/>
        </w:rPr>
        <w:t>The range is made of up thermally broken thresholds for an “optimal” transition to outdoor areas. With a height of 20 mm, they are designed for accessibility in accordance with DIN 18040. According to Roto, various accessories such as weather profile strips, automatic floor door gaskets, cover bridges and wind stops round off the bespoke range of thresholds. The interaction between all components leads to improved isothermal efficiency, therefore providing greater thermal insulation. The “Eifel” thresholds are installed either with threshold retainers tailored specifically to the profile or without retainers by means of contour milling.</w:t>
      </w:r>
    </w:p>
    <w:p w14:paraId="130D02E9" w14:textId="75356B99" w:rsidR="00082C3F" w:rsidRPr="00065053" w:rsidRDefault="00082C3F" w:rsidP="00FD11E6">
      <w:pPr>
        <w:spacing w:line="360" w:lineRule="auto"/>
        <w:ind w:right="1985"/>
        <w:jc w:val="both"/>
        <w:rPr>
          <w:rFonts w:ascii="Arial" w:hAnsi="Arial"/>
          <w:color w:val="000000" w:themeColor="text1"/>
        </w:rPr>
      </w:pPr>
    </w:p>
    <w:p w14:paraId="1D6DCD50" w14:textId="7B1DFB88" w:rsidR="00082C3F" w:rsidRPr="00065053" w:rsidRDefault="00082C3F" w:rsidP="00FD11E6">
      <w:pPr>
        <w:spacing w:line="360" w:lineRule="auto"/>
        <w:ind w:right="1985"/>
        <w:jc w:val="both"/>
        <w:rPr>
          <w:rFonts w:ascii="Arial" w:hAnsi="Arial"/>
          <w:color w:val="000000" w:themeColor="text1"/>
        </w:rPr>
      </w:pPr>
      <w:r>
        <w:rPr>
          <w:rFonts w:ascii="Arial" w:hAnsi="Arial"/>
          <w:color w:val="000000" w:themeColor="text1"/>
        </w:rPr>
        <w:t xml:space="preserve">The “Door” product range policy usually has to take country-specific criteria into consideration. Developments across different countries </w:t>
      </w:r>
      <w:r>
        <w:rPr>
          <w:rFonts w:ascii="Arial" w:hAnsi="Arial"/>
          <w:color w:val="000000" w:themeColor="text1"/>
        </w:rPr>
        <w:lastRenderedPageBreak/>
        <w:t>can, however, also be identified. These include the growing popularity of large and heavy entrance doors, the high security requirements of users, the topic of energy efficiency, which is once again taking centre stage, and the increasing desire for convenience and comfort. The producer also gives some examples of intelligent hardware solutions here.</w:t>
      </w:r>
    </w:p>
    <w:p w14:paraId="70FD0149" w14:textId="43A87E88" w:rsidR="00D9152E" w:rsidRPr="00065053" w:rsidRDefault="00D9152E" w:rsidP="00065053">
      <w:pPr>
        <w:spacing w:line="360" w:lineRule="auto"/>
        <w:ind w:right="1985"/>
        <w:jc w:val="both"/>
        <w:rPr>
          <w:rFonts w:ascii="Arial" w:hAnsi="Arial" w:cs="Arial"/>
          <w:color w:val="000000" w:themeColor="text1"/>
        </w:rPr>
      </w:pPr>
    </w:p>
    <w:p w14:paraId="5E14FDF0" w14:textId="79CBE1B6" w:rsidR="00065053" w:rsidRPr="00065053" w:rsidRDefault="00065053" w:rsidP="00065053">
      <w:pPr>
        <w:pStyle w:val="Textkrper"/>
        <w:spacing w:line="360" w:lineRule="auto"/>
        <w:ind w:right="1985"/>
        <w:jc w:val="both"/>
        <w:rPr>
          <w:b/>
          <w:color w:val="000000" w:themeColor="text1"/>
        </w:rPr>
      </w:pPr>
      <w:r>
        <w:rPr>
          <w:b/>
          <w:color w:val="000000" w:themeColor="text1"/>
        </w:rPr>
        <w:t>Security: effective resistance at locking and hinge sides</w:t>
      </w:r>
    </w:p>
    <w:p w14:paraId="665EBD3F" w14:textId="77777777" w:rsidR="00065053" w:rsidRPr="00065053" w:rsidRDefault="00065053" w:rsidP="00065053">
      <w:pPr>
        <w:pStyle w:val="Textkrper"/>
        <w:spacing w:line="360" w:lineRule="auto"/>
        <w:ind w:right="1985"/>
        <w:jc w:val="both"/>
        <w:rPr>
          <w:color w:val="000000" w:themeColor="text1"/>
        </w:rPr>
      </w:pPr>
    </w:p>
    <w:p w14:paraId="5B8F0AA7" w14:textId="76FFDD9F" w:rsidR="00065053" w:rsidRDefault="00FC0853" w:rsidP="00065053">
      <w:pPr>
        <w:pStyle w:val="Textkrper"/>
        <w:spacing w:line="360" w:lineRule="auto"/>
        <w:ind w:right="1985"/>
        <w:jc w:val="both"/>
        <w:rPr>
          <w:color w:val="000000" w:themeColor="text1"/>
        </w:rPr>
      </w:pPr>
      <w:r>
        <w:rPr>
          <w:color w:val="000000" w:themeColor="text1"/>
        </w:rPr>
        <w:t>Studies show that main doors are the second most common entry point for burglars, after windows and balcony doors. Entire structures that fulfil the requirements of Resistance Class (RC) 2 in accordance with DIN EN 1627 ff. therefore provide lasting protection. As Roto emphasises, mechanical three-point lockings with bolts, power wedges or combination lockings play a critical role in this on the locking side. As an alternative, the electromechanical lock combines the security of automatic locking with the convenience of motor-powered unlocking.</w:t>
      </w:r>
    </w:p>
    <w:p w14:paraId="2D30F9D8" w14:textId="77777777" w:rsidR="00065053" w:rsidRPr="00065053" w:rsidRDefault="00065053" w:rsidP="00065053">
      <w:pPr>
        <w:pStyle w:val="Textkrper"/>
        <w:spacing w:line="360" w:lineRule="auto"/>
        <w:ind w:right="1985"/>
        <w:jc w:val="both"/>
        <w:rPr>
          <w:color w:val="000000" w:themeColor="text1"/>
        </w:rPr>
      </w:pPr>
    </w:p>
    <w:p w14:paraId="199890AC" w14:textId="04C3AA91" w:rsidR="00065053" w:rsidRPr="00065053" w:rsidRDefault="004F7BFD" w:rsidP="00065053">
      <w:pPr>
        <w:pStyle w:val="Textkrper"/>
        <w:spacing w:line="360" w:lineRule="auto"/>
        <w:ind w:right="1985"/>
        <w:jc w:val="both"/>
        <w:rPr>
          <w:color w:val="000000" w:themeColor="text1"/>
        </w:rPr>
      </w:pPr>
      <w:r>
        <w:rPr>
          <w:color w:val="000000" w:themeColor="text1"/>
        </w:rPr>
        <w:t xml:space="preserve">On the hinge side, compatible hardware technology enhances the burglar inhibiting effect. Accessories such as axis pin locking devices and locking pins for screw fixings make it more difficult for unauthorised individuals to dismantle the hinges. Installing these components offers decisive advantages for outward opening doors in particular. </w:t>
      </w:r>
    </w:p>
    <w:p w14:paraId="09B5B08B" w14:textId="77777777" w:rsidR="005B460D" w:rsidRPr="00065053" w:rsidRDefault="005B460D" w:rsidP="00065053">
      <w:pPr>
        <w:pStyle w:val="Textkrper"/>
        <w:spacing w:line="360" w:lineRule="auto"/>
        <w:ind w:right="1985"/>
        <w:jc w:val="both"/>
        <w:rPr>
          <w:color w:val="000000" w:themeColor="text1"/>
        </w:rPr>
      </w:pPr>
    </w:p>
    <w:p w14:paraId="59E72C47" w14:textId="0B7A56C3" w:rsidR="00065053" w:rsidRPr="00065053" w:rsidRDefault="00065053" w:rsidP="00065053">
      <w:pPr>
        <w:pStyle w:val="Textkrper"/>
        <w:spacing w:line="360" w:lineRule="auto"/>
        <w:ind w:right="1985"/>
        <w:jc w:val="both"/>
        <w:rPr>
          <w:b/>
          <w:color w:val="000000" w:themeColor="text1"/>
        </w:rPr>
      </w:pPr>
      <w:r>
        <w:rPr>
          <w:b/>
          <w:color w:val="000000" w:themeColor="text1"/>
        </w:rPr>
        <w:t>Energy efficiency: effective trio</w:t>
      </w:r>
    </w:p>
    <w:p w14:paraId="149A8E77" w14:textId="77777777" w:rsidR="00065053" w:rsidRPr="00065053" w:rsidRDefault="00065053" w:rsidP="00065053">
      <w:pPr>
        <w:pStyle w:val="Textkrper"/>
        <w:spacing w:line="360" w:lineRule="auto"/>
        <w:ind w:right="1985"/>
        <w:jc w:val="both"/>
        <w:rPr>
          <w:color w:val="000000" w:themeColor="text1"/>
        </w:rPr>
      </w:pPr>
    </w:p>
    <w:p w14:paraId="08582993" w14:textId="2E25AD38" w:rsidR="00065053" w:rsidRPr="00065053" w:rsidRDefault="00065053" w:rsidP="00065053">
      <w:pPr>
        <w:pStyle w:val="Textkrper"/>
        <w:spacing w:line="360" w:lineRule="auto"/>
        <w:ind w:right="1985"/>
        <w:jc w:val="both"/>
        <w:rPr>
          <w:color w:val="000000" w:themeColor="text1"/>
        </w:rPr>
      </w:pPr>
      <w:r>
        <w:rPr>
          <w:color w:val="000000" w:themeColor="text1"/>
        </w:rPr>
        <w:t xml:space="preserve">Main doors are among the least energy-efficient points of the building envelope: besides their role as an entry and exit for the occupants, in the worst-case scenario they also enable unwanted draughts, cold and noise to enter. Thermally broken thresholds, multipoint lockings with appropriate gasket compression and a door hinge additionally positioned on the hinge side minimise the resulting energy losses. The result is triple the energy efficiency. </w:t>
      </w:r>
    </w:p>
    <w:p w14:paraId="393FA4AD" w14:textId="77777777" w:rsidR="00065053" w:rsidRPr="00065053" w:rsidRDefault="00065053" w:rsidP="00065053">
      <w:pPr>
        <w:pStyle w:val="Textkrper"/>
        <w:spacing w:line="360" w:lineRule="auto"/>
        <w:ind w:right="1985"/>
        <w:jc w:val="both"/>
        <w:rPr>
          <w:color w:val="000000" w:themeColor="text1"/>
        </w:rPr>
      </w:pPr>
    </w:p>
    <w:p w14:paraId="014BAA8A" w14:textId="45581A4D" w:rsidR="00065053" w:rsidRPr="00065053" w:rsidRDefault="00065053" w:rsidP="00065053">
      <w:pPr>
        <w:pStyle w:val="Textkrper"/>
        <w:spacing w:line="360" w:lineRule="auto"/>
        <w:ind w:right="1985"/>
        <w:rPr>
          <w:b/>
          <w:color w:val="000000" w:themeColor="text1"/>
        </w:rPr>
      </w:pPr>
      <w:r>
        <w:rPr>
          <w:b/>
          <w:color w:val="000000" w:themeColor="text1"/>
        </w:rPr>
        <w:t>Design: hinges as a visual highlight</w:t>
      </w:r>
    </w:p>
    <w:p w14:paraId="4EDA2FF9" w14:textId="77777777" w:rsidR="00065053" w:rsidRPr="00065053" w:rsidRDefault="00065053" w:rsidP="00065053">
      <w:pPr>
        <w:pStyle w:val="Textkrper"/>
        <w:spacing w:line="360" w:lineRule="auto"/>
        <w:ind w:right="1985"/>
        <w:rPr>
          <w:b/>
          <w:color w:val="000000" w:themeColor="text1"/>
        </w:rPr>
      </w:pPr>
    </w:p>
    <w:p w14:paraId="17BD4B52" w14:textId="2D2DFA49" w:rsidR="00065053" w:rsidRPr="00065053" w:rsidRDefault="00065053" w:rsidP="00065053">
      <w:pPr>
        <w:pStyle w:val="Textkrper"/>
        <w:spacing w:line="360" w:lineRule="auto"/>
        <w:ind w:right="1985"/>
        <w:jc w:val="both"/>
        <w:rPr>
          <w:color w:val="000000" w:themeColor="text1"/>
        </w:rPr>
      </w:pPr>
      <w:r>
        <w:rPr>
          <w:color w:val="000000" w:themeColor="text1"/>
        </w:rPr>
        <w:t xml:space="preserve">Main doors are the first impression of a home and should therefore have an eye-catching appearance. This is why builders are paying ever more attention to aesthetics. The “Roto Solid C” concealed hinge caters to this trend. It turns aluminium doors into a particularly striking design feature and also ensures that even heavy doors can be moved simply and easily. The popularity of butt hinges is also growing. Thanks to their slimline design, “Solid B” hinges seamlessly blend into the door’s appearance and prove to be a valuable design solution on the whole with the stainless steel finish that is matched to the door lever handles. A wide range of colours is also what sets the “Solid S” screw-on hinges apart, which are suitable for extremely heavy doors with leaf weights up to 160 kg. “Safe” multipoint lockings cater to the trend for large, heavy main doors while also making it possible to produce main doors with a height of up to three metres. </w:t>
      </w:r>
    </w:p>
    <w:p w14:paraId="53FF3E5D" w14:textId="77777777" w:rsidR="00065053" w:rsidRPr="00065053" w:rsidRDefault="00065053" w:rsidP="00065053">
      <w:pPr>
        <w:pStyle w:val="Textkrper"/>
        <w:spacing w:line="360" w:lineRule="auto"/>
        <w:ind w:right="1985"/>
        <w:rPr>
          <w:color w:val="000000" w:themeColor="text1"/>
        </w:rPr>
      </w:pPr>
    </w:p>
    <w:p w14:paraId="02084AC2" w14:textId="6A66729A" w:rsidR="00065053" w:rsidRPr="00065053" w:rsidRDefault="00065053" w:rsidP="00065053">
      <w:pPr>
        <w:pStyle w:val="Textkrper"/>
        <w:spacing w:line="360" w:lineRule="auto"/>
        <w:ind w:right="1985"/>
        <w:rPr>
          <w:b/>
          <w:color w:val="000000" w:themeColor="text1"/>
        </w:rPr>
      </w:pPr>
      <w:r>
        <w:rPr>
          <w:b/>
          <w:color w:val="000000" w:themeColor="text1"/>
        </w:rPr>
        <w:t>Comfort: examples from practice</w:t>
      </w:r>
    </w:p>
    <w:p w14:paraId="1328A735" w14:textId="77777777" w:rsidR="00065053" w:rsidRPr="00065053" w:rsidRDefault="00065053" w:rsidP="00065053">
      <w:pPr>
        <w:pStyle w:val="Textkrper"/>
        <w:spacing w:line="360" w:lineRule="auto"/>
        <w:ind w:right="1985"/>
        <w:rPr>
          <w:color w:val="000000" w:themeColor="text1"/>
        </w:rPr>
      </w:pPr>
    </w:p>
    <w:p w14:paraId="4D6E5145" w14:textId="20B98ED5" w:rsidR="00082C3F" w:rsidRPr="0068216F" w:rsidRDefault="00FA337F" w:rsidP="0068216F">
      <w:pPr>
        <w:pStyle w:val="Textkrper"/>
        <w:spacing w:line="360" w:lineRule="auto"/>
        <w:ind w:right="1985"/>
        <w:jc w:val="both"/>
        <w:rPr>
          <w:color w:val="000000" w:themeColor="text1"/>
        </w:rPr>
      </w:pPr>
      <w:r>
        <w:rPr>
          <w:color w:val="000000" w:themeColor="text1"/>
        </w:rPr>
        <w:t xml:space="preserve">The demand for user-friendly entrance doors that increase living comfort is also growing continuously. Roto offers secure and convenient solutions for this, including in the form of the “Safe E” multipoint lockings. The electric-automatic system ensures that doors are closed securely while enabling convenient opening when used together with various access control components such as hand-held transmitter, finger scan and Phone &amp; Code. Another important aspect is the design of an accessible transition or passageway suitable for long-term use. The “Eifel” range of thresholds includes the corresponding components. </w:t>
      </w:r>
    </w:p>
    <w:p w14:paraId="0EC22EFE" w14:textId="4A918596" w:rsidR="00082C3F" w:rsidRPr="00065053" w:rsidRDefault="00082C3F" w:rsidP="00FD11E6">
      <w:pPr>
        <w:spacing w:line="360" w:lineRule="auto"/>
        <w:ind w:right="1985"/>
        <w:jc w:val="both"/>
        <w:rPr>
          <w:rFonts w:ascii="Arial" w:hAnsi="Arial"/>
          <w:color w:val="000000" w:themeColor="text1"/>
        </w:rPr>
      </w:pPr>
    </w:p>
    <w:p w14:paraId="547C1C63" w14:textId="77777777" w:rsidR="00082C3F" w:rsidRDefault="00082C3F" w:rsidP="00FD11E6">
      <w:pPr>
        <w:spacing w:line="360" w:lineRule="auto"/>
        <w:ind w:right="1985"/>
        <w:jc w:val="both"/>
        <w:rPr>
          <w:rFonts w:ascii="Arial" w:hAnsi="Arial"/>
          <w:color w:val="000000" w:themeColor="text1"/>
        </w:rPr>
      </w:pPr>
    </w:p>
    <w:p w14:paraId="62872BB6" w14:textId="77777777" w:rsidR="00A21828" w:rsidRDefault="00A21828" w:rsidP="00FD11E6">
      <w:pPr>
        <w:spacing w:line="360" w:lineRule="auto"/>
        <w:ind w:right="1985"/>
        <w:jc w:val="both"/>
        <w:rPr>
          <w:rFonts w:ascii="Arial" w:hAnsi="Arial"/>
          <w:color w:val="000000" w:themeColor="text1"/>
        </w:rPr>
      </w:pPr>
    </w:p>
    <w:p w14:paraId="76A4D355" w14:textId="77777777" w:rsidR="00A21828" w:rsidRDefault="00A21828" w:rsidP="00FD11E6">
      <w:pPr>
        <w:spacing w:line="360" w:lineRule="auto"/>
        <w:ind w:right="1985"/>
        <w:jc w:val="both"/>
        <w:rPr>
          <w:rFonts w:ascii="Arial" w:hAnsi="Arial"/>
          <w:color w:val="000000" w:themeColor="text1"/>
        </w:rPr>
      </w:pPr>
    </w:p>
    <w:p w14:paraId="2C4C6B80" w14:textId="77777777" w:rsidR="00A21828" w:rsidRPr="00065053" w:rsidRDefault="00A21828" w:rsidP="00FD11E6">
      <w:pPr>
        <w:spacing w:line="360" w:lineRule="auto"/>
        <w:ind w:right="1985"/>
        <w:jc w:val="both"/>
        <w:rPr>
          <w:rFonts w:ascii="Arial" w:hAnsi="Arial"/>
          <w:color w:val="000000" w:themeColor="text1"/>
        </w:rPr>
      </w:pPr>
    </w:p>
    <w:p w14:paraId="5B67014C" w14:textId="19427072" w:rsidR="00C923A0" w:rsidRPr="00065053" w:rsidRDefault="00F54107">
      <w:pPr>
        <w:rPr>
          <w:rFonts w:ascii="Arial" w:hAnsi="Arial"/>
          <w:b/>
          <w:color w:val="000000" w:themeColor="text1"/>
        </w:rPr>
      </w:pPr>
      <w:r>
        <w:rPr>
          <w:rFonts w:ascii="Arial" w:hAnsi="Arial"/>
          <w:b/>
          <w:color w:val="000000" w:themeColor="text1"/>
        </w:rPr>
        <w:lastRenderedPageBreak/>
        <w:t>Caption</w:t>
      </w:r>
    </w:p>
    <w:p w14:paraId="2796A50F" w14:textId="77777777" w:rsidR="003D01D1" w:rsidRPr="00065053" w:rsidRDefault="003D01D1">
      <w:pPr>
        <w:rPr>
          <w:rFonts w:ascii="Arial" w:hAnsi="Arial"/>
          <w:color w:val="000000" w:themeColor="text1"/>
        </w:rPr>
      </w:pPr>
    </w:p>
    <w:p w14:paraId="696A0AD7" w14:textId="03286FC9" w:rsidR="004C2846" w:rsidRPr="00065053" w:rsidRDefault="0068216F" w:rsidP="004C2846">
      <w:pPr>
        <w:tabs>
          <w:tab w:val="right" w:pos="6804"/>
        </w:tabs>
        <w:spacing w:line="360" w:lineRule="auto"/>
        <w:ind w:right="1982"/>
        <w:jc w:val="both"/>
        <w:rPr>
          <w:rFonts w:ascii="Arial" w:hAnsi="Arial"/>
          <w:b/>
          <w:bCs/>
          <w:color w:val="000000" w:themeColor="text1"/>
        </w:rPr>
      </w:pPr>
      <w:r>
        <w:rPr>
          <w:rFonts w:ascii="Arial" w:hAnsi="Arial"/>
          <w:color w:val="000000" w:themeColor="text1"/>
        </w:rPr>
        <w:t>Roto sees itself as a single-source supplier for door technology. The key to this lies in the comprehensive expertise that goes into precisely coordinating all the necessary system components. This applies to the entire “Door” range with the three lines of multipoint lockings, main door hinges and thresholds. These are complemented by additional products such as gaskets, lever handles and cylinders.</w:t>
      </w:r>
    </w:p>
    <w:p w14:paraId="0B2D8DB9" w14:textId="7DD27D38" w:rsidR="003D01D1" w:rsidRPr="0078597A" w:rsidRDefault="003D01D1" w:rsidP="003D01D1">
      <w:pPr>
        <w:tabs>
          <w:tab w:val="right" w:pos="6804"/>
        </w:tabs>
        <w:spacing w:line="360" w:lineRule="auto"/>
        <w:ind w:right="1982"/>
        <w:jc w:val="both"/>
        <w:rPr>
          <w:rFonts w:ascii="Arial" w:eastAsia="Times" w:hAnsi="Arial" w:cs="Arial"/>
          <w:b/>
          <w:color w:val="000000" w:themeColor="text1"/>
        </w:rPr>
      </w:pPr>
      <w:r>
        <w:rPr>
          <w:rFonts w:ascii="Arial" w:eastAsia="Times" w:hAnsi="Arial" w:cs="Arial"/>
          <w:b/>
          <w:color w:val="000000" w:themeColor="text1"/>
        </w:rPr>
        <w:t xml:space="preserve">Photo: </w:t>
      </w:r>
      <w:r>
        <w:rPr>
          <w:rFonts w:ascii="Arial" w:eastAsia="Times" w:hAnsi="Arial" w:cs="Arial"/>
          <w:color w:val="000000" w:themeColor="text1"/>
        </w:rPr>
        <w:t>Roto</w:t>
      </w:r>
      <w:r>
        <w:rPr>
          <w:rFonts w:ascii="Arial" w:eastAsia="Times" w:hAnsi="Arial" w:cs="Arial"/>
          <w:b/>
          <w:color w:val="000000" w:themeColor="text1"/>
        </w:rPr>
        <w:tab/>
      </w:r>
      <w:r>
        <w:rPr>
          <w:rFonts w:ascii="Arial" w:hAnsi="Arial" w:cs="Arial"/>
          <w:b/>
        </w:rPr>
        <w:t>Roto_</w:t>
      </w:r>
      <w:r w:rsidR="00F0621C" w:rsidRPr="00F0621C">
        <w:rPr>
          <w:rFonts w:ascii="Arial" w:hAnsi="Arial" w:cs="Arial"/>
          <w:b/>
        </w:rPr>
        <w:t>all_around_the_door</w:t>
      </w:r>
      <w:r>
        <w:rPr>
          <w:rFonts w:ascii="Arial" w:eastAsia="Times" w:hAnsi="Arial" w:cs="Arial"/>
          <w:b/>
          <w:color w:val="000000" w:themeColor="text1"/>
        </w:rPr>
        <w:t>.jpg</w:t>
      </w:r>
    </w:p>
    <w:p w14:paraId="6DA2B51E" w14:textId="0FF99ACE" w:rsidR="003D01D1" w:rsidRPr="00065053" w:rsidRDefault="003D01D1" w:rsidP="003D01D1">
      <w:pPr>
        <w:spacing w:line="360" w:lineRule="auto"/>
        <w:ind w:right="1982"/>
        <w:jc w:val="both"/>
        <w:rPr>
          <w:rFonts w:ascii="Arial" w:hAnsi="Arial"/>
          <w:color w:val="000000" w:themeColor="text1"/>
        </w:rPr>
      </w:pPr>
    </w:p>
    <w:p w14:paraId="3353A6B3" w14:textId="30F26A43" w:rsidR="002056FE" w:rsidRPr="00065053" w:rsidRDefault="002056FE" w:rsidP="003D01D1">
      <w:pPr>
        <w:spacing w:line="360" w:lineRule="auto"/>
        <w:ind w:right="1982"/>
        <w:jc w:val="both"/>
        <w:rPr>
          <w:rFonts w:ascii="Arial" w:hAnsi="Arial"/>
          <w:color w:val="000000" w:themeColor="text1"/>
        </w:rPr>
      </w:pPr>
    </w:p>
    <w:p w14:paraId="5EE351CC" w14:textId="77777777" w:rsidR="00FE6E88" w:rsidRDefault="00FE6E88" w:rsidP="003D01D1">
      <w:pPr>
        <w:spacing w:line="360" w:lineRule="auto"/>
        <w:ind w:right="1982"/>
        <w:jc w:val="both"/>
        <w:rPr>
          <w:rFonts w:ascii="Arial" w:hAnsi="Arial"/>
          <w:color w:val="000000" w:themeColor="text1"/>
        </w:rPr>
      </w:pPr>
    </w:p>
    <w:p w14:paraId="0AC4DE80" w14:textId="77777777" w:rsidR="00A21828" w:rsidRDefault="00A21828" w:rsidP="003D01D1">
      <w:pPr>
        <w:spacing w:line="360" w:lineRule="auto"/>
        <w:ind w:right="1982"/>
        <w:jc w:val="both"/>
        <w:rPr>
          <w:rFonts w:ascii="Arial" w:hAnsi="Arial"/>
          <w:color w:val="000000" w:themeColor="text1"/>
        </w:rPr>
      </w:pPr>
    </w:p>
    <w:p w14:paraId="3D98958A" w14:textId="77777777" w:rsidR="00A21828" w:rsidRDefault="00A21828" w:rsidP="003D01D1">
      <w:pPr>
        <w:spacing w:line="360" w:lineRule="auto"/>
        <w:ind w:right="1982"/>
        <w:jc w:val="both"/>
        <w:rPr>
          <w:rFonts w:ascii="Arial" w:hAnsi="Arial"/>
          <w:color w:val="000000" w:themeColor="text1"/>
        </w:rPr>
      </w:pPr>
    </w:p>
    <w:p w14:paraId="21AD9C16" w14:textId="77777777" w:rsidR="00A21828" w:rsidRDefault="00A21828" w:rsidP="003D01D1">
      <w:pPr>
        <w:spacing w:line="360" w:lineRule="auto"/>
        <w:ind w:right="1982"/>
        <w:jc w:val="both"/>
        <w:rPr>
          <w:rFonts w:ascii="Arial" w:hAnsi="Arial"/>
          <w:color w:val="000000" w:themeColor="text1"/>
        </w:rPr>
      </w:pPr>
    </w:p>
    <w:p w14:paraId="1C49C060" w14:textId="77777777" w:rsidR="00A21828" w:rsidRDefault="00A21828" w:rsidP="003D01D1">
      <w:pPr>
        <w:spacing w:line="360" w:lineRule="auto"/>
        <w:ind w:right="1982"/>
        <w:jc w:val="both"/>
        <w:rPr>
          <w:rFonts w:ascii="Arial" w:hAnsi="Arial"/>
          <w:color w:val="000000" w:themeColor="text1"/>
        </w:rPr>
      </w:pPr>
    </w:p>
    <w:p w14:paraId="5465E82F" w14:textId="77777777" w:rsidR="00A21828" w:rsidRDefault="00A21828" w:rsidP="003D01D1">
      <w:pPr>
        <w:spacing w:line="360" w:lineRule="auto"/>
        <w:ind w:right="1982"/>
        <w:jc w:val="both"/>
        <w:rPr>
          <w:rFonts w:ascii="Arial" w:hAnsi="Arial"/>
          <w:color w:val="000000" w:themeColor="text1"/>
        </w:rPr>
      </w:pPr>
    </w:p>
    <w:p w14:paraId="64892D96" w14:textId="77777777" w:rsidR="00A21828" w:rsidRDefault="00A21828" w:rsidP="003D01D1">
      <w:pPr>
        <w:spacing w:line="360" w:lineRule="auto"/>
        <w:ind w:right="1982"/>
        <w:jc w:val="both"/>
        <w:rPr>
          <w:rFonts w:ascii="Arial" w:hAnsi="Arial"/>
          <w:color w:val="000000" w:themeColor="text1"/>
        </w:rPr>
      </w:pPr>
    </w:p>
    <w:p w14:paraId="7DA6BD83" w14:textId="77777777" w:rsidR="00A21828" w:rsidRDefault="00A21828" w:rsidP="003D01D1">
      <w:pPr>
        <w:spacing w:line="360" w:lineRule="auto"/>
        <w:ind w:right="1982"/>
        <w:jc w:val="both"/>
        <w:rPr>
          <w:rFonts w:ascii="Arial" w:hAnsi="Arial"/>
          <w:color w:val="000000" w:themeColor="text1"/>
        </w:rPr>
      </w:pPr>
    </w:p>
    <w:p w14:paraId="00C14B9F" w14:textId="77777777" w:rsidR="00A21828" w:rsidRDefault="00A21828" w:rsidP="003D01D1">
      <w:pPr>
        <w:spacing w:line="360" w:lineRule="auto"/>
        <w:ind w:right="1982"/>
        <w:jc w:val="both"/>
        <w:rPr>
          <w:rFonts w:ascii="Arial" w:hAnsi="Arial"/>
          <w:color w:val="000000" w:themeColor="text1"/>
        </w:rPr>
      </w:pPr>
    </w:p>
    <w:p w14:paraId="127EBE00" w14:textId="77777777" w:rsidR="00A21828" w:rsidRDefault="00A21828" w:rsidP="003D01D1">
      <w:pPr>
        <w:spacing w:line="360" w:lineRule="auto"/>
        <w:ind w:right="1982"/>
        <w:jc w:val="both"/>
        <w:rPr>
          <w:rFonts w:ascii="Arial" w:hAnsi="Arial"/>
          <w:color w:val="000000" w:themeColor="text1"/>
        </w:rPr>
      </w:pPr>
    </w:p>
    <w:p w14:paraId="234BB210" w14:textId="77777777" w:rsidR="00A21828" w:rsidRDefault="00A21828" w:rsidP="003D01D1">
      <w:pPr>
        <w:spacing w:line="360" w:lineRule="auto"/>
        <w:ind w:right="1982"/>
        <w:jc w:val="both"/>
        <w:rPr>
          <w:rFonts w:ascii="Arial" w:hAnsi="Arial"/>
          <w:color w:val="000000" w:themeColor="text1"/>
        </w:rPr>
      </w:pPr>
    </w:p>
    <w:p w14:paraId="29FAC74C" w14:textId="77777777" w:rsidR="00A21828" w:rsidRDefault="00A21828" w:rsidP="003D01D1">
      <w:pPr>
        <w:spacing w:line="360" w:lineRule="auto"/>
        <w:ind w:right="1982"/>
        <w:jc w:val="both"/>
        <w:rPr>
          <w:rFonts w:ascii="Arial" w:hAnsi="Arial"/>
          <w:color w:val="000000" w:themeColor="text1"/>
        </w:rPr>
      </w:pPr>
    </w:p>
    <w:p w14:paraId="14BC88A4" w14:textId="77777777" w:rsidR="00A21828" w:rsidRDefault="00A21828" w:rsidP="003D01D1">
      <w:pPr>
        <w:spacing w:line="360" w:lineRule="auto"/>
        <w:ind w:right="1982"/>
        <w:jc w:val="both"/>
        <w:rPr>
          <w:rFonts w:ascii="Arial" w:hAnsi="Arial"/>
          <w:color w:val="000000" w:themeColor="text1"/>
        </w:rPr>
      </w:pPr>
    </w:p>
    <w:p w14:paraId="1FD2A521" w14:textId="77777777" w:rsidR="00A21828" w:rsidRDefault="00A21828" w:rsidP="003D01D1">
      <w:pPr>
        <w:spacing w:line="360" w:lineRule="auto"/>
        <w:ind w:right="1982"/>
        <w:jc w:val="both"/>
        <w:rPr>
          <w:rFonts w:ascii="Arial" w:hAnsi="Arial"/>
          <w:color w:val="000000" w:themeColor="text1"/>
        </w:rPr>
      </w:pPr>
    </w:p>
    <w:p w14:paraId="6F159EE4" w14:textId="77777777" w:rsidR="00A21828" w:rsidRDefault="00A21828" w:rsidP="003D01D1">
      <w:pPr>
        <w:spacing w:line="360" w:lineRule="auto"/>
        <w:ind w:right="1982"/>
        <w:jc w:val="both"/>
        <w:rPr>
          <w:rFonts w:ascii="Arial" w:hAnsi="Arial"/>
          <w:color w:val="000000" w:themeColor="text1"/>
        </w:rPr>
      </w:pPr>
    </w:p>
    <w:p w14:paraId="2B7D865B" w14:textId="77777777" w:rsidR="00A21828" w:rsidRDefault="00A21828" w:rsidP="003D01D1">
      <w:pPr>
        <w:spacing w:line="360" w:lineRule="auto"/>
        <w:ind w:right="1982"/>
        <w:jc w:val="both"/>
        <w:rPr>
          <w:rFonts w:ascii="Arial" w:hAnsi="Arial"/>
          <w:color w:val="000000" w:themeColor="text1"/>
        </w:rPr>
      </w:pPr>
    </w:p>
    <w:p w14:paraId="099813F9" w14:textId="77777777" w:rsidR="00A21828" w:rsidRPr="00065053" w:rsidRDefault="00A21828" w:rsidP="003D01D1">
      <w:pPr>
        <w:spacing w:line="360" w:lineRule="auto"/>
        <w:ind w:right="1982"/>
        <w:jc w:val="both"/>
        <w:rPr>
          <w:rFonts w:ascii="Arial" w:hAnsi="Arial"/>
          <w:color w:val="000000" w:themeColor="text1"/>
        </w:rPr>
      </w:pPr>
      <w:bookmarkStart w:id="0" w:name="_GoBack"/>
      <w:bookmarkEnd w:id="0"/>
    </w:p>
    <w:p w14:paraId="5DFDB6B2" w14:textId="628A165C" w:rsidR="00373D13" w:rsidRPr="00A21828" w:rsidRDefault="00373D13" w:rsidP="00373D13">
      <w:pPr>
        <w:spacing w:line="360" w:lineRule="auto"/>
        <w:ind w:right="1982"/>
        <w:jc w:val="both"/>
        <w:rPr>
          <w:rFonts w:ascii="Arial" w:hAnsi="Arial"/>
          <w:color w:val="000000" w:themeColor="text1"/>
          <w:sz w:val="17"/>
          <w:lang w:val="de-DE"/>
        </w:rPr>
      </w:pPr>
      <w:r w:rsidRPr="00A21828">
        <w:rPr>
          <w:rFonts w:ascii="Arial" w:hAnsi="Arial"/>
          <w:color w:val="000000" w:themeColor="text1"/>
          <w:sz w:val="17"/>
          <w:lang w:val="de-DE"/>
        </w:rPr>
        <w:t xml:space="preserve">Print </w:t>
      </w:r>
      <w:proofErr w:type="spellStart"/>
      <w:r w:rsidRPr="00A21828">
        <w:rPr>
          <w:rFonts w:ascii="Arial" w:hAnsi="Arial"/>
          <w:color w:val="000000" w:themeColor="text1"/>
          <w:sz w:val="17"/>
          <w:lang w:val="de-DE"/>
        </w:rPr>
        <w:t>free</w:t>
      </w:r>
      <w:proofErr w:type="spellEnd"/>
      <w:r w:rsidRPr="00A21828">
        <w:rPr>
          <w:rFonts w:ascii="Arial" w:hAnsi="Arial"/>
          <w:color w:val="000000" w:themeColor="text1"/>
          <w:sz w:val="17"/>
          <w:lang w:val="de-DE"/>
        </w:rPr>
        <w:t xml:space="preserve"> – </w:t>
      </w:r>
      <w:proofErr w:type="spellStart"/>
      <w:r w:rsidRPr="00A21828">
        <w:rPr>
          <w:rFonts w:ascii="Arial" w:hAnsi="Arial"/>
          <w:color w:val="000000" w:themeColor="text1"/>
          <w:sz w:val="17"/>
          <w:lang w:val="de-DE"/>
        </w:rPr>
        <w:t>copy</w:t>
      </w:r>
      <w:proofErr w:type="spellEnd"/>
      <w:r w:rsidRPr="00A21828">
        <w:rPr>
          <w:rFonts w:ascii="Arial" w:hAnsi="Arial"/>
          <w:color w:val="000000" w:themeColor="text1"/>
          <w:sz w:val="17"/>
          <w:lang w:val="de-DE"/>
        </w:rPr>
        <w:t xml:space="preserve"> </w:t>
      </w:r>
      <w:proofErr w:type="spellStart"/>
      <w:r w:rsidRPr="00A21828">
        <w:rPr>
          <w:rFonts w:ascii="Arial" w:hAnsi="Arial"/>
          <w:color w:val="000000" w:themeColor="text1"/>
          <w:sz w:val="17"/>
          <w:lang w:val="de-DE"/>
        </w:rPr>
        <w:t>requested</w:t>
      </w:r>
      <w:proofErr w:type="spellEnd"/>
    </w:p>
    <w:p w14:paraId="5E1A78D7" w14:textId="77777777" w:rsidR="005B337E" w:rsidRPr="00A21828" w:rsidRDefault="005B337E" w:rsidP="005B337E">
      <w:pPr>
        <w:spacing w:line="240" w:lineRule="exact"/>
        <w:ind w:right="1985"/>
        <w:jc w:val="both"/>
        <w:rPr>
          <w:rFonts w:ascii="Arial" w:hAnsi="Arial"/>
          <w:bCs/>
          <w:color w:val="000000" w:themeColor="text1"/>
          <w:sz w:val="17"/>
          <w:lang w:val="de-DE"/>
        </w:rPr>
      </w:pPr>
    </w:p>
    <w:p w14:paraId="4ED99331" w14:textId="77777777" w:rsidR="003844FE" w:rsidRPr="00A21828" w:rsidRDefault="003844FE" w:rsidP="003844FE">
      <w:pPr>
        <w:spacing w:line="240" w:lineRule="exact"/>
        <w:ind w:right="1985"/>
        <w:jc w:val="both"/>
        <w:rPr>
          <w:rFonts w:ascii="Arial" w:hAnsi="Arial"/>
          <w:color w:val="000000" w:themeColor="text1"/>
          <w:sz w:val="17"/>
          <w:lang w:val="de-DE"/>
        </w:rPr>
      </w:pPr>
      <w:r w:rsidRPr="00A21828">
        <w:rPr>
          <w:rFonts w:ascii="Arial" w:hAnsi="Arial"/>
          <w:b/>
          <w:color w:val="000000" w:themeColor="text1"/>
          <w:sz w:val="17"/>
          <w:lang w:val="de-DE"/>
        </w:rPr>
        <w:t xml:space="preserve">Publisher: </w:t>
      </w:r>
      <w:r w:rsidRPr="00A21828">
        <w:rPr>
          <w:rFonts w:ascii="Arial" w:hAnsi="Arial" w:cs="Arial"/>
          <w:color w:val="000000" w:themeColor="text1"/>
          <w:sz w:val="17"/>
          <w:lang w:val="de-DE"/>
        </w:rPr>
        <w:t xml:space="preserve">Roto Frank Fenster- und Türtechnologie GmbH </w:t>
      </w:r>
      <w:r w:rsidRPr="00A21828">
        <w:rPr>
          <w:rFonts w:ascii="Arial" w:hAnsi="Arial"/>
          <w:color w:val="000000" w:themeColor="text1"/>
          <w:sz w:val="17"/>
          <w:lang w:val="de-DE"/>
        </w:rPr>
        <w:t>• Wilhelm-Frank-Platz 1 • 70771 Leinfelden-Echterdingen • Germany • Tel. +49 711 7598 0 • Fax +49 711 7598 253 • info@roto-frank.com</w:t>
      </w:r>
    </w:p>
    <w:p w14:paraId="0BF0B0C5" w14:textId="77777777" w:rsidR="003844FE" w:rsidRPr="00065053" w:rsidRDefault="003844FE" w:rsidP="003844FE">
      <w:pPr>
        <w:spacing w:line="240" w:lineRule="exact"/>
        <w:ind w:right="1985"/>
        <w:jc w:val="both"/>
        <w:rPr>
          <w:rFonts w:ascii="Arial" w:hAnsi="Arial"/>
          <w:color w:val="000000" w:themeColor="text1"/>
          <w:sz w:val="17"/>
        </w:rPr>
      </w:pPr>
      <w:r w:rsidRPr="00A21828">
        <w:rPr>
          <w:rFonts w:ascii="Arial" w:hAnsi="Arial"/>
          <w:b/>
          <w:color w:val="000000" w:themeColor="text1"/>
          <w:sz w:val="17"/>
          <w:lang w:val="de-DE"/>
        </w:rPr>
        <w:t xml:space="preserve">Editor: </w:t>
      </w:r>
      <w:proofErr w:type="spellStart"/>
      <w:r w:rsidRPr="00A21828">
        <w:rPr>
          <w:rFonts w:ascii="Arial" w:hAnsi="Arial"/>
          <w:color w:val="000000" w:themeColor="text1"/>
          <w:sz w:val="17"/>
          <w:lang w:val="de-DE"/>
        </w:rPr>
        <w:t>Linnigpublic</w:t>
      </w:r>
      <w:proofErr w:type="spellEnd"/>
      <w:r w:rsidRPr="00A21828">
        <w:rPr>
          <w:rFonts w:ascii="Arial" w:hAnsi="Arial"/>
          <w:color w:val="000000" w:themeColor="text1"/>
          <w:sz w:val="17"/>
          <w:lang w:val="de-DE"/>
        </w:rPr>
        <w:t xml:space="preserve"> Agentur für Öffentlichkeitsarbeit GmbH • Koblenz </w:t>
      </w:r>
      <w:proofErr w:type="spellStart"/>
      <w:r w:rsidRPr="00A21828">
        <w:rPr>
          <w:rFonts w:ascii="Arial" w:hAnsi="Arial"/>
          <w:color w:val="000000" w:themeColor="text1"/>
          <w:sz w:val="17"/>
          <w:lang w:val="de-DE"/>
        </w:rPr>
        <w:t>office</w:t>
      </w:r>
      <w:proofErr w:type="spellEnd"/>
      <w:r w:rsidRPr="00A21828">
        <w:rPr>
          <w:rFonts w:ascii="Arial" w:hAnsi="Arial"/>
          <w:color w:val="000000" w:themeColor="text1"/>
          <w:sz w:val="17"/>
          <w:lang w:val="de-DE"/>
        </w:rPr>
        <w:t xml:space="preserve"> • Fritz-von-Unruh-Straße 1 • 56077 Koblenz • Germany • Tel. </w:t>
      </w:r>
      <w:r>
        <w:rPr>
          <w:rFonts w:ascii="Arial" w:hAnsi="Arial"/>
          <w:color w:val="000000" w:themeColor="text1"/>
          <w:sz w:val="17"/>
        </w:rPr>
        <w:t>+49 261 303839 0 • Fax +49 261 303839 1 • koblenz@linnigpublic.de; Hamburg office • Flottbeker Drift 4 • 22607 Hamburg • Germany • Tel. +49 40 82278216 • hamburg@linnigpublic.de</w:t>
      </w:r>
    </w:p>
    <w:p w14:paraId="7DC4A7E6" w14:textId="18A6B77A" w:rsidR="00373D13" w:rsidRPr="00065053" w:rsidRDefault="00373D13" w:rsidP="003844FE">
      <w:pPr>
        <w:spacing w:line="240" w:lineRule="exact"/>
        <w:ind w:right="1985"/>
        <w:jc w:val="both"/>
        <w:rPr>
          <w:rFonts w:ascii="Arial" w:hAnsi="Arial"/>
          <w:color w:val="000000" w:themeColor="text1"/>
          <w:sz w:val="17"/>
        </w:rPr>
      </w:pPr>
    </w:p>
    <w:sectPr w:rsidR="00373D13" w:rsidRPr="00065053" w:rsidSect="00373D13">
      <w:headerReference w:type="default" r:id="rId7"/>
      <w:footerReference w:type="even" r:id="rId8"/>
      <w:footerReference w:type="default" r:id="rId9"/>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25A08" w14:textId="77777777" w:rsidR="00E2204D" w:rsidRDefault="00E2204D">
      <w:r>
        <w:separator/>
      </w:r>
    </w:p>
  </w:endnote>
  <w:endnote w:type="continuationSeparator" w:id="0">
    <w:p w14:paraId="79CD8693" w14:textId="77777777" w:rsidR="00E2204D" w:rsidRDefault="00E2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A21828">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A21828">
      <w:rPr>
        <w:rStyle w:val="Seitenzahl"/>
        <w:rFonts w:ascii="Arial" w:hAnsi="Arial"/>
        <w:noProof/>
        <w:sz w:val="18"/>
      </w:rPr>
      <w:t>5</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B897B" w14:textId="77777777" w:rsidR="00E2204D" w:rsidRDefault="00E2204D">
      <w:r>
        <w:separator/>
      </w:r>
    </w:p>
  </w:footnote>
  <w:footnote w:type="continuationSeparator" w:id="0">
    <w:p w14:paraId="0CDFA19D" w14:textId="77777777" w:rsidR="00E2204D" w:rsidRDefault="00E22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50C9"/>
    <w:rsid w:val="00016CEC"/>
    <w:rsid w:val="00016FF2"/>
    <w:rsid w:val="00025FD2"/>
    <w:rsid w:val="00042776"/>
    <w:rsid w:val="0005795A"/>
    <w:rsid w:val="000649BD"/>
    <w:rsid w:val="00065053"/>
    <w:rsid w:val="00071B22"/>
    <w:rsid w:val="00081070"/>
    <w:rsid w:val="00082C3F"/>
    <w:rsid w:val="000865B5"/>
    <w:rsid w:val="0009177E"/>
    <w:rsid w:val="000951E4"/>
    <w:rsid w:val="00096F2A"/>
    <w:rsid w:val="00097D03"/>
    <w:rsid w:val="000A5E46"/>
    <w:rsid w:val="000B06A4"/>
    <w:rsid w:val="000B5927"/>
    <w:rsid w:val="000C0079"/>
    <w:rsid w:val="000C158B"/>
    <w:rsid w:val="000C1E7A"/>
    <w:rsid w:val="000C4F11"/>
    <w:rsid w:val="000C621F"/>
    <w:rsid w:val="000D16CB"/>
    <w:rsid w:val="000D486A"/>
    <w:rsid w:val="000D5F5C"/>
    <w:rsid w:val="000F15E2"/>
    <w:rsid w:val="000F6406"/>
    <w:rsid w:val="0010070E"/>
    <w:rsid w:val="00100AE7"/>
    <w:rsid w:val="001052A4"/>
    <w:rsid w:val="0011060F"/>
    <w:rsid w:val="00113E1D"/>
    <w:rsid w:val="00114C47"/>
    <w:rsid w:val="00120B3F"/>
    <w:rsid w:val="00123ACD"/>
    <w:rsid w:val="00124A66"/>
    <w:rsid w:val="00126EC4"/>
    <w:rsid w:val="001700DF"/>
    <w:rsid w:val="00180777"/>
    <w:rsid w:val="00186D9F"/>
    <w:rsid w:val="00195BBA"/>
    <w:rsid w:val="001A74CA"/>
    <w:rsid w:val="001B02AF"/>
    <w:rsid w:val="001C3231"/>
    <w:rsid w:val="001C726F"/>
    <w:rsid w:val="001D5EA1"/>
    <w:rsid w:val="001E0469"/>
    <w:rsid w:val="001E3244"/>
    <w:rsid w:val="001E6184"/>
    <w:rsid w:val="001F34C1"/>
    <w:rsid w:val="00201F02"/>
    <w:rsid w:val="0020248F"/>
    <w:rsid w:val="002056FE"/>
    <w:rsid w:val="00206081"/>
    <w:rsid w:val="002231C2"/>
    <w:rsid w:val="00223BC7"/>
    <w:rsid w:val="00237218"/>
    <w:rsid w:val="00237AE8"/>
    <w:rsid w:val="0024664F"/>
    <w:rsid w:val="002542C4"/>
    <w:rsid w:val="00255092"/>
    <w:rsid w:val="00262EF8"/>
    <w:rsid w:val="00270FFA"/>
    <w:rsid w:val="0028704A"/>
    <w:rsid w:val="00287A9E"/>
    <w:rsid w:val="00290777"/>
    <w:rsid w:val="00292D0C"/>
    <w:rsid w:val="0029691D"/>
    <w:rsid w:val="00297934"/>
    <w:rsid w:val="002A51CF"/>
    <w:rsid w:val="002B5D84"/>
    <w:rsid w:val="002B7422"/>
    <w:rsid w:val="002C1AFA"/>
    <w:rsid w:val="002C53F7"/>
    <w:rsid w:val="002D710D"/>
    <w:rsid w:val="002F5A75"/>
    <w:rsid w:val="00313BE4"/>
    <w:rsid w:val="00315B64"/>
    <w:rsid w:val="00325974"/>
    <w:rsid w:val="00326244"/>
    <w:rsid w:val="00331656"/>
    <w:rsid w:val="0033580E"/>
    <w:rsid w:val="0034152C"/>
    <w:rsid w:val="00343576"/>
    <w:rsid w:val="00351BE5"/>
    <w:rsid w:val="00356000"/>
    <w:rsid w:val="00363DCD"/>
    <w:rsid w:val="00364D6C"/>
    <w:rsid w:val="00373D13"/>
    <w:rsid w:val="003754AF"/>
    <w:rsid w:val="0038229F"/>
    <w:rsid w:val="003844FE"/>
    <w:rsid w:val="0038773D"/>
    <w:rsid w:val="00392493"/>
    <w:rsid w:val="003A3684"/>
    <w:rsid w:val="003B7399"/>
    <w:rsid w:val="003C2B1E"/>
    <w:rsid w:val="003D01D1"/>
    <w:rsid w:val="003D5BB2"/>
    <w:rsid w:val="003E6CF3"/>
    <w:rsid w:val="003E7836"/>
    <w:rsid w:val="003F12BA"/>
    <w:rsid w:val="003F21B9"/>
    <w:rsid w:val="003F5F55"/>
    <w:rsid w:val="00402C32"/>
    <w:rsid w:val="00404A14"/>
    <w:rsid w:val="00412031"/>
    <w:rsid w:val="004126E3"/>
    <w:rsid w:val="00412E71"/>
    <w:rsid w:val="004164E4"/>
    <w:rsid w:val="00425420"/>
    <w:rsid w:val="0043716B"/>
    <w:rsid w:val="004759BB"/>
    <w:rsid w:val="00482348"/>
    <w:rsid w:val="00484454"/>
    <w:rsid w:val="0048560B"/>
    <w:rsid w:val="00497D85"/>
    <w:rsid w:val="004A2F77"/>
    <w:rsid w:val="004A4277"/>
    <w:rsid w:val="004B057E"/>
    <w:rsid w:val="004B1D67"/>
    <w:rsid w:val="004B4B84"/>
    <w:rsid w:val="004B5C06"/>
    <w:rsid w:val="004C1404"/>
    <w:rsid w:val="004C2846"/>
    <w:rsid w:val="004D2B2F"/>
    <w:rsid w:val="004E2974"/>
    <w:rsid w:val="004F0451"/>
    <w:rsid w:val="004F134E"/>
    <w:rsid w:val="004F1426"/>
    <w:rsid w:val="004F243E"/>
    <w:rsid w:val="004F4757"/>
    <w:rsid w:val="004F7BFD"/>
    <w:rsid w:val="00502D34"/>
    <w:rsid w:val="005033FD"/>
    <w:rsid w:val="00504700"/>
    <w:rsid w:val="00513649"/>
    <w:rsid w:val="00517C13"/>
    <w:rsid w:val="00517F13"/>
    <w:rsid w:val="0052505E"/>
    <w:rsid w:val="005274C1"/>
    <w:rsid w:val="00527FCA"/>
    <w:rsid w:val="00534797"/>
    <w:rsid w:val="00535639"/>
    <w:rsid w:val="005410CC"/>
    <w:rsid w:val="005528F5"/>
    <w:rsid w:val="0055325C"/>
    <w:rsid w:val="0055418E"/>
    <w:rsid w:val="00556EF4"/>
    <w:rsid w:val="00560014"/>
    <w:rsid w:val="00570C5F"/>
    <w:rsid w:val="00573334"/>
    <w:rsid w:val="00586762"/>
    <w:rsid w:val="00592468"/>
    <w:rsid w:val="005A5DE3"/>
    <w:rsid w:val="005B337E"/>
    <w:rsid w:val="005B460D"/>
    <w:rsid w:val="005C7E0C"/>
    <w:rsid w:val="005D0220"/>
    <w:rsid w:val="005D061D"/>
    <w:rsid w:val="005D19B9"/>
    <w:rsid w:val="005E18FB"/>
    <w:rsid w:val="005E5968"/>
    <w:rsid w:val="005E5A77"/>
    <w:rsid w:val="005E62C1"/>
    <w:rsid w:val="00610F6E"/>
    <w:rsid w:val="006225A5"/>
    <w:rsid w:val="006238C5"/>
    <w:rsid w:val="00624257"/>
    <w:rsid w:val="00625CFA"/>
    <w:rsid w:val="00636994"/>
    <w:rsid w:val="00641654"/>
    <w:rsid w:val="006437F8"/>
    <w:rsid w:val="00643899"/>
    <w:rsid w:val="0065552A"/>
    <w:rsid w:val="00670924"/>
    <w:rsid w:val="0068216F"/>
    <w:rsid w:val="00696749"/>
    <w:rsid w:val="006A10A2"/>
    <w:rsid w:val="006B2B3A"/>
    <w:rsid w:val="006B398E"/>
    <w:rsid w:val="006C6A22"/>
    <w:rsid w:val="006D0692"/>
    <w:rsid w:val="006E2C1D"/>
    <w:rsid w:val="006E6F22"/>
    <w:rsid w:val="006E7280"/>
    <w:rsid w:val="006F0095"/>
    <w:rsid w:val="00710B8E"/>
    <w:rsid w:val="00714C09"/>
    <w:rsid w:val="00734583"/>
    <w:rsid w:val="007354D3"/>
    <w:rsid w:val="00735E4A"/>
    <w:rsid w:val="00742ACA"/>
    <w:rsid w:val="00746ABC"/>
    <w:rsid w:val="00753ED7"/>
    <w:rsid w:val="00770B3D"/>
    <w:rsid w:val="00771B1E"/>
    <w:rsid w:val="00773BE2"/>
    <w:rsid w:val="0078597A"/>
    <w:rsid w:val="00785DA1"/>
    <w:rsid w:val="00787022"/>
    <w:rsid w:val="00787075"/>
    <w:rsid w:val="007A5185"/>
    <w:rsid w:val="007A5380"/>
    <w:rsid w:val="007A5EAC"/>
    <w:rsid w:val="007B0759"/>
    <w:rsid w:val="007B352E"/>
    <w:rsid w:val="007C13EA"/>
    <w:rsid w:val="007D3536"/>
    <w:rsid w:val="007E1583"/>
    <w:rsid w:val="00802B9D"/>
    <w:rsid w:val="00817514"/>
    <w:rsid w:val="00821479"/>
    <w:rsid w:val="00827124"/>
    <w:rsid w:val="008302A2"/>
    <w:rsid w:val="00833EB4"/>
    <w:rsid w:val="00834F6F"/>
    <w:rsid w:val="008447EF"/>
    <w:rsid w:val="0084613C"/>
    <w:rsid w:val="00872AE6"/>
    <w:rsid w:val="00873A21"/>
    <w:rsid w:val="008801BD"/>
    <w:rsid w:val="00887553"/>
    <w:rsid w:val="008962C1"/>
    <w:rsid w:val="008A0843"/>
    <w:rsid w:val="008A6669"/>
    <w:rsid w:val="008A787C"/>
    <w:rsid w:val="008B01FF"/>
    <w:rsid w:val="008B4E37"/>
    <w:rsid w:val="008B63C9"/>
    <w:rsid w:val="008D1C18"/>
    <w:rsid w:val="008E2943"/>
    <w:rsid w:val="008E5459"/>
    <w:rsid w:val="008F0B8D"/>
    <w:rsid w:val="009020F7"/>
    <w:rsid w:val="009056D1"/>
    <w:rsid w:val="00911527"/>
    <w:rsid w:val="00920D2D"/>
    <w:rsid w:val="009230D5"/>
    <w:rsid w:val="00926DD9"/>
    <w:rsid w:val="0093378C"/>
    <w:rsid w:val="00950438"/>
    <w:rsid w:val="00950537"/>
    <w:rsid w:val="00950F11"/>
    <w:rsid w:val="0095554D"/>
    <w:rsid w:val="00964C48"/>
    <w:rsid w:val="009811E5"/>
    <w:rsid w:val="00982E6E"/>
    <w:rsid w:val="00985FEB"/>
    <w:rsid w:val="009B4ED7"/>
    <w:rsid w:val="009B7BF1"/>
    <w:rsid w:val="009C2111"/>
    <w:rsid w:val="009C2746"/>
    <w:rsid w:val="009C5337"/>
    <w:rsid w:val="009C5ECD"/>
    <w:rsid w:val="009C636B"/>
    <w:rsid w:val="009D2744"/>
    <w:rsid w:val="009D7878"/>
    <w:rsid w:val="009E356E"/>
    <w:rsid w:val="009E7F44"/>
    <w:rsid w:val="009F727E"/>
    <w:rsid w:val="009F7EC7"/>
    <w:rsid w:val="00A01848"/>
    <w:rsid w:val="00A029D9"/>
    <w:rsid w:val="00A046DF"/>
    <w:rsid w:val="00A14FDE"/>
    <w:rsid w:val="00A166AF"/>
    <w:rsid w:val="00A21828"/>
    <w:rsid w:val="00A25656"/>
    <w:rsid w:val="00A3250B"/>
    <w:rsid w:val="00A32C09"/>
    <w:rsid w:val="00A33CA9"/>
    <w:rsid w:val="00A41CE6"/>
    <w:rsid w:val="00A4253B"/>
    <w:rsid w:val="00A45D6D"/>
    <w:rsid w:val="00A472A7"/>
    <w:rsid w:val="00A57986"/>
    <w:rsid w:val="00A57C65"/>
    <w:rsid w:val="00A621CC"/>
    <w:rsid w:val="00A72CFD"/>
    <w:rsid w:val="00A819C3"/>
    <w:rsid w:val="00A97D43"/>
    <w:rsid w:val="00AA15CC"/>
    <w:rsid w:val="00AA1858"/>
    <w:rsid w:val="00AA1F77"/>
    <w:rsid w:val="00AC1ED2"/>
    <w:rsid w:val="00AC52D3"/>
    <w:rsid w:val="00AC6556"/>
    <w:rsid w:val="00AD1F51"/>
    <w:rsid w:val="00AE3149"/>
    <w:rsid w:val="00AE5860"/>
    <w:rsid w:val="00AE6116"/>
    <w:rsid w:val="00AF0CE5"/>
    <w:rsid w:val="00AF46D0"/>
    <w:rsid w:val="00B00FED"/>
    <w:rsid w:val="00B0192E"/>
    <w:rsid w:val="00B059FC"/>
    <w:rsid w:val="00B11704"/>
    <w:rsid w:val="00B16A9C"/>
    <w:rsid w:val="00B20096"/>
    <w:rsid w:val="00B23E1B"/>
    <w:rsid w:val="00B346B5"/>
    <w:rsid w:val="00B35FF9"/>
    <w:rsid w:val="00B36334"/>
    <w:rsid w:val="00B45119"/>
    <w:rsid w:val="00B45919"/>
    <w:rsid w:val="00B52871"/>
    <w:rsid w:val="00B53227"/>
    <w:rsid w:val="00B67FCB"/>
    <w:rsid w:val="00B7086F"/>
    <w:rsid w:val="00B73CF2"/>
    <w:rsid w:val="00B93AE6"/>
    <w:rsid w:val="00BA462F"/>
    <w:rsid w:val="00BA4D95"/>
    <w:rsid w:val="00BA7536"/>
    <w:rsid w:val="00BD2688"/>
    <w:rsid w:val="00BD795B"/>
    <w:rsid w:val="00BE158A"/>
    <w:rsid w:val="00BE6A91"/>
    <w:rsid w:val="00BE6BFB"/>
    <w:rsid w:val="00BF41C3"/>
    <w:rsid w:val="00C0386C"/>
    <w:rsid w:val="00C14F72"/>
    <w:rsid w:val="00C2291A"/>
    <w:rsid w:val="00C2460B"/>
    <w:rsid w:val="00C24CEC"/>
    <w:rsid w:val="00C30229"/>
    <w:rsid w:val="00C31ED1"/>
    <w:rsid w:val="00C329F0"/>
    <w:rsid w:val="00C42EF7"/>
    <w:rsid w:val="00C43475"/>
    <w:rsid w:val="00C43A17"/>
    <w:rsid w:val="00C46B48"/>
    <w:rsid w:val="00C52D9C"/>
    <w:rsid w:val="00C57D64"/>
    <w:rsid w:val="00C60148"/>
    <w:rsid w:val="00C60494"/>
    <w:rsid w:val="00C61B09"/>
    <w:rsid w:val="00C67A14"/>
    <w:rsid w:val="00C753E2"/>
    <w:rsid w:val="00C815F6"/>
    <w:rsid w:val="00C82306"/>
    <w:rsid w:val="00C923A0"/>
    <w:rsid w:val="00CA00F0"/>
    <w:rsid w:val="00CB7691"/>
    <w:rsid w:val="00CD0419"/>
    <w:rsid w:val="00CD78B8"/>
    <w:rsid w:val="00CE271D"/>
    <w:rsid w:val="00CE62E2"/>
    <w:rsid w:val="00CF1576"/>
    <w:rsid w:val="00CF4E8C"/>
    <w:rsid w:val="00D11FC1"/>
    <w:rsid w:val="00D12942"/>
    <w:rsid w:val="00D25054"/>
    <w:rsid w:val="00D266CB"/>
    <w:rsid w:val="00D26BBE"/>
    <w:rsid w:val="00D349EE"/>
    <w:rsid w:val="00D43D7C"/>
    <w:rsid w:val="00D51AC0"/>
    <w:rsid w:val="00D56CF3"/>
    <w:rsid w:val="00D7087A"/>
    <w:rsid w:val="00D71934"/>
    <w:rsid w:val="00D73583"/>
    <w:rsid w:val="00D77B14"/>
    <w:rsid w:val="00D83B29"/>
    <w:rsid w:val="00D83DBC"/>
    <w:rsid w:val="00D84127"/>
    <w:rsid w:val="00D853BA"/>
    <w:rsid w:val="00D907BA"/>
    <w:rsid w:val="00D9152E"/>
    <w:rsid w:val="00D9415D"/>
    <w:rsid w:val="00DA0D40"/>
    <w:rsid w:val="00DA5E6F"/>
    <w:rsid w:val="00DB6D35"/>
    <w:rsid w:val="00DC5085"/>
    <w:rsid w:val="00DC6552"/>
    <w:rsid w:val="00DC6917"/>
    <w:rsid w:val="00DD1110"/>
    <w:rsid w:val="00DD31B2"/>
    <w:rsid w:val="00DD403F"/>
    <w:rsid w:val="00DE5EAD"/>
    <w:rsid w:val="00DE7EFC"/>
    <w:rsid w:val="00DF2379"/>
    <w:rsid w:val="00E16981"/>
    <w:rsid w:val="00E172C6"/>
    <w:rsid w:val="00E2204D"/>
    <w:rsid w:val="00E2494C"/>
    <w:rsid w:val="00E3112C"/>
    <w:rsid w:val="00E32A43"/>
    <w:rsid w:val="00E33847"/>
    <w:rsid w:val="00E445F1"/>
    <w:rsid w:val="00E46390"/>
    <w:rsid w:val="00E478D3"/>
    <w:rsid w:val="00E528E6"/>
    <w:rsid w:val="00E53053"/>
    <w:rsid w:val="00E55B9E"/>
    <w:rsid w:val="00E56456"/>
    <w:rsid w:val="00E575EB"/>
    <w:rsid w:val="00E621C2"/>
    <w:rsid w:val="00E712AE"/>
    <w:rsid w:val="00E76C51"/>
    <w:rsid w:val="00E817F3"/>
    <w:rsid w:val="00E85F5F"/>
    <w:rsid w:val="00E8647A"/>
    <w:rsid w:val="00E86B46"/>
    <w:rsid w:val="00E91351"/>
    <w:rsid w:val="00E96C2A"/>
    <w:rsid w:val="00E979D9"/>
    <w:rsid w:val="00EC12C6"/>
    <w:rsid w:val="00ED1A7E"/>
    <w:rsid w:val="00ED48C8"/>
    <w:rsid w:val="00EE0B2D"/>
    <w:rsid w:val="00EF211D"/>
    <w:rsid w:val="00EF2143"/>
    <w:rsid w:val="00EF2266"/>
    <w:rsid w:val="00EF3BB3"/>
    <w:rsid w:val="00F0621C"/>
    <w:rsid w:val="00F13B82"/>
    <w:rsid w:val="00F36649"/>
    <w:rsid w:val="00F40677"/>
    <w:rsid w:val="00F50AA7"/>
    <w:rsid w:val="00F54107"/>
    <w:rsid w:val="00F541BF"/>
    <w:rsid w:val="00F718B4"/>
    <w:rsid w:val="00F73B47"/>
    <w:rsid w:val="00F8135A"/>
    <w:rsid w:val="00F81AF5"/>
    <w:rsid w:val="00F90B40"/>
    <w:rsid w:val="00F93B1D"/>
    <w:rsid w:val="00F93D91"/>
    <w:rsid w:val="00FA337F"/>
    <w:rsid w:val="00FA43D5"/>
    <w:rsid w:val="00FB0563"/>
    <w:rsid w:val="00FB73A8"/>
    <w:rsid w:val="00FB7FBF"/>
    <w:rsid w:val="00FC0853"/>
    <w:rsid w:val="00FC1BB9"/>
    <w:rsid w:val="00FC4082"/>
    <w:rsid w:val="00FC462D"/>
    <w:rsid w:val="00FC6391"/>
    <w:rsid w:val="00FD11E6"/>
    <w:rsid w:val="00FD1D36"/>
    <w:rsid w:val="00FD3066"/>
    <w:rsid w:val="00FE5CD3"/>
    <w:rsid w:val="00FE6E88"/>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paragraph" w:styleId="Textkrper">
    <w:name w:val="Body Text"/>
    <w:basedOn w:val="Standard"/>
    <w:link w:val="TextkrperZchn"/>
    <w:uiPriority w:val="1"/>
    <w:qFormat/>
    <w:rsid w:val="00065053"/>
    <w:pPr>
      <w:widowControl w:val="0"/>
      <w:autoSpaceDE w:val="0"/>
      <w:autoSpaceDN w:val="0"/>
    </w:pPr>
    <w:rPr>
      <w:rFonts w:ascii="Arial" w:eastAsia="Arial" w:hAnsi="Arial" w:cs="Arial"/>
      <w:lang w:eastAsia="en-US"/>
    </w:rPr>
  </w:style>
  <w:style w:type="character" w:customStyle="1" w:styleId="TextkrperZchn">
    <w:name w:val="Textkörper Zchn"/>
    <w:basedOn w:val="Absatz-Standardschriftart"/>
    <w:link w:val="Textkrper"/>
    <w:uiPriority w:val="1"/>
    <w:rsid w:val="00065053"/>
    <w:rPr>
      <w:rFonts w:ascii="Arial" w:eastAsia="Arial" w:hAnsi="Arial" w:cs="Arial"/>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paragraph" w:styleId="Textkrper">
    <w:name w:val="Body Text"/>
    <w:basedOn w:val="Standard"/>
    <w:link w:val="TextkrperZchn"/>
    <w:uiPriority w:val="1"/>
    <w:qFormat/>
    <w:rsid w:val="00065053"/>
    <w:pPr>
      <w:widowControl w:val="0"/>
      <w:autoSpaceDE w:val="0"/>
      <w:autoSpaceDN w:val="0"/>
    </w:pPr>
    <w:rPr>
      <w:rFonts w:ascii="Arial" w:eastAsia="Arial" w:hAnsi="Arial" w:cs="Arial"/>
      <w:lang w:eastAsia="en-US"/>
    </w:rPr>
  </w:style>
  <w:style w:type="character" w:customStyle="1" w:styleId="TextkrperZchn">
    <w:name w:val="Textkörper Zchn"/>
    <w:basedOn w:val="Absatz-Standardschriftart"/>
    <w:link w:val="Textkrper"/>
    <w:uiPriority w:val="1"/>
    <w:rsid w:val="00065053"/>
    <w:rPr>
      <w:rFonts w:ascii="Arial" w:eastAsia="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4403">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1117</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4</cp:revision>
  <cp:lastPrinted>2019-09-17T14:16:00Z</cp:lastPrinted>
  <dcterms:created xsi:type="dcterms:W3CDTF">2019-09-27T07:32:00Z</dcterms:created>
  <dcterms:modified xsi:type="dcterms:W3CDTF">2019-09-30T07:17:00Z</dcterms:modified>
</cp:coreProperties>
</file>