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7" w:rsidRPr="00C45783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C45783">
        <w:rPr>
          <w:rFonts w:ascii="LTUnivers 330 BasicLight" w:hAnsi="LTUnivers 330 BasicLight" w:cs="Arial"/>
          <w:color w:val="000000" w:themeColor="text1"/>
        </w:rPr>
        <w:t>Informacja prasowa</w:t>
      </w:r>
    </w:p>
    <w:p w:rsidR="00344927" w:rsidRPr="00371A5C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i/>
          <w:color w:val="000000" w:themeColor="text1"/>
        </w:rPr>
      </w:pPr>
    </w:p>
    <w:p w:rsidR="00344927" w:rsidRPr="00C45783" w:rsidRDefault="009D1A92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>
        <w:rPr>
          <w:rFonts w:ascii="LTUnivers 330 BasicLight" w:hAnsi="LTUnivers 330 BasicLight" w:cs="Arial"/>
          <w:color w:val="000000" w:themeColor="text1"/>
        </w:rPr>
        <w:t>8</w:t>
      </w:r>
      <w:r w:rsidR="00F93427">
        <w:rPr>
          <w:rFonts w:ascii="LTUnivers 330 BasicLight" w:hAnsi="LTUnivers 330 BasicLight" w:cs="Arial"/>
          <w:color w:val="000000" w:themeColor="text1"/>
        </w:rPr>
        <w:t xml:space="preserve"> lipca</w:t>
      </w:r>
      <w:r w:rsidR="00344927" w:rsidRPr="00C45783">
        <w:rPr>
          <w:rFonts w:ascii="LTUnivers 330 BasicLight" w:hAnsi="LTUnivers 330 BasicLight" w:cs="Arial"/>
          <w:color w:val="000000" w:themeColor="text1"/>
        </w:rPr>
        <w:t xml:space="preserve"> 2019</w:t>
      </w:r>
      <w:r w:rsidR="003F0BA8">
        <w:rPr>
          <w:rFonts w:ascii="LTUnivers 330 BasicLight" w:hAnsi="LTUnivers 330 BasicLight" w:cs="Arial"/>
          <w:color w:val="000000" w:themeColor="text1"/>
        </w:rPr>
        <w:t xml:space="preserve"> r.</w:t>
      </w:r>
    </w:p>
    <w:p w:rsidR="00344927" w:rsidRPr="00C45783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F93427" w:rsidRPr="00E92A3E" w:rsidRDefault="009D1A92" w:rsidP="00371A5C">
      <w:pPr>
        <w:pStyle w:val="teaser"/>
        <w:spacing w:line="360" w:lineRule="auto"/>
        <w:jc w:val="both"/>
        <w:rPr>
          <w:color w:val="080D31"/>
          <w:sz w:val="20"/>
          <w:szCs w:val="20"/>
        </w:rPr>
      </w:pPr>
      <w:r w:rsidRPr="00E92A3E">
        <w:rPr>
          <w:color w:val="080D31"/>
          <w:sz w:val="20"/>
          <w:szCs w:val="20"/>
        </w:rPr>
        <w:t>Gdzie</w:t>
      </w:r>
      <w:r w:rsidR="00371A5C" w:rsidRPr="00E92A3E">
        <w:rPr>
          <w:color w:val="080D31"/>
          <w:sz w:val="20"/>
          <w:szCs w:val="20"/>
        </w:rPr>
        <w:t xml:space="preserve"> kupić dobre okna</w:t>
      </w:r>
      <w:r w:rsidR="00F93427" w:rsidRPr="00E92A3E">
        <w:rPr>
          <w:color w:val="080D31"/>
          <w:sz w:val="20"/>
          <w:szCs w:val="20"/>
        </w:rPr>
        <w:t>?</w:t>
      </w:r>
      <w:r w:rsidR="00371A5C" w:rsidRPr="00E92A3E">
        <w:rPr>
          <w:color w:val="080D31"/>
          <w:sz w:val="20"/>
          <w:szCs w:val="20"/>
        </w:rPr>
        <w:t xml:space="preserve"> </w:t>
      </w:r>
    </w:p>
    <w:p w:rsidR="00371A5C" w:rsidRPr="00E92A3E" w:rsidRDefault="00371A5C" w:rsidP="00371A5C">
      <w:pPr>
        <w:spacing w:line="360" w:lineRule="auto"/>
        <w:jc w:val="both"/>
        <w:rPr>
          <w:rFonts w:ascii="LTUnivers 330 BasicLight" w:hAnsi="LTUnivers 330 BasicLight"/>
          <w:b/>
          <w:sz w:val="20"/>
          <w:szCs w:val="20"/>
        </w:rPr>
      </w:pPr>
    </w:p>
    <w:p w:rsidR="00F93427" w:rsidRPr="00E92A3E" w:rsidRDefault="00371A5C" w:rsidP="00371A5C">
      <w:pPr>
        <w:spacing w:line="360" w:lineRule="auto"/>
        <w:jc w:val="both"/>
        <w:rPr>
          <w:rFonts w:ascii="LTUnivers 330 BasicLight" w:hAnsi="LTUnivers 330 BasicLight"/>
          <w:b/>
          <w:sz w:val="20"/>
          <w:szCs w:val="20"/>
        </w:rPr>
      </w:pPr>
      <w:r w:rsidRPr="00E92A3E">
        <w:rPr>
          <w:rFonts w:ascii="LTUnivers 330 BasicLight" w:hAnsi="LTUnivers 330 BasicLight"/>
          <w:b/>
          <w:sz w:val="20"/>
          <w:szCs w:val="20"/>
        </w:rPr>
        <w:t>Wiedza Polaków</w:t>
      </w:r>
      <w:r w:rsidR="00F93427" w:rsidRPr="00E92A3E">
        <w:rPr>
          <w:rFonts w:ascii="LTUnivers 330 BasicLight" w:hAnsi="LTUnivers 330 BasicLight"/>
          <w:b/>
          <w:sz w:val="20"/>
          <w:szCs w:val="20"/>
        </w:rPr>
        <w:t xml:space="preserve"> kupujących okna</w:t>
      </w:r>
      <w:r w:rsidRPr="00E92A3E">
        <w:rPr>
          <w:rFonts w:ascii="LTUnivers 330 BasicLight" w:hAnsi="LTUnivers 330 BasicLight"/>
          <w:b/>
          <w:sz w:val="20"/>
          <w:szCs w:val="20"/>
        </w:rPr>
        <w:t>,</w:t>
      </w:r>
      <w:r w:rsidR="00F93427" w:rsidRPr="00E92A3E">
        <w:rPr>
          <w:rFonts w:ascii="LTUnivers 330 BasicLight" w:hAnsi="LTUnivers 330 BasicLight"/>
          <w:b/>
          <w:sz w:val="20"/>
          <w:szCs w:val="20"/>
        </w:rPr>
        <w:t xml:space="preserve"> na temat </w:t>
      </w:r>
      <w:r w:rsidR="00C77D33" w:rsidRPr="00E92A3E">
        <w:rPr>
          <w:rFonts w:ascii="LTUnivers 330 BasicLight" w:hAnsi="LTUnivers 330 BasicLight"/>
          <w:b/>
          <w:sz w:val="20"/>
          <w:szCs w:val="20"/>
        </w:rPr>
        <w:t>dostępnych na rynku rozwiązań jest wciąż nisk</w:t>
      </w:r>
      <w:r w:rsidRPr="00E92A3E">
        <w:rPr>
          <w:rFonts w:ascii="LTUnivers 330 BasicLight" w:hAnsi="LTUnivers 330 BasicLight"/>
          <w:b/>
          <w:sz w:val="20"/>
          <w:szCs w:val="20"/>
        </w:rPr>
        <w:t>a</w:t>
      </w:r>
      <w:r w:rsidR="00C77D33" w:rsidRPr="00E92A3E">
        <w:rPr>
          <w:rFonts w:ascii="LTUnivers 330 BasicLight" w:hAnsi="LTUnivers 330 BasicLight"/>
          <w:b/>
          <w:sz w:val="20"/>
          <w:szCs w:val="20"/>
        </w:rPr>
        <w:t>,</w:t>
      </w:r>
      <w:r w:rsidR="00F93427" w:rsidRPr="00E92A3E">
        <w:rPr>
          <w:rFonts w:ascii="LTUnivers 330 BasicLight" w:hAnsi="LTUnivers 330 BasicLight"/>
          <w:b/>
          <w:sz w:val="20"/>
          <w:szCs w:val="20"/>
        </w:rPr>
        <w:t xml:space="preserve"> natomiast świadomość konsekwencji </w:t>
      </w:r>
      <w:r w:rsidR="00C77D33" w:rsidRPr="00E92A3E">
        <w:rPr>
          <w:rFonts w:ascii="LTUnivers 330 BasicLight" w:hAnsi="LTUnivers 330 BasicLight"/>
          <w:b/>
          <w:sz w:val="20"/>
          <w:szCs w:val="20"/>
        </w:rPr>
        <w:t>decyzji</w:t>
      </w:r>
      <w:r w:rsidR="00F93427" w:rsidRPr="00E92A3E">
        <w:rPr>
          <w:rFonts w:ascii="LTUnivers 330 BasicLight" w:hAnsi="LTUnivers 330 BasicLight"/>
          <w:b/>
          <w:sz w:val="20"/>
          <w:szCs w:val="20"/>
        </w:rPr>
        <w:t xml:space="preserve"> – ogromna. Inwestorzy zdają sobie sprawę, że kupują produkt na wiele lat, jednak większość</w:t>
      </w:r>
      <w:r w:rsidRPr="00E92A3E">
        <w:rPr>
          <w:rFonts w:ascii="LTUnivers 330 BasicLight" w:hAnsi="LTUnivers 330 BasicLight"/>
          <w:b/>
          <w:sz w:val="20"/>
          <w:szCs w:val="20"/>
        </w:rPr>
        <w:t xml:space="preserve"> osób </w:t>
      </w:r>
      <w:r w:rsidR="00F93427" w:rsidRPr="00E92A3E">
        <w:rPr>
          <w:rFonts w:ascii="LTUnivers 330 BasicLight" w:hAnsi="LTUnivers 330 BasicLight"/>
          <w:b/>
          <w:sz w:val="20"/>
          <w:szCs w:val="20"/>
        </w:rPr>
        <w:t>nie ma wystarczających informacji</w:t>
      </w:r>
      <w:r w:rsidR="00C77D33" w:rsidRPr="00E92A3E">
        <w:rPr>
          <w:rFonts w:ascii="LTUnivers 330 BasicLight" w:hAnsi="LTUnivers 330 BasicLight"/>
          <w:b/>
          <w:sz w:val="20"/>
          <w:szCs w:val="20"/>
        </w:rPr>
        <w:t>,</w:t>
      </w:r>
      <w:r w:rsidR="00F93427" w:rsidRPr="00E92A3E">
        <w:rPr>
          <w:rFonts w:ascii="LTUnivers 330 BasicLight" w:hAnsi="LTUnivers 330 BasicLight"/>
          <w:b/>
          <w:sz w:val="20"/>
          <w:szCs w:val="20"/>
        </w:rPr>
        <w:t xml:space="preserve"> jakie funkcje może spełniać nowoczesne okno i jakie komponenty zawierać. Z myślą o nich Roto udostępnia nową stronę </w:t>
      </w:r>
      <w:r w:rsidRPr="00E92A3E">
        <w:rPr>
          <w:rFonts w:ascii="LTUnivers 330 BasicLight" w:hAnsi="LTUnivers 330 BasicLight"/>
          <w:b/>
          <w:sz w:val="20"/>
          <w:szCs w:val="20"/>
        </w:rPr>
        <w:t xml:space="preserve">internetową PoradnikOkienny.pl </w:t>
      </w:r>
      <w:r w:rsidR="00F93427" w:rsidRPr="00E92A3E">
        <w:rPr>
          <w:rFonts w:ascii="LTUnivers 330 BasicLight" w:hAnsi="LTUnivers 330 BasicLight"/>
          <w:b/>
          <w:sz w:val="20"/>
          <w:szCs w:val="20"/>
        </w:rPr>
        <w:t xml:space="preserve">– kompendium wiedzy o </w:t>
      </w:r>
      <w:r w:rsidRPr="00E92A3E">
        <w:rPr>
          <w:rFonts w:ascii="LTUnivers 330 BasicLight" w:hAnsi="LTUnivers 330 BasicLight"/>
          <w:b/>
          <w:sz w:val="20"/>
          <w:szCs w:val="20"/>
        </w:rPr>
        <w:t>najnowszych</w:t>
      </w:r>
      <w:r w:rsidR="00496D42" w:rsidRPr="00E92A3E">
        <w:rPr>
          <w:rFonts w:ascii="LTUnivers 330 BasicLight" w:hAnsi="LTUnivers 330 BasicLight"/>
          <w:b/>
          <w:sz w:val="20"/>
          <w:szCs w:val="20"/>
        </w:rPr>
        <w:t xml:space="preserve"> rozwiązaniach wraz z mapą punktów sprzedaży, </w:t>
      </w:r>
      <w:r w:rsidR="00F93427" w:rsidRPr="00E92A3E">
        <w:rPr>
          <w:rFonts w:ascii="LTUnivers 330 BasicLight" w:hAnsi="LTUnivers 330 BasicLight"/>
          <w:b/>
          <w:sz w:val="20"/>
          <w:szCs w:val="20"/>
        </w:rPr>
        <w:t>ułatwiające zakup idealnego okna na lata.</w:t>
      </w:r>
    </w:p>
    <w:p w:rsidR="00F93427" w:rsidRPr="00E92A3E" w:rsidRDefault="00F93427" w:rsidP="00371A5C">
      <w:pPr>
        <w:spacing w:line="360" w:lineRule="auto"/>
        <w:jc w:val="both"/>
        <w:rPr>
          <w:rFonts w:ascii="LTUnivers 330 BasicLight" w:hAnsi="LTUnivers 330 BasicLight"/>
          <w:sz w:val="20"/>
          <w:szCs w:val="20"/>
        </w:rPr>
      </w:pPr>
    </w:p>
    <w:p w:rsidR="00F93427" w:rsidRPr="00E92A3E" w:rsidRDefault="00F93427" w:rsidP="00371A5C">
      <w:pPr>
        <w:pStyle w:val="copy"/>
        <w:spacing w:line="360" w:lineRule="auto"/>
        <w:jc w:val="both"/>
        <w:rPr>
          <w:sz w:val="20"/>
          <w:szCs w:val="20"/>
        </w:rPr>
      </w:pPr>
      <w:r w:rsidRPr="00E92A3E">
        <w:rPr>
          <w:sz w:val="20"/>
          <w:szCs w:val="20"/>
        </w:rPr>
        <w:t>Wybór okien na rynku jest bardzo duży i teoretycznie łatwo je dopasować do potrzeb. Z badania przeprowadzonego przez ARC Rynek i Opinia na zlecenie Roto</w:t>
      </w:r>
      <w:r w:rsidR="00371A5C" w:rsidRPr="00E92A3E">
        <w:rPr>
          <w:rStyle w:val="Odwoanieprzypisudolnego"/>
          <w:sz w:val="20"/>
          <w:szCs w:val="20"/>
        </w:rPr>
        <w:footnoteReference w:id="1"/>
      </w:r>
      <w:r w:rsidRPr="00E92A3E">
        <w:rPr>
          <w:sz w:val="20"/>
          <w:szCs w:val="20"/>
        </w:rPr>
        <w:t xml:space="preserve"> wynika, że planującym zakup trudno odnaleźć się w gąszczu opinii, parametrów i reklam. Większość ankietowanych deklaruje, że podczas zakupu okien często czuje się bezradna. Nie wiedzą, jakich okien potrzebują, ani gdzie mają szukać kompleksowych informacji. </w:t>
      </w:r>
      <w:r w:rsidRPr="00E92A3E">
        <w:rPr>
          <w:spacing w:val="-1"/>
          <w:sz w:val="20"/>
          <w:szCs w:val="20"/>
        </w:rPr>
        <w:t>Aby ułatwić podjęcie decyzji</w:t>
      </w:r>
      <w:r w:rsidR="00496D42" w:rsidRPr="00E92A3E">
        <w:rPr>
          <w:spacing w:val="-1"/>
          <w:sz w:val="20"/>
          <w:szCs w:val="20"/>
        </w:rPr>
        <w:t>,</w:t>
      </w:r>
      <w:r w:rsidRPr="00E92A3E">
        <w:rPr>
          <w:spacing w:val="-1"/>
          <w:sz w:val="20"/>
          <w:szCs w:val="20"/>
        </w:rPr>
        <w:t xml:space="preserve"> Roto przygotowało serwis internetowy </w:t>
      </w:r>
      <w:hyperlink r:id="rId8" w:history="1">
        <w:r w:rsidRPr="00E92A3E">
          <w:rPr>
            <w:rStyle w:val="Hipercze"/>
            <w:spacing w:val="-1"/>
            <w:sz w:val="20"/>
            <w:szCs w:val="20"/>
          </w:rPr>
          <w:t>PoradnikOkienny.pl</w:t>
        </w:r>
      </w:hyperlink>
      <w:r w:rsidRPr="00E92A3E">
        <w:rPr>
          <w:spacing w:val="-1"/>
          <w:sz w:val="20"/>
          <w:szCs w:val="20"/>
        </w:rPr>
        <w:t xml:space="preserve">. Strona zawiera praktyczne informacje, dotyczące wyboru okien, ich budowy, elementów i właściwości. Prezentuje dostępne na rynku rozwiązania, ułatwia podjęcie decyzji i wybór okien, </w:t>
      </w:r>
      <w:r w:rsidR="00496D42" w:rsidRPr="00E92A3E">
        <w:rPr>
          <w:spacing w:val="-1"/>
          <w:sz w:val="20"/>
          <w:szCs w:val="20"/>
        </w:rPr>
        <w:t>wskazuje punkty sprzedaży w najbliższej okolicy</w:t>
      </w:r>
      <w:r w:rsidRPr="00E92A3E">
        <w:rPr>
          <w:spacing w:val="-1"/>
          <w:sz w:val="20"/>
          <w:szCs w:val="20"/>
        </w:rPr>
        <w:t xml:space="preserve">. </w:t>
      </w:r>
    </w:p>
    <w:p w:rsidR="00F93427" w:rsidRPr="00E92A3E" w:rsidRDefault="00F93427" w:rsidP="00371A5C">
      <w:pPr>
        <w:pStyle w:val="copy"/>
        <w:spacing w:line="360" w:lineRule="auto"/>
        <w:jc w:val="both"/>
        <w:rPr>
          <w:spacing w:val="-1"/>
          <w:sz w:val="20"/>
          <w:szCs w:val="20"/>
        </w:rPr>
      </w:pPr>
    </w:p>
    <w:p w:rsidR="00F93427" w:rsidRPr="00E92A3E" w:rsidRDefault="00F93427" w:rsidP="00371A5C">
      <w:pPr>
        <w:pStyle w:val="copy"/>
        <w:spacing w:line="360" w:lineRule="auto"/>
        <w:jc w:val="both"/>
        <w:rPr>
          <w:b/>
          <w:bCs/>
          <w:spacing w:val="-1"/>
          <w:sz w:val="20"/>
          <w:szCs w:val="20"/>
        </w:rPr>
      </w:pPr>
      <w:r w:rsidRPr="00E92A3E">
        <w:rPr>
          <w:b/>
          <w:bCs/>
          <w:spacing w:val="-1"/>
          <w:sz w:val="20"/>
          <w:szCs w:val="20"/>
        </w:rPr>
        <w:t>Konfigurator okien – jak to działa?</w:t>
      </w:r>
    </w:p>
    <w:p w:rsidR="00F93427" w:rsidRPr="00E92A3E" w:rsidRDefault="00F93427" w:rsidP="00371A5C">
      <w:pPr>
        <w:pStyle w:val="copy"/>
        <w:spacing w:line="360" w:lineRule="auto"/>
        <w:jc w:val="both"/>
        <w:rPr>
          <w:sz w:val="20"/>
          <w:szCs w:val="20"/>
        </w:rPr>
      </w:pPr>
      <w:r w:rsidRPr="00E92A3E">
        <w:rPr>
          <w:spacing w:val="-1"/>
          <w:sz w:val="20"/>
          <w:szCs w:val="20"/>
        </w:rPr>
        <w:t xml:space="preserve">Dzięki intuicyjnej wyszukiwarce, umieszczonej na głównej stronie serwisu, wybór okna z nowoczesnymi funkcjami użytkowymi, przebiega w łatwy i wygodny sposób. Wystarczy odpowiedzieć na kilka pytań, </w:t>
      </w:r>
      <w:r w:rsidR="00496D42" w:rsidRPr="00E92A3E">
        <w:rPr>
          <w:spacing w:val="-1"/>
          <w:sz w:val="20"/>
          <w:szCs w:val="20"/>
        </w:rPr>
        <w:t>kierując</w:t>
      </w:r>
      <w:r w:rsidRPr="00E92A3E">
        <w:rPr>
          <w:spacing w:val="-1"/>
          <w:sz w:val="20"/>
          <w:szCs w:val="20"/>
        </w:rPr>
        <w:t xml:space="preserve"> preferencjami, stylem życia, nawykami czy najczęstszymi problemami. Witryna sama wskaże odpowiedni typ okna</w:t>
      </w:r>
      <w:r w:rsidR="00496D42" w:rsidRPr="00E92A3E">
        <w:rPr>
          <w:spacing w:val="-1"/>
          <w:sz w:val="20"/>
          <w:szCs w:val="20"/>
        </w:rPr>
        <w:t xml:space="preserve"> do danego pomieszczenia</w:t>
      </w:r>
      <w:r w:rsidRPr="00E92A3E">
        <w:rPr>
          <w:spacing w:val="-1"/>
          <w:sz w:val="20"/>
          <w:szCs w:val="20"/>
        </w:rPr>
        <w:t xml:space="preserve"> i podpowie, w jakie rozwiązanie powinno być ono wyposażone i na co zwrócić uwagę. </w:t>
      </w:r>
      <w:r w:rsidRPr="00E92A3E">
        <w:rPr>
          <w:i/>
          <w:spacing w:val="-1"/>
          <w:sz w:val="20"/>
          <w:szCs w:val="20"/>
        </w:rPr>
        <w:t>„Funkcje nowoczesnej stolarki wynikają z</w:t>
      </w:r>
      <w:r w:rsidR="00AA08DB" w:rsidRPr="00E92A3E">
        <w:rPr>
          <w:i/>
          <w:spacing w:val="-1"/>
          <w:sz w:val="20"/>
          <w:szCs w:val="20"/>
        </w:rPr>
        <w:t xml:space="preserve"> jej</w:t>
      </w:r>
      <w:r w:rsidRPr="00E92A3E">
        <w:rPr>
          <w:i/>
          <w:spacing w:val="-1"/>
          <w:sz w:val="20"/>
          <w:szCs w:val="20"/>
        </w:rPr>
        <w:t xml:space="preserve"> przeznaczenia</w:t>
      </w:r>
      <w:r w:rsidR="00496D42" w:rsidRPr="00E92A3E">
        <w:rPr>
          <w:i/>
          <w:spacing w:val="-1"/>
          <w:sz w:val="20"/>
          <w:szCs w:val="20"/>
        </w:rPr>
        <w:t xml:space="preserve">. </w:t>
      </w:r>
      <w:r w:rsidRPr="00E92A3E">
        <w:rPr>
          <w:i/>
          <w:spacing w:val="-1"/>
          <w:sz w:val="20"/>
          <w:szCs w:val="20"/>
        </w:rPr>
        <w:t xml:space="preserve">Dlatego warto wybierać okna wyposażone w nowoczesne okucia, </w:t>
      </w:r>
      <w:r w:rsidR="00AA08DB" w:rsidRPr="00E92A3E">
        <w:rPr>
          <w:i/>
          <w:spacing w:val="-1"/>
          <w:sz w:val="20"/>
          <w:szCs w:val="20"/>
        </w:rPr>
        <w:t>zaprojektowane z myślą o konkretnej</w:t>
      </w:r>
      <w:r w:rsidRPr="00E92A3E">
        <w:rPr>
          <w:i/>
          <w:spacing w:val="-1"/>
          <w:sz w:val="20"/>
          <w:szCs w:val="20"/>
        </w:rPr>
        <w:t xml:space="preserve"> lokalizacji </w:t>
      </w:r>
      <w:r w:rsidR="00AA08DB" w:rsidRPr="00E92A3E">
        <w:rPr>
          <w:i/>
          <w:spacing w:val="-1"/>
          <w:sz w:val="20"/>
          <w:szCs w:val="20"/>
        </w:rPr>
        <w:t xml:space="preserve">okna </w:t>
      </w:r>
      <w:r w:rsidRPr="00E92A3E">
        <w:rPr>
          <w:i/>
          <w:spacing w:val="-1"/>
          <w:sz w:val="20"/>
          <w:szCs w:val="20"/>
        </w:rPr>
        <w:t xml:space="preserve">w budynku i </w:t>
      </w:r>
      <w:r w:rsidR="00496D42" w:rsidRPr="00E92A3E">
        <w:rPr>
          <w:i/>
          <w:spacing w:val="-1"/>
          <w:sz w:val="20"/>
          <w:szCs w:val="20"/>
        </w:rPr>
        <w:t>rodzaju</w:t>
      </w:r>
      <w:r w:rsidRPr="00E92A3E">
        <w:rPr>
          <w:i/>
          <w:spacing w:val="-1"/>
          <w:sz w:val="20"/>
          <w:szCs w:val="20"/>
        </w:rPr>
        <w:t xml:space="preserve"> pomieszczenia </w:t>
      </w:r>
      <w:r w:rsidR="00C77F4B" w:rsidRPr="00E92A3E">
        <w:rPr>
          <w:spacing w:val="-1"/>
          <w:sz w:val="20"/>
          <w:szCs w:val="20"/>
        </w:rPr>
        <w:t xml:space="preserve">– mówi Paweł </w:t>
      </w:r>
      <w:proofErr w:type="spellStart"/>
      <w:r w:rsidR="00C77F4B" w:rsidRPr="00E92A3E">
        <w:rPr>
          <w:spacing w:val="-1"/>
          <w:sz w:val="20"/>
          <w:szCs w:val="20"/>
        </w:rPr>
        <w:t>Szkodziak</w:t>
      </w:r>
      <w:proofErr w:type="spellEnd"/>
      <w:r w:rsidR="00C77F4B" w:rsidRPr="00E92A3E">
        <w:rPr>
          <w:spacing w:val="-1"/>
          <w:sz w:val="20"/>
          <w:szCs w:val="20"/>
        </w:rPr>
        <w:t xml:space="preserve">, dyrektor marketingu </w:t>
      </w:r>
      <w:r w:rsidRPr="00E92A3E">
        <w:rPr>
          <w:spacing w:val="-1"/>
          <w:sz w:val="20"/>
          <w:szCs w:val="20"/>
        </w:rPr>
        <w:t>Roto Frank Okucia Budowlane. „</w:t>
      </w:r>
      <w:r w:rsidRPr="00E92A3E">
        <w:rPr>
          <w:i/>
          <w:spacing w:val="-1"/>
          <w:sz w:val="20"/>
          <w:szCs w:val="20"/>
        </w:rPr>
        <w:t xml:space="preserve">Dostępne na rynku </w:t>
      </w:r>
      <w:r w:rsidR="00AA08DB" w:rsidRPr="00E92A3E">
        <w:rPr>
          <w:i/>
          <w:spacing w:val="-1"/>
          <w:sz w:val="20"/>
          <w:szCs w:val="20"/>
        </w:rPr>
        <w:t>rozwiązania</w:t>
      </w:r>
      <w:r w:rsidR="00496D42" w:rsidRPr="00E92A3E">
        <w:rPr>
          <w:i/>
          <w:spacing w:val="-1"/>
          <w:sz w:val="20"/>
          <w:szCs w:val="20"/>
        </w:rPr>
        <w:t xml:space="preserve"> okienne</w:t>
      </w:r>
      <w:r w:rsidRPr="00E92A3E">
        <w:rPr>
          <w:i/>
          <w:spacing w:val="-1"/>
          <w:sz w:val="20"/>
          <w:szCs w:val="20"/>
        </w:rPr>
        <w:t xml:space="preserve"> sprostają oczekiwaniom nawet najbardziej wymagających użytkowników</w:t>
      </w:r>
      <w:r w:rsidR="00AA08DB" w:rsidRPr="00E92A3E">
        <w:rPr>
          <w:i/>
          <w:spacing w:val="-1"/>
          <w:sz w:val="20"/>
          <w:szCs w:val="20"/>
        </w:rPr>
        <w:t xml:space="preserve">, </w:t>
      </w:r>
      <w:r w:rsidRPr="00E92A3E">
        <w:rPr>
          <w:i/>
          <w:spacing w:val="-1"/>
          <w:sz w:val="20"/>
          <w:szCs w:val="20"/>
        </w:rPr>
        <w:t>pod względem niezawodności, bezpieczeństwa, wietrzenia, wysokiej szczelności czy ochrony przed hałasem”.</w:t>
      </w:r>
      <w:r w:rsidRPr="00E92A3E">
        <w:rPr>
          <w:spacing w:val="-1"/>
          <w:sz w:val="20"/>
          <w:szCs w:val="20"/>
        </w:rPr>
        <w:t xml:space="preserve"> PoradnikOkienny.pl to</w:t>
      </w:r>
      <w:r w:rsidR="00AA08DB" w:rsidRPr="00E92A3E">
        <w:rPr>
          <w:spacing w:val="-1"/>
          <w:sz w:val="20"/>
          <w:szCs w:val="20"/>
        </w:rPr>
        <w:t xml:space="preserve"> także</w:t>
      </w:r>
      <w:r w:rsidRPr="00E92A3E">
        <w:rPr>
          <w:spacing w:val="-1"/>
          <w:sz w:val="20"/>
          <w:szCs w:val="20"/>
        </w:rPr>
        <w:t xml:space="preserve"> baza wiedzy na temat dostępnych rozwiązań dodatkowych, takich </w:t>
      </w:r>
      <w:r w:rsidR="00496D42" w:rsidRPr="00E92A3E">
        <w:rPr>
          <w:spacing w:val="-1"/>
          <w:sz w:val="20"/>
          <w:szCs w:val="20"/>
        </w:rPr>
        <w:t>jak elektryczne napędy, zamki, czujniki</w:t>
      </w:r>
      <w:r w:rsidRPr="00E92A3E">
        <w:rPr>
          <w:spacing w:val="-1"/>
          <w:sz w:val="20"/>
          <w:szCs w:val="20"/>
        </w:rPr>
        <w:t xml:space="preserve">, klamki </w:t>
      </w:r>
      <w:r w:rsidR="00496D42" w:rsidRPr="00E92A3E">
        <w:rPr>
          <w:spacing w:val="-1"/>
          <w:sz w:val="20"/>
          <w:szCs w:val="20"/>
        </w:rPr>
        <w:t xml:space="preserve">z kluczem </w:t>
      </w:r>
      <w:r w:rsidRPr="00E92A3E">
        <w:rPr>
          <w:spacing w:val="-1"/>
          <w:sz w:val="20"/>
          <w:szCs w:val="20"/>
        </w:rPr>
        <w:t>czy</w:t>
      </w:r>
      <w:r w:rsidR="00E92A3E" w:rsidRPr="00E92A3E">
        <w:rPr>
          <w:spacing w:val="-1"/>
          <w:sz w:val="20"/>
          <w:szCs w:val="20"/>
        </w:rPr>
        <w:t xml:space="preserve"> </w:t>
      </w:r>
      <w:r w:rsidR="00E92A3E" w:rsidRPr="00E92A3E">
        <w:rPr>
          <w:spacing w:val="-1"/>
          <w:sz w:val="20"/>
          <w:szCs w:val="20"/>
        </w:rPr>
        <w:lastRenderedPageBreak/>
        <w:t>zabezpieczenia antywłamaniowe, które w</w:t>
      </w:r>
      <w:r w:rsidRPr="00E92A3E">
        <w:rPr>
          <w:spacing w:val="-1"/>
          <w:sz w:val="20"/>
          <w:szCs w:val="20"/>
        </w:rPr>
        <w:t xml:space="preserve"> połączeniu z systemem inteligentnego domu </w:t>
      </w:r>
      <w:r w:rsidR="00E92A3E" w:rsidRPr="00E92A3E">
        <w:rPr>
          <w:spacing w:val="-1"/>
          <w:sz w:val="20"/>
          <w:szCs w:val="20"/>
        </w:rPr>
        <w:t>podwyższają</w:t>
      </w:r>
      <w:r w:rsidRPr="00E92A3E">
        <w:rPr>
          <w:spacing w:val="-1"/>
          <w:sz w:val="20"/>
          <w:szCs w:val="20"/>
        </w:rPr>
        <w:t xml:space="preserve"> komfort codziennego życia. </w:t>
      </w:r>
    </w:p>
    <w:p w:rsidR="00F93427" w:rsidRPr="00E92A3E" w:rsidRDefault="00F93427" w:rsidP="00371A5C">
      <w:pPr>
        <w:pStyle w:val="copy"/>
        <w:spacing w:line="360" w:lineRule="auto"/>
        <w:jc w:val="both"/>
        <w:rPr>
          <w:spacing w:val="-1"/>
          <w:sz w:val="20"/>
          <w:szCs w:val="20"/>
        </w:rPr>
      </w:pPr>
    </w:p>
    <w:p w:rsidR="00C77D33" w:rsidRPr="00E92A3E" w:rsidRDefault="00F93427" w:rsidP="00371A5C">
      <w:pPr>
        <w:pStyle w:val="copy"/>
        <w:spacing w:line="360" w:lineRule="auto"/>
        <w:jc w:val="both"/>
        <w:rPr>
          <w:b/>
          <w:bCs/>
          <w:spacing w:val="-1"/>
          <w:sz w:val="20"/>
          <w:szCs w:val="20"/>
        </w:rPr>
      </w:pPr>
      <w:r w:rsidRPr="00E92A3E">
        <w:rPr>
          <w:b/>
          <w:bCs/>
          <w:spacing w:val="-1"/>
          <w:sz w:val="20"/>
          <w:szCs w:val="20"/>
        </w:rPr>
        <w:t>Gdzie szukać dobrych okien?</w:t>
      </w:r>
    </w:p>
    <w:p w:rsidR="00F93427" w:rsidRPr="00E92A3E" w:rsidRDefault="00F93427" w:rsidP="003D2DB1">
      <w:pPr>
        <w:pStyle w:val="copy"/>
        <w:spacing w:line="360" w:lineRule="auto"/>
        <w:jc w:val="both"/>
        <w:rPr>
          <w:sz w:val="20"/>
          <w:szCs w:val="20"/>
        </w:rPr>
      </w:pPr>
      <w:r w:rsidRPr="00E92A3E">
        <w:rPr>
          <w:spacing w:val="-1"/>
          <w:sz w:val="20"/>
          <w:szCs w:val="20"/>
        </w:rPr>
        <w:t>Jak pokazują wyniki badania ARC Rynek i Opinia</w:t>
      </w:r>
      <w:bookmarkStart w:id="0" w:name="_GoBack"/>
      <w:bookmarkEnd w:id="0"/>
      <w:r w:rsidR="00C77F4B" w:rsidRPr="00E92A3E">
        <w:rPr>
          <w:sz w:val="20"/>
          <w:szCs w:val="20"/>
        </w:rPr>
        <w:t>, oprócz stron internetowych producentów czy rekomendacji znajomych,</w:t>
      </w:r>
      <w:r w:rsidR="003D2DB1" w:rsidRPr="00E92A3E">
        <w:rPr>
          <w:sz w:val="20"/>
          <w:szCs w:val="20"/>
        </w:rPr>
        <w:t xml:space="preserve"> istotnym źródłem fachowej wiedzy są salony sprzedaży. K</w:t>
      </w:r>
      <w:r w:rsidR="00C77F4B" w:rsidRPr="00E92A3E">
        <w:rPr>
          <w:sz w:val="20"/>
          <w:szCs w:val="20"/>
        </w:rPr>
        <w:t>upujący</w:t>
      </w:r>
      <w:r w:rsidR="003D2DB1" w:rsidRPr="00E92A3E">
        <w:rPr>
          <w:sz w:val="20"/>
          <w:szCs w:val="20"/>
        </w:rPr>
        <w:t xml:space="preserve"> </w:t>
      </w:r>
      <w:r w:rsidR="00C77F4B" w:rsidRPr="00E92A3E">
        <w:rPr>
          <w:sz w:val="20"/>
          <w:szCs w:val="20"/>
        </w:rPr>
        <w:t>wysoko oceniają</w:t>
      </w:r>
      <w:r w:rsidRPr="00E92A3E">
        <w:rPr>
          <w:sz w:val="20"/>
          <w:szCs w:val="20"/>
        </w:rPr>
        <w:t xml:space="preserve"> możliwość obejrzenia rozwiązań na miejscu, wsparcie i fachowość sprzedawców. </w:t>
      </w:r>
      <w:r w:rsidR="003D2DB1" w:rsidRPr="00E92A3E">
        <w:rPr>
          <w:spacing w:val="-1"/>
          <w:sz w:val="20"/>
          <w:szCs w:val="20"/>
        </w:rPr>
        <w:t>Dla</w:t>
      </w:r>
      <w:r w:rsidR="00C77F4B" w:rsidRPr="00E92A3E">
        <w:rPr>
          <w:spacing w:val="-1"/>
          <w:sz w:val="20"/>
          <w:szCs w:val="20"/>
        </w:rPr>
        <w:t xml:space="preserve">tego </w:t>
      </w:r>
      <w:r w:rsidR="003D2DB1" w:rsidRPr="00E92A3E">
        <w:rPr>
          <w:spacing w:val="-1"/>
          <w:sz w:val="20"/>
          <w:szCs w:val="20"/>
        </w:rPr>
        <w:t>stronę PoradnikOkienny.pl</w:t>
      </w:r>
      <w:r w:rsidRPr="00E92A3E">
        <w:rPr>
          <w:spacing w:val="-1"/>
          <w:sz w:val="20"/>
          <w:szCs w:val="20"/>
        </w:rPr>
        <w:t xml:space="preserve"> wyposażono w interaktywną </w:t>
      </w:r>
      <w:r w:rsidR="003D2DB1" w:rsidRPr="00E92A3E">
        <w:rPr>
          <w:spacing w:val="-1"/>
          <w:sz w:val="20"/>
          <w:szCs w:val="20"/>
        </w:rPr>
        <w:t xml:space="preserve">mapę </w:t>
      </w:r>
      <w:r w:rsidRPr="00E92A3E">
        <w:rPr>
          <w:sz w:val="20"/>
          <w:szCs w:val="20"/>
        </w:rPr>
        <w:t>salonów sprzedaży</w:t>
      </w:r>
      <w:r w:rsidR="003D2DB1" w:rsidRPr="00E92A3E">
        <w:rPr>
          <w:sz w:val="20"/>
          <w:szCs w:val="20"/>
        </w:rPr>
        <w:t xml:space="preserve"> różnych producentów stolarki</w:t>
      </w:r>
      <w:r w:rsidRPr="00E92A3E">
        <w:rPr>
          <w:sz w:val="20"/>
          <w:szCs w:val="20"/>
        </w:rPr>
        <w:t>, które dają gw</w:t>
      </w:r>
      <w:r w:rsidR="003D2DB1" w:rsidRPr="00E92A3E">
        <w:rPr>
          <w:sz w:val="20"/>
          <w:szCs w:val="20"/>
        </w:rPr>
        <w:t xml:space="preserve">arancję </w:t>
      </w:r>
      <w:r w:rsidRPr="00E92A3E">
        <w:rPr>
          <w:sz w:val="20"/>
          <w:szCs w:val="20"/>
        </w:rPr>
        <w:t>pełnej wiedzy na temat okien i komponentów.</w:t>
      </w:r>
      <w:r w:rsidR="00C77F4B" w:rsidRPr="00E92A3E">
        <w:rPr>
          <w:sz w:val="20"/>
          <w:szCs w:val="20"/>
        </w:rPr>
        <w:t xml:space="preserve"> </w:t>
      </w:r>
      <w:r w:rsidRPr="00E92A3E">
        <w:rPr>
          <w:spacing w:val="-1"/>
          <w:sz w:val="20"/>
          <w:szCs w:val="20"/>
        </w:rPr>
        <w:t>Na klientów czekają</w:t>
      </w:r>
      <w:r w:rsidR="003D2DB1" w:rsidRPr="00E92A3E">
        <w:rPr>
          <w:spacing w:val="-1"/>
          <w:sz w:val="20"/>
          <w:szCs w:val="20"/>
        </w:rPr>
        <w:t xml:space="preserve"> </w:t>
      </w:r>
      <w:r w:rsidRPr="00E92A3E">
        <w:rPr>
          <w:spacing w:val="-1"/>
          <w:sz w:val="20"/>
          <w:szCs w:val="20"/>
        </w:rPr>
        <w:t>przeszkoleni fachowcy, dysponujący wiedzą techniczną</w:t>
      </w:r>
      <w:r w:rsidR="00C77F4B" w:rsidRPr="00E92A3E">
        <w:rPr>
          <w:spacing w:val="-1"/>
          <w:sz w:val="20"/>
          <w:szCs w:val="20"/>
        </w:rPr>
        <w:t xml:space="preserve"> i informacjami</w:t>
      </w:r>
      <w:r w:rsidRPr="00E92A3E">
        <w:rPr>
          <w:spacing w:val="-1"/>
          <w:sz w:val="20"/>
          <w:szCs w:val="20"/>
        </w:rPr>
        <w:t xml:space="preserve"> n</w:t>
      </w:r>
      <w:r w:rsidR="003D2DB1" w:rsidRPr="00E92A3E">
        <w:rPr>
          <w:spacing w:val="-1"/>
          <w:sz w:val="20"/>
          <w:szCs w:val="20"/>
        </w:rPr>
        <w:t xml:space="preserve">a temat właściwości użytkowych </w:t>
      </w:r>
      <w:r w:rsidRPr="00E92A3E">
        <w:rPr>
          <w:spacing w:val="-1"/>
          <w:sz w:val="20"/>
          <w:szCs w:val="20"/>
        </w:rPr>
        <w:t xml:space="preserve">i korzyści z wyboru poszczególnych </w:t>
      </w:r>
      <w:r w:rsidR="00C77F4B" w:rsidRPr="00E92A3E">
        <w:rPr>
          <w:spacing w:val="-1"/>
          <w:sz w:val="20"/>
          <w:szCs w:val="20"/>
        </w:rPr>
        <w:t>rozwiązań okuć czy wyposażenia dodatkowego.</w:t>
      </w:r>
      <w:r w:rsidRPr="00E92A3E">
        <w:rPr>
          <w:spacing w:val="-1"/>
          <w:sz w:val="20"/>
          <w:szCs w:val="20"/>
        </w:rPr>
        <w:t xml:space="preserve"> </w:t>
      </w:r>
      <w:r w:rsidR="00C77F4B" w:rsidRPr="00E92A3E">
        <w:rPr>
          <w:spacing w:val="-1"/>
          <w:sz w:val="20"/>
          <w:szCs w:val="20"/>
        </w:rPr>
        <w:t xml:space="preserve"> </w:t>
      </w:r>
      <w:r w:rsidR="003D2DB1" w:rsidRPr="00E92A3E">
        <w:rPr>
          <w:i/>
          <w:spacing w:val="-1"/>
          <w:sz w:val="20"/>
          <w:szCs w:val="20"/>
        </w:rPr>
        <w:t>„</w:t>
      </w:r>
      <w:r w:rsidR="00C77F4B" w:rsidRPr="00E92A3E">
        <w:rPr>
          <w:i/>
          <w:sz w:val="20"/>
          <w:szCs w:val="20"/>
        </w:rPr>
        <w:t>Jesteśmy przekonani, że strona</w:t>
      </w:r>
      <w:r w:rsidRPr="00E92A3E">
        <w:rPr>
          <w:i/>
          <w:sz w:val="20"/>
          <w:szCs w:val="20"/>
        </w:rPr>
        <w:t xml:space="preserve"> PoradnikOkienny.pl będzie pr</w:t>
      </w:r>
      <w:r w:rsidR="003D2DB1" w:rsidRPr="00E92A3E">
        <w:rPr>
          <w:i/>
          <w:sz w:val="20"/>
          <w:szCs w:val="20"/>
        </w:rPr>
        <w:t>aktycznym</w:t>
      </w:r>
      <w:r w:rsidRPr="00E92A3E">
        <w:rPr>
          <w:i/>
          <w:sz w:val="20"/>
          <w:szCs w:val="20"/>
        </w:rPr>
        <w:t xml:space="preserve"> narzędziem oraz wartościowym źródłem informacji w procesie </w:t>
      </w:r>
      <w:r w:rsidR="00C77F4B" w:rsidRPr="00E92A3E">
        <w:rPr>
          <w:i/>
          <w:sz w:val="20"/>
          <w:szCs w:val="20"/>
        </w:rPr>
        <w:t>zakupu</w:t>
      </w:r>
      <w:r w:rsidR="00AA08DB" w:rsidRPr="00E92A3E">
        <w:rPr>
          <w:i/>
          <w:sz w:val="20"/>
          <w:szCs w:val="20"/>
        </w:rPr>
        <w:t xml:space="preserve"> okien</w:t>
      </w:r>
      <w:r w:rsidRPr="00E92A3E">
        <w:rPr>
          <w:i/>
          <w:sz w:val="20"/>
          <w:szCs w:val="20"/>
        </w:rPr>
        <w:t>"</w:t>
      </w:r>
      <w:r w:rsidR="003D2DB1" w:rsidRPr="00E92A3E">
        <w:rPr>
          <w:sz w:val="20"/>
          <w:szCs w:val="20"/>
        </w:rPr>
        <w:t xml:space="preserve"> – dodaje </w:t>
      </w:r>
      <w:r w:rsidR="00C77F4B" w:rsidRPr="00E92A3E">
        <w:rPr>
          <w:sz w:val="20"/>
          <w:szCs w:val="20"/>
        </w:rPr>
        <w:t xml:space="preserve">Paweł </w:t>
      </w:r>
      <w:proofErr w:type="spellStart"/>
      <w:r w:rsidR="00C77F4B" w:rsidRPr="00E92A3E">
        <w:rPr>
          <w:sz w:val="20"/>
          <w:szCs w:val="20"/>
        </w:rPr>
        <w:t>Szkodziak</w:t>
      </w:r>
      <w:proofErr w:type="spellEnd"/>
      <w:r w:rsidR="003D2DB1" w:rsidRPr="00E92A3E">
        <w:rPr>
          <w:sz w:val="20"/>
          <w:szCs w:val="20"/>
        </w:rPr>
        <w:t>.</w:t>
      </w:r>
    </w:p>
    <w:p w:rsidR="00AA08DB" w:rsidRPr="00C77F4B" w:rsidRDefault="00AA08DB" w:rsidP="003D2DB1">
      <w:pPr>
        <w:pStyle w:val="copy"/>
        <w:spacing w:line="360" w:lineRule="auto"/>
        <w:jc w:val="both"/>
        <w:rPr>
          <w:spacing w:val="-1"/>
          <w:sz w:val="22"/>
          <w:szCs w:val="22"/>
        </w:rPr>
      </w:pPr>
      <w:r w:rsidRPr="00E92A3E">
        <w:rPr>
          <w:sz w:val="20"/>
          <w:szCs w:val="20"/>
        </w:rPr>
        <w:t xml:space="preserve">Uruchomienie serwisu wspiera film promocyjny </w:t>
      </w:r>
      <w:hyperlink r:id="rId9" w:history="1">
        <w:r w:rsidRPr="00E92A3E">
          <w:rPr>
            <w:rStyle w:val="Hipercze"/>
            <w:sz w:val="20"/>
            <w:szCs w:val="20"/>
          </w:rPr>
          <w:t>https://www.youtube.com/watch?v=FrK_UphzxuU</w:t>
        </w:r>
      </w:hyperlink>
      <w:r w:rsidR="00E92A3E">
        <w:t>.</w:t>
      </w:r>
    </w:p>
    <w:p w:rsidR="00F93427" w:rsidRDefault="00F93427" w:rsidP="00F93427"/>
    <w:p w:rsidR="005B35ED" w:rsidRPr="00371A5C" w:rsidRDefault="005B35ED" w:rsidP="00103750">
      <w:pPr>
        <w:spacing w:line="265" w:lineRule="exact"/>
        <w:jc w:val="center"/>
        <w:rPr>
          <w:rFonts w:ascii="LTUnivers 330 BasicLight" w:hAnsi="LTUnivers 330 BasicLight" w:cs="Arial"/>
          <w:b/>
          <w:color w:val="000000" w:themeColor="text1"/>
          <w:sz w:val="19"/>
          <w:szCs w:val="19"/>
        </w:rPr>
      </w:pPr>
      <w:r w:rsidRPr="00371A5C">
        <w:rPr>
          <w:rFonts w:ascii="LTUnivers 330 BasicLight" w:hAnsi="LTUnivers 330 BasicLight" w:cs="Arial"/>
          <w:b/>
          <w:color w:val="000000" w:themeColor="text1"/>
          <w:sz w:val="19"/>
          <w:szCs w:val="19"/>
        </w:rPr>
        <w:t>xxx</w:t>
      </w:r>
    </w:p>
    <w:p w:rsidR="00100C82" w:rsidRPr="00371A5C" w:rsidRDefault="00100C82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9"/>
          <w:szCs w:val="19"/>
        </w:rPr>
      </w:pPr>
      <w:r w:rsidRPr="00371A5C">
        <w:rPr>
          <w:rFonts w:ascii="LTUnivers 330 BasicLight" w:hAnsi="LTUnivers 330 BasicLight" w:cs="Arial"/>
          <w:b/>
          <w:color w:val="000000" w:themeColor="text1"/>
          <w:sz w:val="19"/>
          <w:szCs w:val="19"/>
        </w:rPr>
        <w:t>Informacje dla mediów:</w:t>
      </w:r>
    </w:p>
    <w:p w:rsidR="00100C82" w:rsidRPr="00371A5C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19"/>
          <w:szCs w:val="19"/>
          <w:shd w:val="clear" w:color="auto" w:fill="FFFFFF"/>
        </w:rPr>
      </w:pPr>
      <w:r w:rsidRPr="00371A5C">
        <w:rPr>
          <w:rFonts w:ascii="LTUnivers 330 BasicLight" w:hAnsi="LTUnivers 330 BasicLight" w:cs="Arial"/>
          <w:color w:val="000000" w:themeColor="text1"/>
          <w:sz w:val="19"/>
          <w:szCs w:val="19"/>
          <w:shd w:val="clear" w:color="auto" w:fill="FFFFFF"/>
        </w:rPr>
        <w:t xml:space="preserve"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</w:t>
      </w:r>
      <w:proofErr w:type="spellStart"/>
      <w:r w:rsidR="00D36E6C" w:rsidRPr="00371A5C">
        <w:rPr>
          <w:rFonts w:ascii="LTUnivers 330 BasicLight" w:hAnsi="LTUnivers 330 BasicLight" w:cs="Arial"/>
          <w:color w:val="000000" w:themeColor="text1"/>
          <w:sz w:val="19"/>
          <w:szCs w:val="19"/>
          <w:shd w:val="clear" w:color="auto" w:fill="FFFFFF"/>
        </w:rPr>
        <w:t>rozwierno</w:t>
      </w:r>
      <w:proofErr w:type="spellEnd"/>
      <w:r w:rsidR="00D36E6C" w:rsidRPr="00371A5C">
        <w:rPr>
          <w:rFonts w:ascii="LTUnivers 330 BasicLight" w:hAnsi="LTUnivers 330 BasicLight" w:cs="Arial"/>
          <w:color w:val="000000" w:themeColor="text1"/>
          <w:sz w:val="19"/>
          <w:szCs w:val="19"/>
          <w:shd w:val="clear" w:color="auto" w:fill="FFFFFF"/>
        </w:rPr>
        <w:t>-uchylnych</w:t>
      </w:r>
      <w:r w:rsidRPr="00371A5C">
        <w:rPr>
          <w:rFonts w:ascii="LTUnivers 330 BasicLight" w:hAnsi="LTUnivers 330 BasicLight" w:cs="Arial"/>
          <w:color w:val="000000" w:themeColor="text1"/>
          <w:sz w:val="19"/>
          <w:szCs w:val="19"/>
          <w:shd w:val="clear" w:color="auto" w:fill="FFFFFF"/>
        </w:rPr>
        <w:t>, przesuwnych, harmonijkowych, a także zamki, zawiasy i progi, akcesoria do szklenia oraz elektroniczne wyposażenie dodatkowe. Ponad 8000 artykułów z gamy inteligentnych rozwiązań łączy bezpieczeństwo, zarządzanie energią i komfort w budynkach. Innowacyjne niezawodne okucia produkowane są w 15 zakładach Roto na całym świecie.</w:t>
      </w:r>
    </w:p>
    <w:p w:rsidR="00E8724A" w:rsidRPr="00371A5C" w:rsidRDefault="00E8724A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19"/>
          <w:szCs w:val="19"/>
          <w:shd w:val="clear" w:color="auto" w:fill="FFFFFF"/>
        </w:rPr>
      </w:pPr>
    </w:p>
    <w:p w:rsidR="009449FE" w:rsidRPr="00371A5C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19"/>
          <w:szCs w:val="19"/>
          <w:shd w:val="clear" w:color="auto" w:fill="FFFFFF"/>
        </w:rPr>
      </w:pPr>
      <w:r w:rsidRPr="00371A5C">
        <w:rPr>
          <w:rFonts w:ascii="LTUnivers 330 BasicLight" w:hAnsi="LTUnivers 330 BasicLight" w:cs="Arial"/>
          <w:color w:val="000000" w:themeColor="text1"/>
          <w:sz w:val="19"/>
          <w:szCs w:val="19"/>
          <w:shd w:val="clear" w:color="auto" w:fill="FFFFFF"/>
        </w:rPr>
        <w:t xml:space="preserve">Grupa Roto Frank AG, której początki sięgają 1935 roku, jest światowym liderem w produkcji okuć do systemów </w:t>
      </w:r>
      <w:proofErr w:type="spellStart"/>
      <w:r w:rsidRPr="00371A5C">
        <w:rPr>
          <w:rFonts w:ascii="LTUnivers 330 BasicLight" w:hAnsi="LTUnivers 330 BasicLight" w:cs="Arial"/>
          <w:color w:val="000000" w:themeColor="text1"/>
          <w:sz w:val="19"/>
          <w:szCs w:val="19"/>
          <w:shd w:val="clear" w:color="auto" w:fill="FFFFFF"/>
        </w:rPr>
        <w:t>rozwierno</w:t>
      </w:r>
      <w:proofErr w:type="spellEnd"/>
      <w:r w:rsidRPr="00371A5C">
        <w:rPr>
          <w:rFonts w:ascii="LTUnivers 330 BasicLight" w:hAnsi="LTUnivers 330 BasicLight" w:cs="Arial"/>
          <w:color w:val="000000" w:themeColor="text1"/>
          <w:sz w:val="19"/>
          <w:szCs w:val="19"/>
          <w:shd w:val="clear" w:color="auto" w:fill="FFFFFF"/>
        </w:rPr>
        <w:t xml:space="preserve">-uchylnych, oraz producentem okien dachowych – reprezentowanym w Polsce przez drugą spółkę Roto Frank Okna Dachowe. </w:t>
      </w:r>
    </w:p>
    <w:p w:rsidR="00100C82" w:rsidRPr="00371A5C" w:rsidRDefault="00100C82" w:rsidP="00100C82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70C0"/>
          <w:sz w:val="19"/>
          <w:szCs w:val="19"/>
          <w:u w:val="none"/>
          <w:shd w:val="clear" w:color="auto" w:fill="FFFFFF"/>
        </w:rPr>
      </w:pPr>
      <w:r w:rsidRPr="00371A5C">
        <w:rPr>
          <w:rFonts w:ascii="LTUnivers 330 BasicLight" w:hAnsi="LTUnivers 330 BasicLight" w:cs="Arial"/>
          <w:color w:val="000000" w:themeColor="text1"/>
          <w:sz w:val="19"/>
          <w:szCs w:val="19"/>
        </w:rPr>
        <w:t xml:space="preserve">Więcej informacji można znaleźć na stronie internetowej: </w:t>
      </w:r>
      <w:r w:rsidRPr="00371A5C">
        <w:rPr>
          <w:rFonts w:ascii="LTUnivers 330 BasicLight" w:hAnsi="LTUnivers 330 BasicLight" w:cs="Arial"/>
          <w:color w:val="0070C0"/>
          <w:sz w:val="19"/>
          <w:szCs w:val="19"/>
        </w:rPr>
        <w:fldChar w:fldCharType="begin"/>
      </w:r>
      <w:r w:rsidR="00BD3AE5" w:rsidRPr="00371A5C">
        <w:rPr>
          <w:rFonts w:ascii="LTUnivers 330 BasicLight" w:hAnsi="LTUnivers 330 BasicLight" w:cs="Arial"/>
          <w:color w:val="0070C0"/>
          <w:sz w:val="19"/>
          <w:szCs w:val="19"/>
        </w:rPr>
        <w:instrText>HYPERLINK "http://www.roto-frank.pl/"</w:instrText>
      </w:r>
      <w:r w:rsidRPr="00371A5C">
        <w:rPr>
          <w:rFonts w:ascii="LTUnivers 330 BasicLight" w:hAnsi="LTUnivers 330 BasicLight" w:cs="Arial"/>
          <w:color w:val="0070C0"/>
          <w:sz w:val="19"/>
          <w:szCs w:val="19"/>
        </w:rPr>
        <w:fldChar w:fldCharType="separate"/>
      </w:r>
      <w:r w:rsidRPr="00371A5C">
        <w:rPr>
          <w:rStyle w:val="Hipercze"/>
          <w:rFonts w:ascii="LTUnivers 330 BasicLight" w:hAnsi="LTUnivers 330 BasicLight" w:cs="Arial"/>
          <w:color w:val="0070C0"/>
          <w:sz w:val="19"/>
          <w:szCs w:val="19"/>
        </w:rPr>
        <w:t xml:space="preserve">www.roto-frank.pl. </w:t>
      </w:r>
    </w:p>
    <w:p w:rsidR="00100C82" w:rsidRPr="00371A5C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9"/>
          <w:szCs w:val="19"/>
        </w:rPr>
      </w:pPr>
      <w:r w:rsidRPr="00371A5C">
        <w:rPr>
          <w:rFonts w:ascii="LTUnivers 330 BasicLight" w:hAnsi="LTUnivers 330 BasicLight" w:cs="Arial"/>
          <w:color w:val="0070C0"/>
          <w:sz w:val="19"/>
          <w:szCs w:val="19"/>
        </w:rPr>
        <w:fldChar w:fldCharType="end"/>
      </w:r>
      <w:r w:rsidRPr="00371A5C">
        <w:rPr>
          <w:rFonts w:ascii="LTUnivers 330 BasicLight" w:hAnsi="LTUnivers 330 BasicLight" w:cs="Arial"/>
          <w:b/>
          <w:color w:val="000000" w:themeColor="text1"/>
          <w:sz w:val="19"/>
          <w:szCs w:val="19"/>
        </w:rPr>
        <w:t xml:space="preserve">Kontakt dla mediów: </w:t>
      </w:r>
    </w:p>
    <w:p w:rsidR="00100C82" w:rsidRPr="00371A5C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9"/>
          <w:szCs w:val="19"/>
        </w:rPr>
      </w:pPr>
      <w:r w:rsidRPr="00371A5C">
        <w:rPr>
          <w:rFonts w:ascii="LTUnivers 330 BasicLight" w:hAnsi="LTUnivers 330 BasicLight" w:cs="Arial"/>
          <w:color w:val="000000" w:themeColor="text1"/>
          <w:sz w:val="19"/>
          <w:szCs w:val="19"/>
        </w:rPr>
        <w:t xml:space="preserve">Monika </w:t>
      </w:r>
      <w:proofErr w:type="spellStart"/>
      <w:r w:rsidRPr="00371A5C">
        <w:rPr>
          <w:rFonts w:ascii="LTUnivers 330 BasicLight" w:hAnsi="LTUnivers 330 BasicLight" w:cs="Arial"/>
          <w:color w:val="000000" w:themeColor="text1"/>
          <w:sz w:val="19"/>
          <w:szCs w:val="19"/>
        </w:rPr>
        <w:t>Pezda</w:t>
      </w:r>
      <w:proofErr w:type="spellEnd"/>
      <w:r w:rsidRPr="00371A5C">
        <w:rPr>
          <w:rFonts w:ascii="LTUnivers 330 BasicLight" w:hAnsi="LTUnivers 330 BasicLight" w:cs="Arial"/>
          <w:color w:val="000000" w:themeColor="text1"/>
          <w:sz w:val="19"/>
          <w:szCs w:val="19"/>
        </w:rPr>
        <w:t xml:space="preserve">, Specjalista ds. komunikacji marketingowej Europa Północno-Wschodnia </w:t>
      </w:r>
    </w:p>
    <w:p w:rsidR="00100C82" w:rsidRPr="00371A5C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9"/>
          <w:szCs w:val="19"/>
          <w:lang w:val="en-US"/>
        </w:rPr>
      </w:pPr>
      <w:r w:rsidRPr="00371A5C">
        <w:rPr>
          <w:rFonts w:ascii="LTUnivers 330 BasicLight" w:hAnsi="LTUnivers 330 BasicLight" w:cs="Arial"/>
          <w:color w:val="000000" w:themeColor="text1"/>
          <w:sz w:val="19"/>
          <w:szCs w:val="19"/>
          <w:lang w:val="en-US"/>
        </w:rPr>
        <w:t>tel. +48 22 5670937, e-mail: Monika.pezda@roto-frank.com</w:t>
      </w:r>
    </w:p>
    <w:sectPr w:rsidR="00100C82" w:rsidRPr="00371A5C" w:rsidSect="00C77F4B">
      <w:headerReference w:type="default" r:id="rId10"/>
      <w:headerReference w:type="first" r:id="rId11"/>
      <w:pgSz w:w="11906" w:h="16838" w:code="9"/>
      <w:pgMar w:top="2096" w:right="1416" w:bottom="127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F1" w:rsidRDefault="007C40F1">
      <w:r>
        <w:separator/>
      </w:r>
    </w:p>
  </w:endnote>
  <w:endnote w:type="continuationSeparator" w:id="0">
    <w:p w:rsidR="007C40F1" w:rsidRDefault="007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LTUniversCE 330 BasicLight">
    <w:panose1 w:val="02000503050000020003"/>
    <w:charset w:val="EE"/>
    <w:family w:val="auto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F1" w:rsidRDefault="007C40F1">
      <w:r>
        <w:separator/>
      </w:r>
    </w:p>
  </w:footnote>
  <w:footnote w:type="continuationSeparator" w:id="0">
    <w:p w:rsidR="007C40F1" w:rsidRDefault="007C40F1">
      <w:r>
        <w:continuationSeparator/>
      </w:r>
    </w:p>
  </w:footnote>
  <w:footnote w:id="1">
    <w:p w:rsidR="00371A5C" w:rsidRDefault="00371A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A5C">
        <w:rPr>
          <w:rFonts w:ascii="LTUnivers 330 BasicLight" w:hAnsi="LTUnivers 330 BasicLight"/>
          <w:sz w:val="16"/>
          <w:szCs w:val="16"/>
        </w:rPr>
        <w:t>Badanie Proces Decyzyjny Wyboru Okien, ARC Rynek i Opini</w:t>
      </w:r>
      <w:r w:rsidR="00AA08DB">
        <w:rPr>
          <w:rFonts w:ascii="LTUnivers 330 BasicLight" w:hAnsi="LTUnivers 330 BasicLight"/>
          <w:sz w:val="16"/>
          <w:szCs w:val="16"/>
        </w:rPr>
        <w:t>a</w:t>
      </w:r>
      <w:r w:rsidRPr="00371A5C">
        <w:rPr>
          <w:rFonts w:ascii="LTUnivers 330 BasicLight" w:hAnsi="LTUnivers 330 BasicLight"/>
          <w:sz w:val="16"/>
          <w:szCs w:val="16"/>
        </w:rPr>
        <w:t xml:space="preserve"> dla Roto , 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9B" w:rsidRPr="0032129B" w:rsidRDefault="00043EC3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83DA5B" wp14:editId="5F5CC4ED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" name="Obraz 1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AD" w:rsidRDefault="00DC7C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FB9935" wp14:editId="43314951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2" name="Obraz 2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CAD" w:rsidRDefault="00DC7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11FF2"/>
    <w:rsid w:val="00013BB0"/>
    <w:rsid w:val="00015CEB"/>
    <w:rsid w:val="000236ED"/>
    <w:rsid w:val="0004190B"/>
    <w:rsid w:val="00043EC3"/>
    <w:rsid w:val="00070F5A"/>
    <w:rsid w:val="00074834"/>
    <w:rsid w:val="00080A5F"/>
    <w:rsid w:val="00084761"/>
    <w:rsid w:val="000B51FD"/>
    <w:rsid w:val="000C260C"/>
    <w:rsid w:val="000F14B8"/>
    <w:rsid w:val="000F7EC1"/>
    <w:rsid w:val="00100C82"/>
    <w:rsid w:val="00103750"/>
    <w:rsid w:val="001126FB"/>
    <w:rsid w:val="00150ABB"/>
    <w:rsid w:val="0015384E"/>
    <w:rsid w:val="001639A6"/>
    <w:rsid w:val="00172F93"/>
    <w:rsid w:val="00173151"/>
    <w:rsid w:val="001952EE"/>
    <w:rsid w:val="001B4559"/>
    <w:rsid w:val="001B47A9"/>
    <w:rsid w:val="001D159D"/>
    <w:rsid w:val="001F2571"/>
    <w:rsid w:val="00202217"/>
    <w:rsid w:val="00237099"/>
    <w:rsid w:val="0027000B"/>
    <w:rsid w:val="0029277A"/>
    <w:rsid w:val="002A3194"/>
    <w:rsid w:val="002B0554"/>
    <w:rsid w:val="002E405E"/>
    <w:rsid w:val="00313D9E"/>
    <w:rsid w:val="00314B55"/>
    <w:rsid w:val="0032129B"/>
    <w:rsid w:val="0034262C"/>
    <w:rsid w:val="00344927"/>
    <w:rsid w:val="00371A5C"/>
    <w:rsid w:val="003D2DB1"/>
    <w:rsid w:val="003D7951"/>
    <w:rsid w:val="003F0BA8"/>
    <w:rsid w:val="0041034D"/>
    <w:rsid w:val="00415AAC"/>
    <w:rsid w:val="00434F9D"/>
    <w:rsid w:val="00444DA7"/>
    <w:rsid w:val="004563E0"/>
    <w:rsid w:val="00463EC2"/>
    <w:rsid w:val="00466BB7"/>
    <w:rsid w:val="00496D42"/>
    <w:rsid w:val="00496E8B"/>
    <w:rsid w:val="00497529"/>
    <w:rsid w:val="004A4DA4"/>
    <w:rsid w:val="004A654C"/>
    <w:rsid w:val="004B5DC5"/>
    <w:rsid w:val="004E2008"/>
    <w:rsid w:val="004F0B10"/>
    <w:rsid w:val="005049A8"/>
    <w:rsid w:val="0050766A"/>
    <w:rsid w:val="00542E9C"/>
    <w:rsid w:val="0055350C"/>
    <w:rsid w:val="00581071"/>
    <w:rsid w:val="00582C41"/>
    <w:rsid w:val="005833AD"/>
    <w:rsid w:val="005875A9"/>
    <w:rsid w:val="005A1CD9"/>
    <w:rsid w:val="005A6D7F"/>
    <w:rsid w:val="005B35ED"/>
    <w:rsid w:val="005B68FF"/>
    <w:rsid w:val="005C0922"/>
    <w:rsid w:val="005E4A92"/>
    <w:rsid w:val="0063501C"/>
    <w:rsid w:val="0064380B"/>
    <w:rsid w:val="00662243"/>
    <w:rsid w:val="006669EE"/>
    <w:rsid w:val="00680344"/>
    <w:rsid w:val="006C2F67"/>
    <w:rsid w:val="006C3D99"/>
    <w:rsid w:val="006C44BA"/>
    <w:rsid w:val="006C483F"/>
    <w:rsid w:val="006C5463"/>
    <w:rsid w:val="006D39C3"/>
    <w:rsid w:val="006F1D1A"/>
    <w:rsid w:val="00704029"/>
    <w:rsid w:val="00720E9E"/>
    <w:rsid w:val="0072134B"/>
    <w:rsid w:val="00737E2E"/>
    <w:rsid w:val="007440E3"/>
    <w:rsid w:val="00745DAE"/>
    <w:rsid w:val="00764458"/>
    <w:rsid w:val="00767BD1"/>
    <w:rsid w:val="007A3B96"/>
    <w:rsid w:val="007A3CAF"/>
    <w:rsid w:val="007A682B"/>
    <w:rsid w:val="007A6FF1"/>
    <w:rsid w:val="007C40F1"/>
    <w:rsid w:val="007D5C87"/>
    <w:rsid w:val="007D6F6C"/>
    <w:rsid w:val="0080355E"/>
    <w:rsid w:val="008066FC"/>
    <w:rsid w:val="008301AF"/>
    <w:rsid w:val="00831EEB"/>
    <w:rsid w:val="00842B51"/>
    <w:rsid w:val="008769EA"/>
    <w:rsid w:val="00885DD9"/>
    <w:rsid w:val="0089448F"/>
    <w:rsid w:val="008D237B"/>
    <w:rsid w:val="009001D5"/>
    <w:rsid w:val="00912F71"/>
    <w:rsid w:val="00927348"/>
    <w:rsid w:val="00943E6B"/>
    <w:rsid w:val="009449FE"/>
    <w:rsid w:val="0095654D"/>
    <w:rsid w:val="0096318D"/>
    <w:rsid w:val="00973B50"/>
    <w:rsid w:val="00974926"/>
    <w:rsid w:val="009A4805"/>
    <w:rsid w:val="009C617F"/>
    <w:rsid w:val="009D1160"/>
    <w:rsid w:val="009D1A92"/>
    <w:rsid w:val="009D4217"/>
    <w:rsid w:val="009E03BA"/>
    <w:rsid w:val="00A025F3"/>
    <w:rsid w:val="00A43EAE"/>
    <w:rsid w:val="00A54842"/>
    <w:rsid w:val="00A57E6E"/>
    <w:rsid w:val="00A8336A"/>
    <w:rsid w:val="00AA08DB"/>
    <w:rsid w:val="00AB11C5"/>
    <w:rsid w:val="00AC218D"/>
    <w:rsid w:val="00AF6A0B"/>
    <w:rsid w:val="00B26CCE"/>
    <w:rsid w:val="00B27B11"/>
    <w:rsid w:val="00B460F0"/>
    <w:rsid w:val="00B54E02"/>
    <w:rsid w:val="00B57043"/>
    <w:rsid w:val="00B620AC"/>
    <w:rsid w:val="00B7177B"/>
    <w:rsid w:val="00BA58DB"/>
    <w:rsid w:val="00BB2133"/>
    <w:rsid w:val="00BD3AE5"/>
    <w:rsid w:val="00BD5DBA"/>
    <w:rsid w:val="00BF09C1"/>
    <w:rsid w:val="00BF61D7"/>
    <w:rsid w:val="00C24716"/>
    <w:rsid w:val="00C258C7"/>
    <w:rsid w:val="00C324AD"/>
    <w:rsid w:val="00C32F2E"/>
    <w:rsid w:val="00C351F4"/>
    <w:rsid w:val="00C36688"/>
    <w:rsid w:val="00C403C4"/>
    <w:rsid w:val="00C4382A"/>
    <w:rsid w:val="00C45783"/>
    <w:rsid w:val="00C7424A"/>
    <w:rsid w:val="00C77D33"/>
    <w:rsid w:val="00C77F4B"/>
    <w:rsid w:val="00CD05AA"/>
    <w:rsid w:val="00CD1934"/>
    <w:rsid w:val="00CD5F8B"/>
    <w:rsid w:val="00D27780"/>
    <w:rsid w:val="00D36E6C"/>
    <w:rsid w:val="00D6481E"/>
    <w:rsid w:val="00D66B3E"/>
    <w:rsid w:val="00D67448"/>
    <w:rsid w:val="00D71E04"/>
    <w:rsid w:val="00D775FB"/>
    <w:rsid w:val="00DA78BC"/>
    <w:rsid w:val="00DB0472"/>
    <w:rsid w:val="00DC674D"/>
    <w:rsid w:val="00DC7CAD"/>
    <w:rsid w:val="00E05180"/>
    <w:rsid w:val="00E078F0"/>
    <w:rsid w:val="00E26C52"/>
    <w:rsid w:val="00E27EAE"/>
    <w:rsid w:val="00E3466E"/>
    <w:rsid w:val="00E81A03"/>
    <w:rsid w:val="00E8724A"/>
    <w:rsid w:val="00E91DD3"/>
    <w:rsid w:val="00E92A3E"/>
    <w:rsid w:val="00E95D98"/>
    <w:rsid w:val="00EC5AEA"/>
    <w:rsid w:val="00EE6ABB"/>
    <w:rsid w:val="00F1389F"/>
    <w:rsid w:val="00F51BF6"/>
    <w:rsid w:val="00F528C5"/>
    <w:rsid w:val="00F52BFB"/>
    <w:rsid w:val="00F56FC0"/>
    <w:rsid w:val="00F76AAE"/>
    <w:rsid w:val="00F8038A"/>
    <w:rsid w:val="00F93427"/>
    <w:rsid w:val="00FA323F"/>
    <w:rsid w:val="00FC13F7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kokienny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rK_Uphzxu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0DEE-B7B2-426F-91DB-AC00F77A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3</cp:revision>
  <cp:lastPrinted>2019-07-08T09:22:00Z</cp:lastPrinted>
  <dcterms:created xsi:type="dcterms:W3CDTF">2019-07-08T10:04:00Z</dcterms:created>
  <dcterms:modified xsi:type="dcterms:W3CDTF">2019-07-16T06:53:00Z</dcterms:modified>
</cp:coreProperties>
</file>