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572A99" w:rsidRDefault="00373D13" w:rsidP="00373D13">
      <w:pPr>
        <w:spacing w:line="360" w:lineRule="auto"/>
        <w:ind w:right="1699"/>
        <w:jc w:val="both"/>
        <w:rPr>
          <w:rFonts w:ascii="Arial" w:hAnsi="Arial" w:cs="Arial"/>
          <w:b/>
          <w:sz w:val="24"/>
          <w:szCs w:val="24"/>
        </w:rPr>
      </w:pPr>
      <w:r>
        <w:rPr>
          <w:rFonts w:ascii="Arial" w:hAnsi="Arial" w:cs="Arial"/>
          <w:b/>
          <w:sz w:val="24"/>
        </w:rPr>
        <w:t>Press release</w:t>
      </w:r>
    </w:p>
    <w:p w14:paraId="5FD9B105" w14:textId="77777777" w:rsidR="00373D13" w:rsidRPr="00572A99" w:rsidRDefault="00373D13" w:rsidP="00373D13">
      <w:pPr>
        <w:spacing w:line="360" w:lineRule="auto"/>
        <w:ind w:right="1699"/>
        <w:jc w:val="both"/>
        <w:rPr>
          <w:rFonts w:ascii="Arial" w:hAnsi="Arial" w:cs="Arial"/>
          <w:b/>
        </w:rPr>
      </w:pPr>
    </w:p>
    <w:p w14:paraId="3D68EAB4" w14:textId="77777777" w:rsidR="00373D13" w:rsidRPr="00572A99" w:rsidRDefault="00373D13" w:rsidP="00373D13">
      <w:pPr>
        <w:spacing w:line="360" w:lineRule="auto"/>
        <w:ind w:right="1699"/>
        <w:jc w:val="both"/>
        <w:rPr>
          <w:rFonts w:ascii="Arial" w:hAnsi="Arial" w:cs="Arial"/>
          <w:b/>
        </w:rPr>
      </w:pPr>
    </w:p>
    <w:p w14:paraId="7D00C5B7" w14:textId="3EBAC715" w:rsidR="00373D13" w:rsidRPr="00572A99" w:rsidRDefault="00373D13" w:rsidP="00373D13">
      <w:pPr>
        <w:spacing w:line="360" w:lineRule="auto"/>
        <w:ind w:right="1982"/>
        <w:jc w:val="both"/>
        <w:rPr>
          <w:rFonts w:ascii="Arial" w:hAnsi="Arial" w:cs="Arial"/>
        </w:rPr>
      </w:pPr>
      <w:r>
        <w:rPr>
          <w:rFonts w:ascii="Arial" w:hAnsi="Arial" w:cs="Arial"/>
          <w:b/>
        </w:rPr>
        <w:t>Date:</w:t>
      </w:r>
      <w:r>
        <w:rPr>
          <w:rFonts w:ascii="Arial" w:hAnsi="Arial" w:cs="Arial"/>
        </w:rPr>
        <w:t xml:space="preserve"> 23rd April 2019</w:t>
      </w:r>
    </w:p>
    <w:p w14:paraId="21AE04E1" w14:textId="77777777" w:rsidR="00373D13" w:rsidRPr="00572A99" w:rsidRDefault="00373D13" w:rsidP="00373D13">
      <w:pPr>
        <w:spacing w:line="360" w:lineRule="auto"/>
        <w:ind w:right="1982"/>
        <w:jc w:val="both"/>
        <w:rPr>
          <w:rFonts w:ascii="Arial" w:hAnsi="Arial" w:cs="Arial"/>
        </w:rPr>
      </w:pPr>
    </w:p>
    <w:p w14:paraId="71E0A5E2" w14:textId="6101F69E" w:rsidR="00450577" w:rsidRDefault="002C1293" w:rsidP="007205D7">
      <w:pPr>
        <w:spacing w:line="360" w:lineRule="auto"/>
        <w:ind w:right="2035"/>
        <w:jc w:val="both"/>
        <w:rPr>
          <w:rFonts w:ascii="Arial" w:hAnsi="Arial" w:cs="Arial"/>
          <w:color w:val="000000" w:themeColor="text1"/>
          <w:sz w:val="21"/>
          <w:szCs w:val="21"/>
        </w:rPr>
      </w:pPr>
      <w:r>
        <w:rPr>
          <w:rFonts w:ascii="Arial" w:hAnsi="Arial" w:cs="Arial"/>
          <w:color w:val="000000" w:themeColor="text1"/>
          <w:sz w:val="21"/>
        </w:rPr>
        <w:t xml:space="preserve">Roto Group “on the whole pleased” / 2018: turnover growth of </w:t>
      </w:r>
      <w:r>
        <w:rPr>
          <w:rFonts w:ascii="Arial" w:hAnsi="Arial" w:cs="Arial"/>
          <w:color w:val="000000" w:themeColor="text1"/>
          <w:sz w:val="21"/>
        </w:rPr>
        <w:br/>
        <w:t>4.5% / 2019: continued upward trend expected / Good first quarter / Customer benefit strategy takes effect / Geopolitical tensions curb optimism / “Brexit chaos” no longer resolvable / EU-China summit as a “glimmer of hope” / New structure strengthens constructor supplier / Marcus Sander takes on role as Chairman of Window and Door Technology</w:t>
      </w:r>
    </w:p>
    <w:p w14:paraId="27FCC004" w14:textId="77777777" w:rsidR="00EF77AA" w:rsidRPr="00572A99" w:rsidRDefault="00EF77AA" w:rsidP="00373D13">
      <w:pPr>
        <w:spacing w:line="360" w:lineRule="auto"/>
        <w:ind w:right="1982"/>
        <w:jc w:val="both"/>
        <w:rPr>
          <w:rFonts w:ascii="Arial" w:hAnsi="Arial" w:cs="Arial"/>
        </w:rPr>
      </w:pPr>
    </w:p>
    <w:p w14:paraId="62E5655F" w14:textId="43294AFA" w:rsidR="00195BBA" w:rsidRPr="00572A99" w:rsidRDefault="002C1293" w:rsidP="00195BBA">
      <w:pPr>
        <w:widowControl w:val="0"/>
        <w:autoSpaceDE w:val="0"/>
        <w:autoSpaceDN w:val="0"/>
        <w:adjustRightInd w:val="0"/>
        <w:spacing w:line="360" w:lineRule="auto"/>
        <w:ind w:right="1985"/>
        <w:jc w:val="both"/>
        <w:rPr>
          <w:rFonts w:ascii="Arial" w:eastAsia="MS Mincho" w:hAnsi="Arial" w:cs="Arial"/>
          <w:b/>
          <w:color w:val="FFFFFF" w:themeColor="background1"/>
          <w:sz w:val="24"/>
          <w:szCs w:val="24"/>
          <w:lang w:eastAsia="ja-JP"/>
        </w:rPr>
      </w:pPr>
      <w:r>
        <w:rPr>
          <w:rFonts w:ascii="Arial" w:eastAsia="MS Mincho" w:hAnsi="Arial" w:cs="Arial"/>
          <w:b/>
          <w:sz w:val="24"/>
        </w:rPr>
        <w:t>Roto is growing and criticises Brexit delay</w:t>
      </w:r>
    </w:p>
    <w:p w14:paraId="4D7EEC95" w14:textId="77777777" w:rsidR="005D061D" w:rsidRPr="00572A99" w:rsidRDefault="005D061D" w:rsidP="00A14FDE">
      <w:pPr>
        <w:spacing w:line="360" w:lineRule="auto"/>
        <w:ind w:right="1985"/>
        <w:jc w:val="both"/>
        <w:rPr>
          <w:rFonts w:ascii="Arial" w:hAnsi="Arial" w:cs="Arial"/>
          <w:b/>
        </w:rPr>
      </w:pPr>
    </w:p>
    <w:p w14:paraId="1A790616" w14:textId="7A8A3510" w:rsidR="00A6165B" w:rsidRDefault="00BA462F" w:rsidP="00EF77AA">
      <w:pPr>
        <w:spacing w:line="360" w:lineRule="auto"/>
        <w:ind w:right="1982"/>
        <w:jc w:val="both"/>
        <w:rPr>
          <w:rFonts w:ascii="Arial" w:hAnsi="Arial" w:cs="Arial"/>
        </w:rPr>
      </w:pPr>
      <w:r>
        <w:rPr>
          <w:rFonts w:ascii="Arial" w:hAnsi="Arial" w:cs="Arial"/>
          <w:b/>
          <w:i/>
        </w:rPr>
        <w:t>Leinfelden-Echterdingen – (rp)</w:t>
      </w:r>
      <w:r>
        <w:rPr>
          <w:rFonts w:ascii="Arial" w:hAnsi="Arial" w:cs="Arial"/>
        </w:rPr>
        <w:t xml:space="preserve"> The Roto Group is “on the whole pleased” with the business performance in 2018 and the development at the start of 2019. As the construction supplier with its around 4900 employees worldwide reports, the overall turnover rose nominally by 4.5% to EUR 661.8 million last year (previously EUR 633.5 million). This growth rate is at the upper end of the specified target range. According to the Chairman of the Board of Directors Dr Eckhard Keill, both divisions played their part in achieving this growth, in spite of having to cope with difficult market conditions. On balance, Roof and Solar Technology (DST) performed slightly better than Window and Door Technology (FTT).</w:t>
      </w:r>
    </w:p>
    <w:p w14:paraId="7E3BC016" w14:textId="77777777" w:rsidR="00A6165B" w:rsidRDefault="00A6165B" w:rsidP="00EF77AA">
      <w:pPr>
        <w:spacing w:line="360" w:lineRule="auto"/>
        <w:ind w:right="1982"/>
        <w:jc w:val="both"/>
        <w:rPr>
          <w:rFonts w:ascii="Arial" w:hAnsi="Arial" w:cs="Arial"/>
        </w:rPr>
      </w:pPr>
    </w:p>
    <w:p w14:paraId="7A5EAC96" w14:textId="64E3A36B" w:rsidR="00A6165B" w:rsidRDefault="00496E99" w:rsidP="00EF77AA">
      <w:pPr>
        <w:spacing w:line="360" w:lineRule="auto"/>
        <w:ind w:right="1982"/>
        <w:jc w:val="both"/>
        <w:rPr>
          <w:rFonts w:ascii="Arial" w:hAnsi="Arial" w:cs="Arial"/>
        </w:rPr>
      </w:pPr>
      <w:r>
        <w:rPr>
          <w:rFonts w:ascii="Arial" w:hAnsi="Arial" w:cs="Arial"/>
        </w:rPr>
        <w:t xml:space="preserve">The upward trend is expected to continue into 2019 “thanks to the company’s own efficiency” and to result in another turnover increase of between 3% and 5%. After a “good” first quarter on the whole, Keill considers the internationally oriented producer to be “fully on track”. Compared to the previous year, both DST and FTT are once again reporting growth. This is mainly down to the efficiency of the strategy that is being systematically pursued to create specific benefits for </w:t>
      </w:r>
      <w:r>
        <w:rPr>
          <w:rFonts w:ascii="Arial" w:hAnsi="Arial" w:cs="Arial"/>
        </w:rPr>
        <w:lastRenderedPageBreak/>
        <w:t>customers and therefore to differentiate the company and make it stand out from its competitors.</w:t>
      </w:r>
    </w:p>
    <w:p w14:paraId="1E61324B" w14:textId="11D31747" w:rsidR="00E66004" w:rsidRDefault="00E66004" w:rsidP="00EF77AA">
      <w:pPr>
        <w:spacing w:line="360" w:lineRule="auto"/>
        <w:ind w:right="1982"/>
        <w:jc w:val="both"/>
        <w:rPr>
          <w:rFonts w:ascii="Arial" w:hAnsi="Arial" w:cs="Arial"/>
        </w:rPr>
      </w:pPr>
    </w:p>
    <w:p w14:paraId="49843FC5" w14:textId="4228B5EC" w:rsidR="00524690" w:rsidRDefault="00E66004" w:rsidP="00EF77AA">
      <w:pPr>
        <w:spacing w:line="360" w:lineRule="auto"/>
        <w:ind w:right="1982"/>
        <w:jc w:val="both"/>
        <w:rPr>
          <w:rFonts w:ascii="Arial" w:hAnsi="Arial" w:cs="Arial"/>
        </w:rPr>
      </w:pPr>
      <w:r>
        <w:rPr>
          <w:rFonts w:ascii="Arial" w:hAnsi="Arial" w:cs="Arial"/>
        </w:rPr>
        <w:t xml:space="preserve">The well-founded company-specific optimism, however, is reaching its limits with regard to the tense geopolitical situation. It remains a “major factor of uncertainty”, which may quickly have a significant impact on the markets relevant to Roto. The “no longer resolvable Brexit chaos” is currently the most striking example of this. Not only does Keill describe the renewed deadline extension recently granted for leaving the EU with an withdrawal agreement by 31st October 2019 (at the latest) as a continuation of the “seemingly endless story”, he also sees it as an “extremely poor alternative” for the United Kingdom. Against the express wishes of all parties involved, the United Kingdom might now have to take part in the European elections. This is further complicated by the negative economic effects of Brexit. These consequences are a “foregone conclusion” for the industry and the United Kingdom will bear the full brunt of them over the next few years. The recent EU-China summit, however, offered a “glimmer of hope”. There were signs here that a constructive solution to the trade conflict could be found. The global economy urgently needs these kinds of positive signals. </w:t>
      </w:r>
    </w:p>
    <w:p w14:paraId="21D08BFD" w14:textId="77777777" w:rsidR="00524690" w:rsidRDefault="00524690" w:rsidP="00EF77AA">
      <w:pPr>
        <w:spacing w:line="360" w:lineRule="auto"/>
        <w:ind w:right="1982"/>
        <w:jc w:val="both"/>
        <w:rPr>
          <w:rFonts w:ascii="Arial" w:hAnsi="Arial" w:cs="Arial"/>
        </w:rPr>
      </w:pPr>
    </w:p>
    <w:p w14:paraId="61259D39" w14:textId="718F4ED7" w:rsidR="00475EC2" w:rsidRDefault="00475EC2" w:rsidP="00EF77AA">
      <w:pPr>
        <w:spacing w:line="360" w:lineRule="auto"/>
        <w:ind w:right="1982"/>
        <w:jc w:val="both"/>
        <w:rPr>
          <w:rFonts w:ascii="Arial" w:hAnsi="Arial" w:cs="Arial"/>
        </w:rPr>
      </w:pPr>
      <w:r>
        <w:rPr>
          <w:rFonts w:ascii="Arial" w:hAnsi="Arial" w:cs="Arial"/>
        </w:rPr>
        <w:t>In general, the future success of the construction supplier is greatly dependent on factors including professionally fulfilling various market and customer requirements. Fast, individual and flexible responses are essential for this. According to Keill, this is exactly what the new Group structure aims to achieve. This restructuring is set to be implemented by 1st May 2019 and, as reported, will see Marcus Sander join the group as Chairman of the FTT Board of Directors. This will allow the two established divisions to concentrate on their specific line of business, like Roto Professional Service (RPS), without any limitations. The new company offers complete services providing follow-up care for windows and doors. It will publish details of the initial experiences and results over the course of the year.</w:t>
      </w:r>
    </w:p>
    <w:p w14:paraId="4DCB6F55" w14:textId="107AFEA0" w:rsidR="00F73471" w:rsidRDefault="00F73471" w:rsidP="007B3F84">
      <w:pPr>
        <w:spacing w:line="360" w:lineRule="auto"/>
        <w:ind w:right="1982"/>
        <w:jc w:val="both"/>
        <w:rPr>
          <w:rFonts w:ascii="Arial" w:hAnsi="Arial" w:cs="Arial"/>
        </w:rPr>
      </w:pPr>
    </w:p>
    <w:p w14:paraId="1AD2C5A5" w14:textId="390EC94B" w:rsidR="00C7725C" w:rsidRDefault="00C7725C" w:rsidP="007B3F84">
      <w:pPr>
        <w:spacing w:line="360" w:lineRule="auto"/>
        <w:ind w:right="1982"/>
        <w:jc w:val="both"/>
        <w:rPr>
          <w:rFonts w:ascii="Arial" w:hAnsi="Arial" w:cs="Arial"/>
        </w:rPr>
      </w:pPr>
    </w:p>
    <w:p w14:paraId="074D04DC" w14:textId="30C031C2" w:rsidR="00524690" w:rsidRDefault="00524690" w:rsidP="007B3F84">
      <w:pPr>
        <w:spacing w:line="360" w:lineRule="auto"/>
        <w:ind w:right="1982"/>
        <w:jc w:val="both"/>
        <w:rPr>
          <w:rFonts w:ascii="Arial" w:hAnsi="Arial" w:cs="Arial"/>
        </w:rPr>
      </w:pPr>
    </w:p>
    <w:p w14:paraId="58419E0A" w14:textId="77777777" w:rsidR="00524690" w:rsidRDefault="00524690" w:rsidP="007B3F84">
      <w:pPr>
        <w:spacing w:line="360" w:lineRule="auto"/>
        <w:ind w:right="1982"/>
        <w:jc w:val="both"/>
        <w:rPr>
          <w:rFonts w:ascii="Arial" w:hAnsi="Arial" w:cs="Arial"/>
        </w:rPr>
      </w:pPr>
    </w:p>
    <w:p w14:paraId="6D33919E" w14:textId="77777777" w:rsidR="00C71EE7" w:rsidRPr="00572A99" w:rsidRDefault="00C71EE7" w:rsidP="007B3F84">
      <w:pPr>
        <w:spacing w:line="360" w:lineRule="auto"/>
        <w:ind w:right="1982"/>
        <w:jc w:val="both"/>
        <w:rPr>
          <w:rFonts w:ascii="Arial" w:hAnsi="Arial" w:cs="Arial"/>
        </w:rPr>
      </w:pPr>
    </w:p>
    <w:p w14:paraId="5B67014C" w14:textId="28DC8629" w:rsidR="00C923A0" w:rsidRPr="006030D9" w:rsidRDefault="00E873BF">
      <w:pPr>
        <w:rPr>
          <w:rFonts w:ascii="Arial" w:hAnsi="Arial" w:cs="Arial"/>
          <w:b/>
          <w:color w:val="000000" w:themeColor="text1"/>
        </w:rPr>
      </w:pPr>
      <w:r>
        <w:rPr>
          <w:rFonts w:ascii="Arial" w:hAnsi="Arial" w:cs="Arial"/>
          <w:b/>
          <w:color w:val="000000" w:themeColor="text1"/>
        </w:rPr>
        <w:t>Caption</w:t>
      </w:r>
    </w:p>
    <w:p w14:paraId="19A9A205" w14:textId="77777777" w:rsidR="00C923A0" w:rsidRPr="006030D9" w:rsidRDefault="00C923A0">
      <w:pPr>
        <w:rPr>
          <w:rFonts w:ascii="Arial" w:hAnsi="Arial" w:cs="Arial"/>
          <w:color w:val="000000" w:themeColor="text1"/>
        </w:rPr>
      </w:pPr>
    </w:p>
    <w:p w14:paraId="35762B56" w14:textId="77777777" w:rsidR="003132D9" w:rsidRPr="006030D9" w:rsidRDefault="003132D9" w:rsidP="003132D9">
      <w:pPr>
        <w:rPr>
          <w:rFonts w:ascii="Arial" w:hAnsi="Arial" w:cs="Arial"/>
          <w:color w:val="000000" w:themeColor="text1"/>
        </w:rPr>
      </w:pPr>
    </w:p>
    <w:p w14:paraId="12ECF892" w14:textId="2465661A" w:rsidR="003132D9" w:rsidRPr="006030D9" w:rsidRDefault="00FE2316" w:rsidP="003132D9">
      <w:pPr>
        <w:spacing w:line="360" w:lineRule="auto"/>
        <w:ind w:right="1982"/>
        <w:jc w:val="both"/>
        <w:rPr>
          <w:rFonts w:ascii="Arial" w:hAnsi="Arial" w:cs="Arial"/>
          <w:color w:val="000000" w:themeColor="text1"/>
        </w:rPr>
      </w:pPr>
      <w:r>
        <w:rPr>
          <w:rFonts w:ascii="Arial" w:hAnsi="Arial" w:cs="Arial"/>
          <w:color w:val="000000" w:themeColor="text1"/>
        </w:rPr>
        <w:t>The Roto Group is “on the whole pleased” with the business performance in 2018 and the development at the start of 2019. The globally operating construction supplier reports an overall turnover of EUR 661.8 million for last year, marking an increase of 4.5%. The image shows the central location of the Roof and Solar Technology Division in Bad Mergentheim.</w:t>
      </w:r>
    </w:p>
    <w:p w14:paraId="2808AF4A" w14:textId="08DC8A44" w:rsidR="003132D9" w:rsidRPr="00755819" w:rsidRDefault="003132D9" w:rsidP="003132D9">
      <w:pPr>
        <w:tabs>
          <w:tab w:val="right" w:pos="6804"/>
        </w:tabs>
        <w:spacing w:line="360" w:lineRule="auto"/>
        <w:ind w:right="1982"/>
        <w:jc w:val="both"/>
        <w:rPr>
          <w:rFonts w:ascii="Arial" w:hAnsi="Arial" w:cs="Arial"/>
          <w:color w:val="000000" w:themeColor="text1"/>
        </w:rPr>
      </w:pPr>
      <w:r>
        <w:rPr>
          <w:rFonts w:ascii="Arial" w:hAnsi="Arial" w:cs="Arial"/>
          <w:b/>
          <w:color w:val="000000" w:themeColor="text1"/>
        </w:rPr>
        <w:t>Photo:</w:t>
      </w:r>
      <w:r>
        <w:rPr>
          <w:rFonts w:ascii="Arial" w:hAnsi="Arial" w:cs="Arial"/>
          <w:color w:val="000000" w:themeColor="text1"/>
        </w:rPr>
        <w:t xml:space="preserve"> Roto</w:t>
      </w:r>
      <w:r>
        <w:rPr>
          <w:rFonts w:ascii="Arial" w:hAnsi="Arial" w:cs="Arial"/>
          <w:color w:val="000000" w:themeColor="text1"/>
        </w:rPr>
        <w:tab/>
      </w:r>
      <w:r w:rsidR="00385526">
        <w:rPr>
          <w:rFonts w:ascii="Arial" w:eastAsia="Times" w:hAnsi="Arial" w:cs="Arial"/>
          <w:b/>
          <w:color w:val="000000" w:themeColor="text1"/>
        </w:rPr>
        <w:t>air_photo_Roto</w:t>
      </w:r>
      <w:r>
        <w:rPr>
          <w:rFonts w:ascii="Arial" w:eastAsia="Times" w:hAnsi="Arial" w:cs="Arial"/>
          <w:b/>
          <w:color w:val="000000" w:themeColor="text1"/>
        </w:rPr>
        <w:t>_Bad_Mergentheim</w:t>
      </w:r>
      <w:r>
        <w:rPr>
          <w:rFonts w:ascii="Arial" w:hAnsi="Arial" w:cs="Arial"/>
          <w:b/>
          <w:color w:val="000000" w:themeColor="text1"/>
        </w:rPr>
        <w:t>.jpg</w:t>
      </w:r>
    </w:p>
    <w:p w14:paraId="703970D6" w14:textId="77777777" w:rsidR="003132D9" w:rsidRPr="00C85703" w:rsidRDefault="003132D9" w:rsidP="003132D9">
      <w:pPr>
        <w:rPr>
          <w:rFonts w:ascii="Arial" w:hAnsi="Arial" w:cs="Arial"/>
        </w:rPr>
      </w:pPr>
    </w:p>
    <w:p w14:paraId="4CDEABD6" w14:textId="15731D51" w:rsidR="00287C95" w:rsidRPr="00C85703" w:rsidRDefault="00287C95" w:rsidP="00287C95">
      <w:pPr>
        <w:rPr>
          <w:rFonts w:ascii="Arial" w:hAnsi="Arial" w:cs="Arial"/>
        </w:rPr>
      </w:pPr>
    </w:p>
    <w:p w14:paraId="0883190C" w14:textId="77777777" w:rsidR="00AC6556" w:rsidRPr="00C85703" w:rsidRDefault="00AC6556">
      <w:pPr>
        <w:rPr>
          <w:rFonts w:ascii="Arial" w:hAnsi="Arial" w:cs="Arial"/>
        </w:rPr>
      </w:pPr>
      <w:bookmarkStart w:id="0" w:name="_GoBack"/>
      <w:bookmarkEnd w:id="0"/>
    </w:p>
    <w:p w14:paraId="5DFDB6B2" w14:textId="628A165C" w:rsidR="00373D13" w:rsidRPr="00385526" w:rsidRDefault="00373D13" w:rsidP="00373D13">
      <w:pPr>
        <w:spacing w:line="360" w:lineRule="auto"/>
        <w:ind w:right="1982"/>
        <w:jc w:val="both"/>
        <w:rPr>
          <w:rFonts w:ascii="Arial" w:hAnsi="Arial" w:cs="Arial"/>
          <w:sz w:val="17"/>
          <w:lang w:val="de-DE"/>
        </w:rPr>
      </w:pPr>
      <w:r w:rsidRPr="00385526">
        <w:rPr>
          <w:rFonts w:ascii="Arial" w:hAnsi="Arial" w:cs="Arial"/>
          <w:sz w:val="17"/>
          <w:lang w:val="de-DE"/>
        </w:rPr>
        <w:t xml:space="preserve">Print </w:t>
      </w:r>
      <w:proofErr w:type="spellStart"/>
      <w:r w:rsidRPr="00385526">
        <w:rPr>
          <w:rFonts w:ascii="Arial" w:hAnsi="Arial" w:cs="Arial"/>
          <w:sz w:val="17"/>
          <w:lang w:val="de-DE"/>
        </w:rPr>
        <w:t>free</w:t>
      </w:r>
      <w:proofErr w:type="spellEnd"/>
      <w:r w:rsidRPr="00385526">
        <w:rPr>
          <w:rFonts w:ascii="Arial" w:hAnsi="Arial" w:cs="Arial"/>
          <w:sz w:val="17"/>
          <w:lang w:val="de-DE"/>
        </w:rPr>
        <w:t xml:space="preserve"> – </w:t>
      </w:r>
      <w:proofErr w:type="spellStart"/>
      <w:r w:rsidRPr="00385526">
        <w:rPr>
          <w:rFonts w:ascii="Arial" w:hAnsi="Arial" w:cs="Arial"/>
          <w:sz w:val="17"/>
          <w:lang w:val="de-DE"/>
        </w:rPr>
        <w:t>copy</w:t>
      </w:r>
      <w:proofErr w:type="spellEnd"/>
      <w:r w:rsidRPr="00385526">
        <w:rPr>
          <w:rFonts w:ascii="Arial" w:hAnsi="Arial" w:cs="Arial"/>
          <w:sz w:val="17"/>
          <w:lang w:val="de-DE"/>
        </w:rPr>
        <w:t xml:space="preserve"> </w:t>
      </w:r>
      <w:proofErr w:type="spellStart"/>
      <w:r w:rsidRPr="00385526">
        <w:rPr>
          <w:rFonts w:ascii="Arial" w:hAnsi="Arial" w:cs="Arial"/>
          <w:sz w:val="17"/>
          <w:lang w:val="de-DE"/>
        </w:rPr>
        <w:t>requested</w:t>
      </w:r>
      <w:proofErr w:type="spellEnd"/>
    </w:p>
    <w:p w14:paraId="5E1A78D7" w14:textId="77777777" w:rsidR="005B337E" w:rsidRPr="00385526" w:rsidRDefault="005B337E" w:rsidP="005B337E">
      <w:pPr>
        <w:spacing w:line="240" w:lineRule="exact"/>
        <w:ind w:right="1985"/>
        <w:jc w:val="both"/>
        <w:rPr>
          <w:rFonts w:ascii="Arial" w:hAnsi="Arial" w:cs="Arial"/>
          <w:b/>
          <w:sz w:val="17"/>
          <w:lang w:val="de-DE"/>
        </w:rPr>
      </w:pPr>
    </w:p>
    <w:p w14:paraId="389AAB98" w14:textId="77777777" w:rsidR="005B337E" w:rsidRPr="00385526" w:rsidRDefault="005B337E" w:rsidP="005B337E">
      <w:pPr>
        <w:spacing w:line="240" w:lineRule="exact"/>
        <w:ind w:right="1985"/>
        <w:jc w:val="both"/>
        <w:rPr>
          <w:rFonts w:ascii="Arial" w:hAnsi="Arial" w:cs="Arial"/>
          <w:sz w:val="17"/>
          <w:lang w:val="de-DE"/>
        </w:rPr>
      </w:pPr>
      <w:r w:rsidRPr="00385526">
        <w:rPr>
          <w:rFonts w:ascii="Arial" w:hAnsi="Arial" w:cs="Arial"/>
          <w:b/>
          <w:sz w:val="17"/>
          <w:lang w:val="de-DE"/>
        </w:rPr>
        <w:t xml:space="preserve">Publisher: </w:t>
      </w:r>
      <w:r w:rsidRPr="00385526">
        <w:rPr>
          <w:rFonts w:ascii="Arial" w:hAnsi="Arial" w:cs="Arial"/>
          <w:sz w:val="17"/>
          <w:lang w:val="de-DE"/>
        </w:rPr>
        <w:t>Roto Frank AG • Wilhelm-Frank-Platz 1 • 70771 Leinfelden-Echterdingen • Germany • Tel. +49 711 7598 0 • Fax +49 711 7598 253 • info@roto-frank.com</w:t>
      </w:r>
    </w:p>
    <w:p w14:paraId="7DC4A7E6" w14:textId="72D965C8" w:rsidR="00373D13" w:rsidRPr="00572A99" w:rsidRDefault="005B337E" w:rsidP="00373D13">
      <w:pPr>
        <w:spacing w:line="240" w:lineRule="exact"/>
        <w:ind w:right="1985"/>
        <w:jc w:val="both"/>
        <w:rPr>
          <w:rFonts w:ascii="Arial" w:hAnsi="Arial" w:cs="Arial"/>
          <w:sz w:val="17"/>
        </w:rPr>
      </w:pPr>
      <w:r w:rsidRPr="00385526">
        <w:rPr>
          <w:rFonts w:ascii="Arial" w:hAnsi="Arial" w:cs="Arial"/>
          <w:b/>
          <w:sz w:val="17"/>
          <w:lang w:val="de-DE"/>
        </w:rPr>
        <w:t xml:space="preserve">Editor: </w:t>
      </w:r>
      <w:proofErr w:type="spellStart"/>
      <w:r w:rsidRPr="00385526">
        <w:rPr>
          <w:rFonts w:ascii="Arial" w:hAnsi="Arial" w:cs="Arial"/>
          <w:sz w:val="17"/>
          <w:lang w:val="de-DE"/>
        </w:rPr>
        <w:t>Linnigpublic</w:t>
      </w:r>
      <w:proofErr w:type="spellEnd"/>
      <w:r w:rsidRPr="00385526">
        <w:rPr>
          <w:rFonts w:ascii="Arial" w:hAnsi="Arial" w:cs="Arial"/>
          <w:sz w:val="17"/>
          <w:lang w:val="de-DE"/>
        </w:rPr>
        <w:t xml:space="preserve"> Agentur für Öffentlichkeitsarbeit GmbH • Koblenz </w:t>
      </w:r>
      <w:proofErr w:type="spellStart"/>
      <w:r w:rsidRPr="00385526">
        <w:rPr>
          <w:rFonts w:ascii="Arial" w:hAnsi="Arial" w:cs="Arial"/>
          <w:sz w:val="17"/>
          <w:lang w:val="de-DE"/>
        </w:rPr>
        <w:t>office</w:t>
      </w:r>
      <w:proofErr w:type="spellEnd"/>
      <w:r w:rsidRPr="00385526">
        <w:rPr>
          <w:rFonts w:ascii="Arial" w:hAnsi="Arial" w:cs="Arial"/>
          <w:sz w:val="17"/>
          <w:lang w:val="de-DE"/>
        </w:rPr>
        <w:t xml:space="preserve"> • Fritz-von-Unruh-Straße 1 • 56077 Koblenz • Germany • Tel. </w:t>
      </w:r>
      <w:r>
        <w:rPr>
          <w:rFonts w:ascii="Arial" w:hAnsi="Arial" w:cs="Arial"/>
          <w:sz w:val="17"/>
        </w:rPr>
        <w:t>+49 261 303839 0 • Fax +49 261 303839 1 • koblenz@linnigpublic.de; Hamburg office • Flottbeker Drift 4 • 22607 Hamburg • Germany • Tel. +49 40 82278216 • hamburg@linnigpublic.de</w:t>
      </w:r>
    </w:p>
    <w:sectPr w:rsidR="00373D13" w:rsidRPr="00572A99"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E29D5" w14:textId="77777777" w:rsidR="00562813" w:rsidRDefault="00562813">
      <w:r>
        <w:separator/>
      </w:r>
    </w:p>
  </w:endnote>
  <w:endnote w:type="continuationSeparator" w:id="0">
    <w:p w14:paraId="148412EB" w14:textId="77777777" w:rsidR="00562813" w:rsidRDefault="0056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385526">
      <w:rPr>
        <w:rStyle w:val="Seitenzahl"/>
        <w:rFonts w:ascii="Arial" w:hAnsi="Arial"/>
        <w:noProof/>
        <w:sz w:val="18"/>
      </w:rPr>
      <w:t>3</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385526">
      <w:rPr>
        <w:rStyle w:val="Seitenzahl"/>
        <w:rFonts w:ascii="Arial" w:hAnsi="Arial"/>
        <w:noProof/>
        <w:sz w:val="18"/>
      </w:rPr>
      <w:t>3</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19DDC" w14:textId="77777777" w:rsidR="00562813" w:rsidRDefault="00562813">
      <w:r>
        <w:separator/>
      </w:r>
    </w:p>
  </w:footnote>
  <w:footnote w:type="continuationSeparator" w:id="0">
    <w:p w14:paraId="28C6D3BC" w14:textId="77777777" w:rsidR="00562813" w:rsidRDefault="00562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lang w:val="de-DE"/>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FF2"/>
    <w:rsid w:val="00025FD2"/>
    <w:rsid w:val="00027543"/>
    <w:rsid w:val="000348C9"/>
    <w:rsid w:val="000409B0"/>
    <w:rsid w:val="000439CE"/>
    <w:rsid w:val="0005795A"/>
    <w:rsid w:val="000649BD"/>
    <w:rsid w:val="00066218"/>
    <w:rsid w:val="00071B22"/>
    <w:rsid w:val="00080688"/>
    <w:rsid w:val="000846B2"/>
    <w:rsid w:val="0009177E"/>
    <w:rsid w:val="000A5E46"/>
    <w:rsid w:val="000B06A4"/>
    <w:rsid w:val="000C158B"/>
    <w:rsid w:val="000C1E7A"/>
    <w:rsid w:val="000C4F11"/>
    <w:rsid w:val="000C621F"/>
    <w:rsid w:val="000D16CB"/>
    <w:rsid w:val="000D486A"/>
    <w:rsid w:val="000E257E"/>
    <w:rsid w:val="000F15E2"/>
    <w:rsid w:val="000F1972"/>
    <w:rsid w:val="0010070E"/>
    <w:rsid w:val="0011060F"/>
    <w:rsid w:val="00113E1D"/>
    <w:rsid w:val="00114C47"/>
    <w:rsid w:val="00120B3F"/>
    <w:rsid w:val="00123ACD"/>
    <w:rsid w:val="00124594"/>
    <w:rsid w:val="0012616E"/>
    <w:rsid w:val="00126EC4"/>
    <w:rsid w:val="00152968"/>
    <w:rsid w:val="001700DF"/>
    <w:rsid w:val="00170E49"/>
    <w:rsid w:val="00180777"/>
    <w:rsid w:val="00185092"/>
    <w:rsid w:val="00186D9F"/>
    <w:rsid w:val="00191A11"/>
    <w:rsid w:val="00195BBA"/>
    <w:rsid w:val="001A5EC9"/>
    <w:rsid w:val="001A74CA"/>
    <w:rsid w:val="001B4363"/>
    <w:rsid w:val="001C726F"/>
    <w:rsid w:val="001D5EA1"/>
    <w:rsid w:val="001E0469"/>
    <w:rsid w:val="001E3244"/>
    <w:rsid w:val="001E6184"/>
    <w:rsid w:val="001F34C1"/>
    <w:rsid w:val="001F39B6"/>
    <w:rsid w:val="00201F02"/>
    <w:rsid w:val="0020248F"/>
    <w:rsid w:val="00206081"/>
    <w:rsid w:val="002128D0"/>
    <w:rsid w:val="0022016F"/>
    <w:rsid w:val="002231C2"/>
    <w:rsid w:val="00224F85"/>
    <w:rsid w:val="00237218"/>
    <w:rsid w:val="00237AE8"/>
    <w:rsid w:val="00237BDA"/>
    <w:rsid w:val="0024019B"/>
    <w:rsid w:val="00244926"/>
    <w:rsid w:val="00251801"/>
    <w:rsid w:val="00261B96"/>
    <w:rsid w:val="00262EF8"/>
    <w:rsid w:val="00265A3C"/>
    <w:rsid w:val="00270FFA"/>
    <w:rsid w:val="002750CD"/>
    <w:rsid w:val="0027775D"/>
    <w:rsid w:val="00280F9E"/>
    <w:rsid w:val="0028704A"/>
    <w:rsid w:val="00287C95"/>
    <w:rsid w:val="00292D0C"/>
    <w:rsid w:val="00297934"/>
    <w:rsid w:val="002A3F40"/>
    <w:rsid w:val="002A51CF"/>
    <w:rsid w:val="002B3743"/>
    <w:rsid w:val="002B5D84"/>
    <w:rsid w:val="002C1293"/>
    <w:rsid w:val="002C1AFA"/>
    <w:rsid w:val="002C53F7"/>
    <w:rsid w:val="002D3ED1"/>
    <w:rsid w:val="002F5A75"/>
    <w:rsid w:val="003132D9"/>
    <w:rsid w:val="00315B64"/>
    <w:rsid w:val="00325974"/>
    <w:rsid w:val="0034152C"/>
    <w:rsid w:val="00343576"/>
    <w:rsid w:val="00351BE5"/>
    <w:rsid w:val="00356000"/>
    <w:rsid w:val="00356E80"/>
    <w:rsid w:val="00357462"/>
    <w:rsid w:val="00364D6C"/>
    <w:rsid w:val="00373D13"/>
    <w:rsid w:val="003754AF"/>
    <w:rsid w:val="00375869"/>
    <w:rsid w:val="0038229F"/>
    <w:rsid w:val="00385526"/>
    <w:rsid w:val="0038773D"/>
    <w:rsid w:val="00392493"/>
    <w:rsid w:val="003A3684"/>
    <w:rsid w:val="003A40B5"/>
    <w:rsid w:val="003B3166"/>
    <w:rsid w:val="003C2B1E"/>
    <w:rsid w:val="003D01D1"/>
    <w:rsid w:val="003E1C2D"/>
    <w:rsid w:val="003E5D4F"/>
    <w:rsid w:val="003F4C70"/>
    <w:rsid w:val="003F5979"/>
    <w:rsid w:val="003F5F55"/>
    <w:rsid w:val="00402C32"/>
    <w:rsid w:val="00404A14"/>
    <w:rsid w:val="0041143A"/>
    <w:rsid w:val="004126E3"/>
    <w:rsid w:val="00412E71"/>
    <w:rsid w:val="00425420"/>
    <w:rsid w:val="00433040"/>
    <w:rsid w:val="0043716B"/>
    <w:rsid w:val="00450577"/>
    <w:rsid w:val="00451C96"/>
    <w:rsid w:val="00465A69"/>
    <w:rsid w:val="00475EC2"/>
    <w:rsid w:val="00482348"/>
    <w:rsid w:val="00484454"/>
    <w:rsid w:val="0048450D"/>
    <w:rsid w:val="0048560B"/>
    <w:rsid w:val="00493B8D"/>
    <w:rsid w:val="00496E99"/>
    <w:rsid w:val="00497D85"/>
    <w:rsid w:val="004A2F77"/>
    <w:rsid w:val="004A6DC7"/>
    <w:rsid w:val="004B057E"/>
    <w:rsid w:val="004B1D67"/>
    <w:rsid w:val="004D21EF"/>
    <w:rsid w:val="004D2B2F"/>
    <w:rsid w:val="004F0451"/>
    <w:rsid w:val="004F1426"/>
    <w:rsid w:val="004F243E"/>
    <w:rsid w:val="004F28A2"/>
    <w:rsid w:val="004F4757"/>
    <w:rsid w:val="00502154"/>
    <w:rsid w:val="00502D34"/>
    <w:rsid w:val="0050379A"/>
    <w:rsid w:val="00504700"/>
    <w:rsid w:val="00513649"/>
    <w:rsid w:val="0051590E"/>
    <w:rsid w:val="00517C13"/>
    <w:rsid w:val="00524690"/>
    <w:rsid w:val="0052505E"/>
    <w:rsid w:val="00527FCA"/>
    <w:rsid w:val="00534797"/>
    <w:rsid w:val="00535639"/>
    <w:rsid w:val="005357D0"/>
    <w:rsid w:val="00537B81"/>
    <w:rsid w:val="005410CC"/>
    <w:rsid w:val="0055325C"/>
    <w:rsid w:val="0055418E"/>
    <w:rsid w:val="00560452"/>
    <w:rsid w:val="00562813"/>
    <w:rsid w:val="005658A8"/>
    <w:rsid w:val="00570C5F"/>
    <w:rsid w:val="00572A99"/>
    <w:rsid w:val="00575DCB"/>
    <w:rsid w:val="00576708"/>
    <w:rsid w:val="00583FD9"/>
    <w:rsid w:val="00586762"/>
    <w:rsid w:val="00592468"/>
    <w:rsid w:val="00593AFA"/>
    <w:rsid w:val="005A5DE3"/>
    <w:rsid w:val="005A69D5"/>
    <w:rsid w:val="005B337E"/>
    <w:rsid w:val="005C56F7"/>
    <w:rsid w:val="005D0220"/>
    <w:rsid w:val="005D05DD"/>
    <w:rsid w:val="005D061D"/>
    <w:rsid w:val="005D19B9"/>
    <w:rsid w:val="005D548A"/>
    <w:rsid w:val="005E18FB"/>
    <w:rsid w:val="005E5A77"/>
    <w:rsid w:val="005E62C1"/>
    <w:rsid w:val="005F1D51"/>
    <w:rsid w:val="006030D9"/>
    <w:rsid w:val="00607E73"/>
    <w:rsid w:val="00614236"/>
    <w:rsid w:val="00615F78"/>
    <w:rsid w:val="00621CC2"/>
    <w:rsid w:val="006225A5"/>
    <w:rsid w:val="00624257"/>
    <w:rsid w:val="00636994"/>
    <w:rsid w:val="00641654"/>
    <w:rsid w:val="006437F8"/>
    <w:rsid w:val="00643899"/>
    <w:rsid w:val="0064613E"/>
    <w:rsid w:val="0065552A"/>
    <w:rsid w:val="00680B9A"/>
    <w:rsid w:val="006829CC"/>
    <w:rsid w:val="0069577A"/>
    <w:rsid w:val="00696749"/>
    <w:rsid w:val="006A007A"/>
    <w:rsid w:val="006A10A2"/>
    <w:rsid w:val="006B2B3A"/>
    <w:rsid w:val="006B398E"/>
    <w:rsid w:val="006B5126"/>
    <w:rsid w:val="006C6A22"/>
    <w:rsid w:val="006D0692"/>
    <w:rsid w:val="006D2B0D"/>
    <w:rsid w:val="006D3D0A"/>
    <w:rsid w:val="006E2C1D"/>
    <w:rsid w:val="006E7280"/>
    <w:rsid w:val="006F0095"/>
    <w:rsid w:val="006F496F"/>
    <w:rsid w:val="00711D99"/>
    <w:rsid w:val="007205D7"/>
    <w:rsid w:val="007317BA"/>
    <w:rsid w:val="00732501"/>
    <w:rsid w:val="00734583"/>
    <w:rsid w:val="007354D3"/>
    <w:rsid w:val="00742ACA"/>
    <w:rsid w:val="00743271"/>
    <w:rsid w:val="00746ABC"/>
    <w:rsid w:val="00753ED7"/>
    <w:rsid w:val="00755819"/>
    <w:rsid w:val="00756BA6"/>
    <w:rsid w:val="00756BE8"/>
    <w:rsid w:val="00770B3D"/>
    <w:rsid w:val="00771B1E"/>
    <w:rsid w:val="00772431"/>
    <w:rsid w:val="00773BE2"/>
    <w:rsid w:val="00775DC7"/>
    <w:rsid w:val="00785DA1"/>
    <w:rsid w:val="00787022"/>
    <w:rsid w:val="00787075"/>
    <w:rsid w:val="007A01E3"/>
    <w:rsid w:val="007A5185"/>
    <w:rsid w:val="007A5380"/>
    <w:rsid w:val="007A5EAC"/>
    <w:rsid w:val="007B0759"/>
    <w:rsid w:val="007B352E"/>
    <w:rsid w:val="007B3F84"/>
    <w:rsid w:val="007C13EA"/>
    <w:rsid w:val="007D3536"/>
    <w:rsid w:val="007D7E59"/>
    <w:rsid w:val="007E3C32"/>
    <w:rsid w:val="00802B9D"/>
    <w:rsid w:val="00821479"/>
    <w:rsid w:val="00827124"/>
    <w:rsid w:val="008302A2"/>
    <w:rsid w:val="00833EB4"/>
    <w:rsid w:val="00834F6F"/>
    <w:rsid w:val="0084613C"/>
    <w:rsid w:val="00866F62"/>
    <w:rsid w:val="00873A21"/>
    <w:rsid w:val="008801BD"/>
    <w:rsid w:val="00886B9B"/>
    <w:rsid w:val="008A0843"/>
    <w:rsid w:val="008A5E7D"/>
    <w:rsid w:val="008A6669"/>
    <w:rsid w:val="008A787C"/>
    <w:rsid w:val="008B4E37"/>
    <w:rsid w:val="008B63C9"/>
    <w:rsid w:val="008D1C18"/>
    <w:rsid w:val="008D3210"/>
    <w:rsid w:val="008D69F1"/>
    <w:rsid w:val="008D7FD2"/>
    <w:rsid w:val="008E2943"/>
    <w:rsid w:val="008E5459"/>
    <w:rsid w:val="008F0B8D"/>
    <w:rsid w:val="008F52AC"/>
    <w:rsid w:val="009056D1"/>
    <w:rsid w:val="00906949"/>
    <w:rsid w:val="00911527"/>
    <w:rsid w:val="00920D2D"/>
    <w:rsid w:val="009230D5"/>
    <w:rsid w:val="00926DD9"/>
    <w:rsid w:val="0093378C"/>
    <w:rsid w:val="00950438"/>
    <w:rsid w:val="00950F11"/>
    <w:rsid w:val="0095554D"/>
    <w:rsid w:val="00963429"/>
    <w:rsid w:val="00964051"/>
    <w:rsid w:val="00964C48"/>
    <w:rsid w:val="009651F9"/>
    <w:rsid w:val="009659D8"/>
    <w:rsid w:val="009811E5"/>
    <w:rsid w:val="00991FD0"/>
    <w:rsid w:val="00994190"/>
    <w:rsid w:val="00995AE3"/>
    <w:rsid w:val="009C17D4"/>
    <w:rsid w:val="009C2111"/>
    <w:rsid w:val="009C2746"/>
    <w:rsid w:val="009C5337"/>
    <w:rsid w:val="009D7878"/>
    <w:rsid w:val="009E1120"/>
    <w:rsid w:val="009E356E"/>
    <w:rsid w:val="009E7F44"/>
    <w:rsid w:val="009F7EC7"/>
    <w:rsid w:val="00A01848"/>
    <w:rsid w:val="00A029D9"/>
    <w:rsid w:val="00A046DF"/>
    <w:rsid w:val="00A14FDE"/>
    <w:rsid w:val="00A21A7A"/>
    <w:rsid w:val="00A25656"/>
    <w:rsid w:val="00A3250B"/>
    <w:rsid w:val="00A32AF1"/>
    <w:rsid w:val="00A32C09"/>
    <w:rsid w:val="00A32EC2"/>
    <w:rsid w:val="00A33CA9"/>
    <w:rsid w:val="00A41CE6"/>
    <w:rsid w:val="00A4253B"/>
    <w:rsid w:val="00A45D6D"/>
    <w:rsid w:val="00A46BD7"/>
    <w:rsid w:val="00A472A7"/>
    <w:rsid w:val="00A57986"/>
    <w:rsid w:val="00A57C65"/>
    <w:rsid w:val="00A6165B"/>
    <w:rsid w:val="00A621CC"/>
    <w:rsid w:val="00A71767"/>
    <w:rsid w:val="00A819C3"/>
    <w:rsid w:val="00A9026F"/>
    <w:rsid w:val="00A97D43"/>
    <w:rsid w:val="00AA1453"/>
    <w:rsid w:val="00AA15CC"/>
    <w:rsid w:val="00AA1858"/>
    <w:rsid w:val="00AC3993"/>
    <w:rsid w:val="00AC52D3"/>
    <w:rsid w:val="00AC6556"/>
    <w:rsid w:val="00AD1F51"/>
    <w:rsid w:val="00AE3149"/>
    <w:rsid w:val="00AE5860"/>
    <w:rsid w:val="00AE6116"/>
    <w:rsid w:val="00AF0CE5"/>
    <w:rsid w:val="00AF24D9"/>
    <w:rsid w:val="00AF39C7"/>
    <w:rsid w:val="00AF46D0"/>
    <w:rsid w:val="00B05660"/>
    <w:rsid w:val="00B059FC"/>
    <w:rsid w:val="00B133F7"/>
    <w:rsid w:val="00B346B5"/>
    <w:rsid w:val="00B35FF9"/>
    <w:rsid w:val="00B41D05"/>
    <w:rsid w:val="00B53227"/>
    <w:rsid w:val="00B5384E"/>
    <w:rsid w:val="00B65386"/>
    <w:rsid w:val="00B7341D"/>
    <w:rsid w:val="00B7638F"/>
    <w:rsid w:val="00B930E0"/>
    <w:rsid w:val="00B93AE6"/>
    <w:rsid w:val="00B94CE4"/>
    <w:rsid w:val="00B9752B"/>
    <w:rsid w:val="00BA462F"/>
    <w:rsid w:val="00BD2688"/>
    <w:rsid w:val="00BD2FDA"/>
    <w:rsid w:val="00BE158A"/>
    <w:rsid w:val="00BE6225"/>
    <w:rsid w:val="00BE6A91"/>
    <w:rsid w:val="00BE6BFB"/>
    <w:rsid w:val="00BF41C3"/>
    <w:rsid w:val="00C0386C"/>
    <w:rsid w:val="00C04DE7"/>
    <w:rsid w:val="00C05992"/>
    <w:rsid w:val="00C14F72"/>
    <w:rsid w:val="00C2291A"/>
    <w:rsid w:val="00C2460B"/>
    <w:rsid w:val="00C26D83"/>
    <w:rsid w:val="00C31ED1"/>
    <w:rsid w:val="00C42EF7"/>
    <w:rsid w:val="00C43475"/>
    <w:rsid w:val="00C43A17"/>
    <w:rsid w:val="00C46B48"/>
    <w:rsid w:val="00C52D9C"/>
    <w:rsid w:val="00C57D64"/>
    <w:rsid w:val="00C60148"/>
    <w:rsid w:val="00C60494"/>
    <w:rsid w:val="00C61B09"/>
    <w:rsid w:val="00C67A14"/>
    <w:rsid w:val="00C71EE7"/>
    <w:rsid w:val="00C750B3"/>
    <w:rsid w:val="00C7725C"/>
    <w:rsid w:val="00C815F6"/>
    <w:rsid w:val="00C8227C"/>
    <w:rsid w:val="00C82306"/>
    <w:rsid w:val="00C8486F"/>
    <w:rsid w:val="00C85703"/>
    <w:rsid w:val="00C879F9"/>
    <w:rsid w:val="00C923A0"/>
    <w:rsid w:val="00C9677D"/>
    <w:rsid w:val="00CA00F0"/>
    <w:rsid w:val="00CB7691"/>
    <w:rsid w:val="00CC4DFA"/>
    <w:rsid w:val="00CD0419"/>
    <w:rsid w:val="00CD78B8"/>
    <w:rsid w:val="00CD7C2D"/>
    <w:rsid w:val="00CE271D"/>
    <w:rsid w:val="00CE62E2"/>
    <w:rsid w:val="00CE6617"/>
    <w:rsid w:val="00CF1576"/>
    <w:rsid w:val="00CF4E8C"/>
    <w:rsid w:val="00CF66AF"/>
    <w:rsid w:val="00D02029"/>
    <w:rsid w:val="00D12942"/>
    <w:rsid w:val="00D23512"/>
    <w:rsid w:val="00D25054"/>
    <w:rsid w:val="00D26BBE"/>
    <w:rsid w:val="00D349EE"/>
    <w:rsid w:val="00D36C72"/>
    <w:rsid w:val="00D43D7C"/>
    <w:rsid w:val="00D4636C"/>
    <w:rsid w:val="00D56CF3"/>
    <w:rsid w:val="00D7087A"/>
    <w:rsid w:val="00D71934"/>
    <w:rsid w:val="00D7235D"/>
    <w:rsid w:val="00D73583"/>
    <w:rsid w:val="00D84127"/>
    <w:rsid w:val="00D90E9B"/>
    <w:rsid w:val="00D915A3"/>
    <w:rsid w:val="00D9415D"/>
    <w:rsid w:val="00DA5E6F"/>
    <w:rsid w:val="00DB4AB1"/>
    <w:rsid w:val="00DB6D35"/>
    <w:rsid w:val="00DC6552"/>
    <w:rsid w:val="00DC6917"/>
    <w:rsid w:val="00DD1110"/>
    <w:rsid w:val="00DE7EFC"/>
    <w:rsid w:val="00DF6CE4"/>
    <w:rsid w:val="00E16981"/>
    <w:rsid w:val="00E2494C"/>
    <w:rsid w:val="00E3112C"/>
    <w:rsid w:val="00E325DD"/>
    <w:rsid w:val="00E32A43"/>
    <w:rsid w:val="00E33847"/>
    <w:rsid w:val="00E3581B"/>
    <w:rsid w:val="00E445F1"/>
    <w:rsid w:val="00E46390"/>
    <w:rsid w:val="00E47D3E"/>
    <w:rsid w:val="00E50352"/>
    <w:rsid w:val="00E528E6"/>
    <w:rsid w:val="00E645D1"/>
    <w:rsid w:val="00E66004"/>
    <w:rsid w:val="00E72A17"/>
    <w:rsid w:val="00E850F5"/>
    <w:rsid w:val="00E85F5F"/>
    <w:rsid w:val="00E8647A"/>
    <w:rsid w:val="00E86B46"/>
    <w:rsid w:val="00E873BF"/>
    <w:rsid w:val="00E91351"/>
    <w:rsid w:val="00E979D9"/>
    <w:rsid w:val="00EA2CB2"/>
    <w:rsid w:val="00EB61F9"/>
    <w:rsid w:val="00EC12C6"/>
    <w:rsid w:val="00EC4D69"/>
    <w:rsid w:val="00EC6B82"/>
    <w:rsid w:val="00ED48C8"/>
    <w:rsid w:val="00EF1C24"/>
    <w:rsid w:val="00EF3BB3"/>
    <w:rsid w:val="00EF77AA"/>
    <w:rsid w:val="00F04222"/>
    <w:rsid w:val="00F04851"/>
    <w:rsid w:val="00F13B82"/>
    <w:rsid w:val="00F20263"/>
    <w:rsid w:val="00F2662C"/>
    <w:rsid w:val="00F36649"/>
    <w:rsid w:val="00F40677"/>
    <w:rsid w:val="00F532F0"/>
    <w:rsid w:val="00F71481"/>
    <w:rsid w:val="00F718B4"/>
    <w:rsid w:val="00F73471"/>
    <w:rsid w:val="00F73B47"/>
    <w:rsid w:val="00F76043"/>
    <w:rsid w:val="00F8135A"/>
    <w:rsid w:val="00F81AF5"/>
    <w:rsid w:val="00F859FE"/>
    <w:rsid w:val="00F91C61"/>
    <w:rsid w:val="00F92917"/>
    <w:rsid w:val="00F93B1D"/>
    <w:rsid w:val="00F93D91"/>
    <w:rsid w:val="00FA202E"/>
    <w:rsid w:val="00FA2233"/>
    <w:rsid w:val="00FA43D5"/>
    <w:rsid w:val="00FB286B"/>
    <w:rsid w:val="00FB73A8"/>
    <w:rsid w:val="00FB7FBF"/>
    <w:rsid w:val="00FC1BB9"/>
    <w:rsid w:val="00FC4082"/>
    <w:rsid w:val="00FC462D"/>
    <w:rsid w:val="00FC6391"/>
    <w:rsid w:val="00FD1D36"/>
    <w:rsid w:val="00FE2316"/>
    <w:rsid w:val="00FE6120"/>
    <w:rsid w:val="00FF115D"/>
    <w:rsid w:val="00FF2C04"/>
    <w:rsid w:val="00FF54A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3984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Sabine Barbie</cp:lastModifiedBy>
  <cp:revision>41</cp:revision>
  <cp:lastPrinted>2019-04-12T07:12:00Z</cp:lastPrinted>
  <dcterms:created xsi:type="dcterms:W3CDTF">2019-03-29T08:11:00Z</dcterms:created>
  <dcterms:modified xsi:type="dcterms:W3CDTF">2019-04-17T11:26:00Z</dcterms:modified>
</cp:coreProperties>
</file>