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27C379E1"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29th March 2019</w:t>
      </w:r>
    </w:p>
    <w:p w14:paraId="21AE04E1" w14:textId="77777777" w:rsidR="00373D13" w:rsidRPr="00572A99" w:rsidRDefault="00373D13" w:rsidP="00373D13">
      <w:pPr>
        <w:spacing w:line="360" w:lineRule="auto"/>
        <w:ind w:right="1982"/>
        <w:jc w:val="both"/>
        <w:rPr>
          <w:rFonts w:ascii="Arial" w:hAnsi="Arial" w:cs="Arial"/>
        </w:rPr>
      </w:pPr>
    </w:p>
    <w:p w14:paraId="71E0A5E2" w14:textId="53A68690" w:rsidR="00450577" w:rsidRPr="00D36C72" w:rsidRDefault="0051590E" w:rsidP="007205D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 xml:space="preserve">“Roto NX”: new Tilt&amp;Turn flagship on road to success / Multiple levels of security / “TiltSafe”: burglary protection for tilted windows / Integrated in „Quadro Safe” technology / Safe processing thanks to high loads / “Roto Sil Level 6”: new standard for surfaces </w:t>
      </w:r>
      <w:bookmarkStart w:id="0" w:name="_GoBack"/>
      <w:bookmarkEnd w:id="0"/>
    </w:p>
    <w:p w14:paraId="2C1BD401" w14:textId="77777777" w:rsidR="000348C9" w:rsidRPr="00572A99" w:rsidRDefault="000348C9" w:rsidP="00373D13">
      <w:pPr>
        <w:spacing w:line="360" w:lineRule="auto"/>
        <w:ind w:right="1982"/>
        <w:jc w:val="both"/>
        <w:rPr>
          <w:rFonts w:ascii="Arial" w:hAnsi="Arial" w:cs="Arial"/>
        </w:rPr>
      </w:pPr>
    </w:p>
    <w:p w14:paraId="62E5655F" w14:textId="54145451" w:rsidR="00195BBA" w:rsidRPr="00572A99" w:rsidRDefault="00EF1C24"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Comprehensive hardware security</w:t>
      </w:r>
    </w:p>
    <w:p w14:paraId="4D7EEC95" w14:textId="77777777" w:rsidR="005D061D" w:rsidRPr="00572A99" w:rsidRDefault="005D061D" w:rsidP="00A14FDE">
      <w:pPr>
        <w:spacing w:line="360" w:lineRule="auto"/>
        <w:ind w:right="1985"/>
        <w:jc w:val="both"/>
        <w:rPr>
          <w:rFonts w:ascii="Arial" w:hAnsi="Arial" w:cs="Arial"/>
          <w:b/>
        </w:rPr>
      </w:pPr>
    </w:p>
    <w:p w14:paraId="33A4047F" w14:textId="656A9570" w:rsidR="000348C9" w:rsidRDefault="00BA462F" w:rsidP="0022016F">
      <w:pPr>
        <w:spacing w:line="360" w:lineRule="auto"/>
        <w:ind w:right="1982"/>
        <w:jc w:val="both"/>
        <w:rPr>
          <w:rFonts w:ascii="Arial" w:hAnsi="Arial" w:cs="Arial"/>
        </w:rPr>
      </w:pPr>
      <w:r>
        <w:rPr>
          <w:rFonts w:ascii="Arial" w:hAnsi="Arial" w:cs="Arial"/>
          <w:b/>
          <w:i/>
        </w:rPr>
        <w:t>Leinfelden-Echterdingen – (rp)</w:t>
      </w:r>
      <w:r>
        <w:rPr>
          <w:rFonts w:ascii="Arial" w:hAnsi="Arial" w:cs="Arial"/>
        </w:rPr>
        <w:t xml:space="preserve"> “The success of our new Tilt&amp;Turn flagship product on the market has been both swift and lasting. Ultimately, this is due to its many varied benefits that have already been confirmed in practice.” That is how the manufacturer of the “Roto NX” hardware system for windows and balcony doors, introduced around a year ago, explains the product’s success. In addition to a strong performance in terms of efficiency, comfort and design, the system guarantees real customer benefits with its high level of security in several areas.</w:t>
      </w:r>
    </w:p>
    <w:p w14:paraId="69C1B2C7" w14:textId="46F463EB" w:rsidR="00964051" w:rsidRDefault="00964051" w:rsidP="0022016F">
      <w:pPr>
        <w:spacing w:line="360" w:lineRule="auto"/>
        <w:ind w:right="1982"/>
        <w:jc w:val="both"/>
        <w:rPr>
          <w:rFonts w:ascii="Arial" w:hAnsi="Arial" w:cs="Arial"/>
        </w:rPr>
      </w:pPr>
    </w:p>
    <w:p w14:paraId="28AA103B" w14:textId="2285B129" w:rsidR="00964051" w:rsidRDefault="00964051" w:rsidP="0022016F">
      <w:pPr>
        <w:spacing w:line="360" w:lineRule="auto"/>
        <w:ind w:right="1982"/>
        <w:jc w:val="both"/>
        <w:rPr>
          <w:rFonts w:ascii="Arial" w:hAnsi="Arial" w:cs="Arial"/>
        </w:rPr>
      </w:pPr>
      <w:r>
        <w:rPr>
          <w:rFonts w:ascii="Arial" w:hAnsi="Arial" w:cs="Arial"/>
        </w:rPr>
        <w:t>Thanks to specially designed steel strikers, the range offers burglary inhibition in line with resistance class RC 2 even for windows that are tilted up to 65 mm. The combination of three “TiltSafe” components with V locking cams and a lockable handle makes it possible to permanently minimise the big security problem of tilted windows for the first time. The technological advance has now been integrated into the range of products offered as part of the well-known “Quadro Safe” campaign, among others. There are currently around 1000 registered parter companies from Germany, Austria and Switzerland participating in the burglary protection initiative introduced in 2014. In addition, “NX” components make it possible to implement RC 2N and RC 2 solutions in combination with zero-barrier thresholds for PVC Tilt&amp;Turn balcony doors with sash weights of up to 130 kg or 150 kg.</w:t>
      </w:r>
    </w:p>
    <w:p w14:paraId="3C8C221D" w14:textId="67058614" w:rsidR="00C85703" w:rsidRDefault="00C85703" w:rsidP="0022016F">
      <w:pPr>
        <w:spacing w:line="360" w:lineRule="auto"/>
        <w:ind w:right="1982"/>
        <w:jc w:val="both"/>
        <w:rPr>
          <w:rFonts w:ascii="Arial" w:hAnsi="Arial" w:cs="Arial"/>
        </w:rPr>
      </w:pPr>
    </w:p>
    <w:p w14:paraId="69A88F06" w14:textId="77777777" w:rsidR="00906949" w:rsidRDefault="00C85703" w:rsidP="0022016F">
      <w:pPr>
        <w:spacing w:line="360" w:lineRule="auto"/>
        <w:ind w:right="1982"/>
        <w:jc w:val="both"/>
        <w:rPr>
          <w:rFonts w:ascii="Arial" w:hAnsi="Arial" w:cs="Arial"/>
        </w:rPr>
      </w:pPr>
      <w:r>
        <w:rPr>
          <w:rFonts w:ascii="Arial" w:hAnsi="Arial" w:cs="Arial"/>
        </w:rPr>
        <w:t xml:space="preserve">The new hardware generation also makes for a vastly increased level of safety in terms of processing. For example, the hinge side P enables a load of 130 kg per sash for PVC windows even in the standard version. In practice, this is one of the most important factors for many companies, because it means that frequently requested elements near the weight limit of around 100 / 105 kg can now undergo the normal production process without any problems. When used with two additional screws, the hinge side is even suitable for sashes of 150 kg. </w:t>
      </w:r>
    </w:p>
    <w:p w14:paraId="14DE914E" w14:textId="77777777" w:rsidR="00906949" w:rsidRDefault="00906949" w:rsidP="0022016F">
      <w:pPr>
        <w:spacing w:line="360" w:lineRule="auto"/>
        <w:ind w:right="1982"/>
        <w:jc w:val="both"/>
        <w:rPr>
          <w:rFonts w:ascii="Arial" w:hAnsi="Arial" w:cs="Arial"/>
        </w:rPr>
      </w:pPr>
    </w:p>
    <w:p w14:paraId="59F59B69" w14:textId="037CEC6E" w:rsidR="00C85703" w:rsidRDefault="00C85703" w:rsidP="0022016F">
      <w:pPr>
        <w:spacing w:line="360" w:lineRule="auto"/>
        <w:ind w:right="1982"/>
        <w:jc w:val="both"/>
        <w:rPr>
          <w:rFonts w:ascii="Arial" w:hAnsi="Arial" w:cs="Arial"/>
        </w:rPr>
      </w:pPr>
      <w:r>
        <w:rPr>
          <w:rFonts w:ascii="Arial" w:hAnsi="Arial" w:cs="Arial"/>
        </w:rPr>
        <w:t>The new “Roto Sil Level 6” surface is another special safety feature. It is based on innovative coating technology with a microcrystalline structure and will be used as standard for connection elements like rivets and bolts and sliding elements under extreme stress from 2019. This will make Roto the first producer worldwide to supply a hardware system that exceeds the requirements of standard DIN EN 13126-8 for corrosion protection in critical areas.</w:t>
      </w:r>
    </w:p>
    <w:p w14:paraId="6868D4E6" w14:textId="18BC71DF" w:rsidR="00C85703" w:rsidRDefault="00C85703" w:rsidP="0022016F">
      <w:pPr>
        <w:spacing w:line="360" w:lineRule="auto"/>
        <w:ind w:right="1982"/>
        <w:jc w:val="both"/>
        <w:rPr>
          <w:rFonts w:ascii="Arial" w:hAnsi="Arial" w:cs="Arial"/>
        </w:rPr>
      </w:pPr>
    </w:p>
    <w:p w14:paraId="10692439" w14:textId="7AA9717D" w:rsidR="00C85703" w:rsidRDefault="00C85703" w:rsidP="0022016F">
      <w:pPr>
        <w:spacing w:line="360" w:lineRule="auto"/>
        <w:ind w:right="1982"/>
        <w:jc w:val="both"/>
        <w:rPr>
          <w:rFonts w:ascii="Arial" w:hAnsi="Arial" w:cs="Arial"/>
        </w:rPr>
      </w:pPr>
      <w:r>
        <w:rPr>
          <w:rFonts w:ascii="Arial" w:hAnsi="Arial" w:cs="Arial"/>
        </w:rPr>
        <w:t>The generally high level of security is the result of the extensive breadth and depth as well as the “german made” quality of the “Roto NX” range. According to Roto, specific examples include the night ventilation integrated as standard, the option of switching between right and left for the lifting mishandling device and the sturdy design of the mechanical balcony door bullet catch with two internal spiral springs.</w:t>
      </w:r>
    </w:p>
    <w:p w14:paraId="5049E518" w14:textId="77777777" w:rsidR="000348C9" w:rsidRDefault="000348C9" w:rsidP="0022016F">
      <w:pPr>
        <w:spacing w:line="360" w:lineRule="auto"/>
        <w:ind w:right="1982"/>
        <w:jc w:val="both"/>
        <w:rPr>
          <w:rFonts w:ascii="Arial" w:hAnsi="Arial" w:cs="Arial"/>
        </w:rPr>
      </w:pPr>
    </w:p>
    <w:p w14:paraId="4AC960F7" w14:textId="79498634" w:rsidR="008D7FD2" w:rsidRDefault="008D7FD2" w:rsidP="007B3F84">
      <w:pPr>
        <w:spacing w:line="360" w:lineRule="auto"/>
        <w:ind w:right="1982"/>
        <w:jc w:val="both"/>
        <w:rPr>
          <w:rFonts w:ascii="Arial" w:hAnsi="Arial" w:cs="Arial"/>
        </w:rPr>
      </w:pPr>
    </w:p>
    <w:p w14:paraId="642F6E9A" w14:textId="244AAD64" w:rsidR="007E3C32" w:rsidRDefault="007E3C32" w:rsidP="007B3F84">
      <w:pPr>
        <w:spacing w:line="360" w:lineRule="auto"/>
        <w:ind w:right="1982"/>
        <w:jc w:val="both"/>
        <w:rPr>
          <w:rFonts w:ascii="Arial" w:hAnsi="Arial" w:cs="Arial"/>
        </w:rPr>
      </w:pPr>
    </w:p>
    <w:p w14:paraId="5FEAA8DF" w14:textId="485D6128" w:rsidR="00906949" w:rsidRDefault="00906949" w:rsidP="007B3F84">
      <w:pPr>
        <w:spacing w:line="360" w:lineRule="auto"/>
        <w:ind w:right="1982"/>
        <w:jc w:val="both"/>
        <w:rPr>
          <w:rFonts w:ascii="Arial" w:hAnsi="Arial" w:cs="Arial"/>
        </w:rPr>
      </w:pPr>
    </w:p>
    <w:p w14:paraId="416515D2" w14:textId="4CFCC5F2" w:rsidR="00906949" w:rsidRDefault="00906949" w:rsidP="007B3F84">
      <w:pPr>
        <w:spacing w:line="360" w:lineRule="auto"/>
        <w:ind w:right="1982"/>
        <w:jc w:val="both"/>
        <w:rPr>
          <w:rFonts w:ascii="Arial" w:hAnsi="Arial" w:cs="Arial"/>
        </w:rPr>
      </w:pPr>
    </w:p>
    <w:p w14:paraId="1842B9C5" w14:textId="77777777" w:rsidR="00E3581B" w:rsidRDefault="00E3581B" w:rsidP="007B3F84">
      <w:pPr>
        <w:spacing w:line="360" w:lineRule="auto"/>
        <w:ind w:right="1982"/>
        <w:jc w:val="both"/>
        <w:rPr>
          <w:rFonts w:ascii="Arial" w:hAnsi="Arial" w:cs="Arial"/>
        </w:rPr>
      </w:pPr>
    </w:p>
    <w:p w14:paraId="5173CB16" w14:textId="77777777" w:rsidR="00766B0E" w:rsidRDefault="00766B0E" w:rsidP="007B3F84">
      <w:pPr>
        <w:spacing w:line="360" w:lineRule="auto"/>
        <w:ind w:right="1982"/>
        <w:jc w:val="both"/>
        <w:rPr>
          <w:rFonts w:ascii="Arial" w:hAnsi="Arial" w:cs="Arial"/>
        </w:rPr>
      </w:pPr>
    </w:p>
    <w:p w14:paraId="6242DC70" w14:textId="77777777" w:rsidR="00766B0E" w:rsidRDefault="00766B0E" w:rsidP="007B3F84">
      <w:pPr>
        <w:spacing w:line="360" w:lineRule="auto"/>
        <w:ind w:right="1982"/>
        <w:jc w:val="both"/>
        <w:rPr>
          <w:rFonts w:ascii="Arial" w:hAnsi="Arial" w:cs="Arial"/>
        </w:rPr>
      </w:pPr>
    </w:p>
    <w:p w14:paraId="3A0F9F89" w14:textId="77777777" w:rsidR="00766B0E" w:rsidRDefault="00766B0E" w:rsidP="007B3F84">
      <w:pPr>
        <w:spacing w:line="360" w:lineRule="auto"/>
        <w:ind w:right="1982"/>
        <w:jc w:val="both"/>
        <w:rPr>
          <w:rFonts w:ascii="Arial" w:hAnsi="Arial" w:cs="Arial"/>
        </w:rPr>
      </w:pPr>
    </w:p>
    <w:p w14:paraId="0468255D" w14:textId="77777777" w:rsidR="00766B0E" w:rsidRPr="00572A99" w:rsidRDefault="00766B0E" w:rsidP="007B3F84">
      <w:pPr>
        <w:spacing w:line="360" w:lineRule="auto"/>
        <w:ind w:right="1982"/>
        <w:jc w:val="both"/>
        <w:rPr>
          <w:rFonts w:ascii="Arial" w:hAnsi="Arial" w:cs="Arial"/>
        </w:rPr>
      </w:pPr>
    </w:p>
    <w:p w14:paraId="5B67014C" w14:textId="52E7400A" w:rsidR="00C923A0" w:rsidRPr="006030D9" w:rsidRDefault="00E873BF">
      <w:pPr>
        <w:rPr>
          <w:rFonts w:ascii="Arial" w:hAnsi="Arial" w:cs="Arial"/>
          <w:b/>
          <w:color w:val="000000" w:themeColor="text1"/>
        </w:rPr>
      </w:pPr>
      <w:r>
        <w:rPr>
          <w:rFonts w:ascii="Arial" w:hAnsi="Arial" w:cs="Arial"/>
          <w:b/>
          <w:color w:val="000000" w:themeColor="text1"/>
        </w:rPr>
        <w:t>Captions</w:t>
      </w:r>
    </w:p>
    <w:p w14:paraId="19A9A205" w14:textId="77777777" w:rsidR="00C923A0" w:rsidRPr="006030D9" w:rsidRDefault="00C923A0">
      <w:pPr>
        <w:rPr>
          <w:rFonts w:ascii="Arial" w:hAnsi="Arial" w:cs="Arial"/>
          <w:color w:val="000000" w:themeColor="text1"/>
        </w:rPr>
      </w:pPr>
    </w:p>
    <w:p w14:paraId="2796A50F" w14:textId="77777777" w:rsidR="003D01D1" w:rsidRPr="006030D9" w:rsidRDefault="003D01D1">
      <w:pPr>
        <w:rPr>
          <w:rFonts w:ascii="Arial" w:hAnsi="Arial" w:cs="Arial"/>
          <w:color w:val="000000" w:themeColor="text1"/>
        </w:rPr>
      </w:pPr>
    </w:p>
    <w:p w14:paraId="0C2F5C33" w14:textId="010C8DC1" w:rsidR="00B133F7" w:rsidRDefault="00F859FE" w:rsidP="003D01D1">
      <w:pPr>
        <w:spacing w:line="360" w:lineRule="auto"/>
        <w:ind w:right="1982"/>
        <w:jc w:val="both"/>
        <w:rPr>
          <w:rFonts w:ascii="Arial" w:hAnsi="Arial" w:cs="Arial"/>
          <w:color w:val="000000" w:themeColor="text1"/>
        </w:rPr>
      </w:pPr>
      <w:r>
        <w:rPr>
          <w:rFonts w:ascii="Arial" w:hAnsi="Arial" w:cs="Arial"/>
          <w:color w:val="000000" w:themeColor="text1"/>
        </w:rPr>
        <w:t xml:space="preserve">Thanks to specially developed security strikers for tilt ventilation from the new “Roto NX” Tilt&amp;Turn range, burglary inhibition in line with RC 2 can be implemented even for windows that are tilted up to 65 mm. The hardware producer emphasises that this will permanently close a “previously significant gap in security” for the first time. </w:t>
      </w:r>
    </w:p>
    <w:p w14:paraId="0F35C42B" w14:textId="77777777" w:rsidR="009E1120" w:rsidRPr="006030D9" w:rsidRDefault="009E1120" w:rsidP="003D01D1">
      <w:pPr>
        <w:spacing w:line="360" w:lineRule="auto"/>
        <w:ind w:right="1982"/>
        <w:jc w:val="both"/>
        <w:rPr>
          <w:rFonts w:ascii="Arial" w:hAnsi="Arial" w:cs="Arial"/>
          <w:color w:val="000000" w:themeColor="text1"/>
        </w:rPr>
      </w:pPr>
    </w:p>
    <w:p w14:paraId="7670B9C9" w14:textId="59FA61C8" w:rsidR="003D01D1" w:rsidRPr="00956973" w:rsidRDefault="003D01D1" w:rsidP="003D01D1">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Pr>
          <w:rFonts w:ascii="Arial" w:eastAsia="Times" w:hAnsi="Arial" w:cs="Arial"/>
          <w:b/>
          <w:color w:val="000000" w:themeColor="text1"/>
        </w:rPr>
        <w:t>Roto_NX_TiltSafe</w:t>
      </w:r>
      <w:r>
        <w:rPr>
          <w:rFonts w:ascii="Arial" w:hAnsi="Arial" w:cs="Arial"/>
          <w:b/>
          <w:color w:val="000000" w:themeColor="text1"/>
        </w:rPr>
        <w:t>.jpg</w:t>
      </w:r>
    </w:p>
    <w:p w14:paraId="66B9382D" w14:textId="43C3ADD6" w:rsidR="00287C95" w:rsidRPr="00956973" w:rsidRDefault="00287C95" w:rsidP="00287C95">
      <w:pPr>
        <w:rPr>
          <w:rFonts w:ascii="Arial" w:hAnsi="Arial" w:cs="Arial"/>
          <w:color w:val="000000" w:themeColor="text1"/>
        </w:rPr>
      </w:pPr>
    </w:p>
    <w:p w14:paraId="44F0BDC3" w14:textId="77777777" w:rsidR="0048450D" w:rsidRPr="00956973" w:rsidRDefault="0048450D" w:rsidP="00287C95">
      <w:pPr>
        <w:rPr>
          <w:rFonts w:ascii="Arial" w:hAnsi="Arial" w:cs="Arial"/>
          <w:color w:val="000000" w:themeColor="text1"/>
        </w:rPr>
      </w:pPr>
    </w:p>
    <w:p w14:paraId="6AAD1367" w14:textId="3E5A791C" w:rsidR="00287C95" w:rsidRPr="0048450D" w:rsidRDefault="0048450D" w:rsidP="00287C95">
      <w:pPr>
        <w:spacing w:line="360" w:lineRule="auto"/>
        <w:ind w:right="1982"/>
        <w:jc w:val="both"/>
        <w:rPr>
          <w:rFonts w:ascii="Arial" w:hAnsi="Arial" w:cs="Arial"/>
          <w:color w:val="000000" w:themeColor="text1"/>
        </w:rPr>
      </w:pPr>
      <w:r>
        <w:rPr>
          <w:rFonts w:ascii="Arial" w:hAnsi="Arial" w:cs="Arial"/>
          <w:color w:val="000000" w:themeColor="text1"/>
        </w:rPr>
        <w:t>Exclusive safety: the new “Sil Level 6” coating is based on an innovative technology with microcrystalline structure and will used as standard from 2019 in the “Roto NX” Tilt&amp;Turn hardware product range on rivets, bolts and sliding elements, for example. This makes Roto the first producer in the world to ensure corrosion protection that goes beyond the standard in areas under significant stress.</w:t>
      </w:r>
    </w:p>
    <w:p w14:paraId="0CCE3654" w14:textId="77777777" w:rsidR="00287C95" w:rsidRPr="0048450D" w:rsidRDefault="00287C95" w:rsidP="00287C95">
      <w:pPr>
        <w:spacing w:line="360" w:lineRule="auto"/>
        <w:ind w:right="1982"/>
        <w:jc w:val="both"/>
        <w:rPr>
          <w:rFonts w:ascii="Arial" w:hAnsi="Arial" w:cs="Arial"/>
          <w:color w:val="000000" w:themeColor="text1"/>
        </w:rPr>
      </w:pPr>
    </w:p>
    <w:p w14:paraId="5E06FB2C" w14:textId="56525592" w:rsidR="00287C95" w:rsidRPr="00C85703" w:rsidRDefault="00287C95" w:rsidP="00287C95">
      <w:pPr>
        <w:tabs>
          <w:tab w:val="right" w:pos="6804"/>
        </w:tabs>
        <w:spacing w:line="360" w:lineRule="auto"/>
        <w:ind w:right="1982"/>
        <w:jc w:val="both"/>
        <w:rPr>
          <w:rFonts w:ascii="Arial" w:hAnsi="Arial" w:cs="Arial"/>
          <w:color w:val="000000" w:themeColor="text1"/>
        </w:rPr>
      </w:pPr>
      <w:r>
        <w:rPr>
          <w:rFonts w:ascii="Arial" w:hAnsi="Arial" w:cs="Arial"/>
          <w:b/>
          <w:color w:val="000000" w:themeColor="text1"/>
        </w:rPr>
        <w:t>Photo:</w:t>
      </w:r>
      <w:r>
        <w:rPr>
          <w:rFonts w:ascii="Arial" w:hAnsi="Arial" w:cs="Arial"/>
          <w:color w:val="000000" w:themeColor="text1"/>
        </w:rPr>
        <w:t xml:space="preserve"> Roto</w:t>
      </w:r>
      <w:r>
        <w:rPr>
          <w:rFonts w:ascii="Arial" w:hAnsi="Arial" w:cs="Arial"/>
          <w:color w:val="000000" w:themeColor="text1"/>
        </w:rPr>
        <w:tab/>
      </w:r>
      <w:r>
        <w:rPr>
          <w:rFonts w:ascii="Arial" w:eastAsia="Times" w:hAnsi="Arial" w:cs="Arial"/>
          <w:b/>
          <w:color w:val="000000" w:themeColor="text1"/>
        </w:rPr>
        <w:t>Roto_NX_Roto_Sil_Level_6_</w:t>
      </w:r>
      <w:r w:rsidR="00DB45B9">
        <w:rPr>
          <w:rFonts w:ascii="Arial" w:eastAsia="Times" w:hAnsi="Arial" w:cs="Arial"/>
          <w:b/>
          <w:color w:val="000000" w:themeColor="text1"/>
        </w:rPr>
        <w:t>structure</w:t>
      </w:r>
      <w:r>
        <w:rPr>
          <w:rFonts w:ascii="Arial" w:hAnsi="Arial" w:cs="Arial"/>
          <w:b/>
          <w:color w:val="000000" w:themeColor="text1"/>
        </w:rPr>
        <w:t>.tif</w:t>
      </w:r>
    </w:p>
    <w:p w14:paraId="4CDEABD6" w14:textId="15731D51" w:rsidR="00287C95" w:rsidRPr="00C85703" w:rsidRDefault="00287C95" w:rsidP="00287C95">
      <w:pPr>
        <w:rPr>
          <w:rFonts w:ascii="Arial" w:hAnsi="Arial" w:cs="Arial"/>
        </w:rPr>
      </w:pPr>
    </w:p>
    <w:p w14:paraId="7C386777" w14:textId="77777777" w:rsidR="00287C95" w:rsidRPr="00C85703" w:rsidRDefault="00287C95" w:rsidP="00287C95">
      <w:pPr>
        <w:rPr>
          <w:rFonts w:ascii="Arial" w:hAnsi="Arial" w:cs="Arial"/>
        </w:rPr>
      </w:pPr>
    </w:p>
    <w:p w14:paraId="0883190C" w14:textId="77777777" w:rsidR="00AC6556" w:rsidRPr="00C85703" w:rsidRDefault="00AC6556">
      <w:pPr>
        <w:rPr>
          <w:rFonts w:ascii="Arial" w:hAnsi="Arial" w:cs="Arial"/>
        </w:rPr>
      </w:pPr>
    </w:p>
    <w:p w14:paraId="5DFDB6B2" w14:textId="628A165C" w:rsidR="00373D13" w:rsidRPr="00DB45B9" w:rsidRDefault="00373D13" w:rsidP="00373D13">
      <w:pPr>
        <w:spacing w:line="360" w:lineRule="auto"/>
        <w:ind w:right="1982"/>
        <w:jc w:val="both"/>
        <w:rPr>
          <w:rFonts w:ascii="Arial" w:hAnsi="Arial" w:cs="Arial"/>
          <w:sz w:val="17"/>
          <w:lang w:val="de-DE"/>
        </w:rPr>
      </w:pPr>
      <w:r w:rsidRPr="00DB45B9">
        <w:rPr>
          <w:rFonts w:ascii="Arial" w:hAnsi="Arial" w:cs="Arial"/>
          <w:sz w:val="17"/>
          <w:lang w:val="de-DE"/>
        </w:rPr>
        <w:t xml:space="preserve">Print </w:t>
      </w:r>
      <w:proofErr w:type="spellStart"/>
      <w:r w:rsidRPr="00DB45B9">
        <w:rPr>
          <w:rFonts w:ascii="Arial" w:hAnsi="Arial" w:cs="Arial"/>
          <w:sz w:val="17"/>
          <w:lang w:val="de-DE"/>
        </w:rPr>
        <w:t>free</w:t>
      </w:r>
      <w:proofErr w:type="spellEnd"/>
      <w:r w:rsidRPr="00DB45B9">
        <w:rPr>
          <w:rFonts w:ascii="Arial" w:hAnsi="Arial" w:cs="Arial"/>
          <w:sz w:val="17"/>
          <w:lang w:val="de-DE"/>
        </w:rPr>
        <w:t xml:space="preserve"> – </w:t>
      </w:r>
      <w:proofErr w:type="spellStart"/>
      <w:r w:rsidRPr="00DB45B9">
        <w:rPr>
          <w:rFonts w:ascii="Arial" w:hAnsi="Arial" w:cs="Arial"/>
          <w:sz w:val="17"/>
          <w:lang w:val="de-DE"/>
        </w:rPr>
        <w:t>copy</w:t>
      </w:r>
      <w:proofErr w:type="spellEnd"/>
      <w:r w:rsidRPr="00DB45B9">
        <w:rPr>
          <w:rFonts w:ascii="Arial" w:hAnsi="Arial" w:cs="Arial"/>
          <w:sz w:val="17"/>
          <w:lang w:val="de-DE"/>
        </w:rPr>
        <w:t xml:space="preserve"> </w:t>
      </w:r>
      <w:proofErr w:type="spellStart"/>
      <w:r w:rsidRPr="00DB45B9">
        <w:rPr>
          <w:rFonts w:ascii="Arial" w:hAnsi="Arial" w:cs="Arial"/>
          <w:sz w:val="17"/>
          <w:lang w:val="de-DE"/>
        </w:rPr>
        <w:t>requested</w:t>
      </w:r>
      <w:proofErr w:type="spellEnd"/>
    </w:p>
    <w:p w14:paraId="5E1A78D7" w14:textId="77777777" w:rsidR="005B337E" w:rsidRPr="00DB45B9" w:rsidRDefault="005B337E" w:rsidP="005B337E">
      <w:pPr>
        <w:spacing w:line="240" w:lineRule="exact"/>
        <w:ind w:right="1985"/>
        <w:jc w:val="both"/>
        <w:rPr>
          <w:rFonts w:ascii="Arial" w:hAnsi="Arial" w:cs="Arial"/>
          <w:b/>
          <w:sz w:val="17"/>
          <w:lang w:val="de-DE"/>
        </w:rPr>
      </w:pPr>
    </w:p>
    <w:p w14:paraId="389AAB98" w14:textId="77777777" w:rsidR="005B337E" w:rsidRPr="00DB45B9" w:rsidRDefault="005B337E" w:rsidP="005B337E">
      <w:pPr>
        <w:spacing w:line="240" w:lineRule="exact"/>
        <w:ind w:right="1985"/>
        <w:jc w:val="both"/>
        <w:rPr>
          <w:rFonts w:ascii="Arial" w:hAnsi="Arial" w:cs="Arial"/>
          <w:sz w:val="17"/>
          <w:lang w:val="de-DE"/>
        </w:rPr>
      </w:pPr>
      <w:r w:rsidRPr="00DB45B9">
        <w:rPr>
          <w:rFonts w:ascii="Arial" w:hAnsi="Arial" w:cs="Arial"/>
          <w:b/>
          <w:sz w:val="17"/>
          <w:lang w:val="de-DE"/>
        </w:rPr>
        <w:t xml:space="preserve">Publisher: </w:t>
      </w:r>
      <w:r w:rsidRPr="00DB45B9">
        <w:rPr>
          <w:rFonts w:ascii="Arial" w:hAnsi="Arial" w:cs="Arial"/>
          <w:sz w:val="17"/>
          <w:lang w:val="de-DE"/>
        </w:rPr>
        <w:t>Roto Frank AG • Wilhelm-Frank-Platz 1 • 70771 Leinfelden-Echterdingen • Germany • Tel. +49 711 7598 0 • Fax +49 711 7598 253 • info@roto-frank.com</w:t>
      </w:r>
    </w:p>
    <w:p w14:paraId="7DC4A7E6" w14:textId="72D965C8" w:rsidR="00373D13" w:rsidRPr="00572A99" w:rsidRDefault="005B337E" w:rsidP="00373D13">
      <w:pPr>
        <w:spacing w:line="240" w:lineRule="exact"/>
        <w:ind w:right="1985"/>
        <w:jc w:val="both"/>
        <w:rPr>
          <w:rFonts w:ascii="Arial" w:hAnsi="Arial" w:cs="Arial"/>
          <w:sz w:val="17"/>
        </w:rPr>
      </w:pPr>
      <w:r w:rsidRPr="00DB45B9">
        <w:rPr>
          <w:rFonts w:ascii="Arial" w:hAnsi="Arial" w:cs="Arial"/>
          <w:b/>
          <w:sz w:val="17"/>
          <w:lang w:val="de-DE"/>
        </w:rPr>
        <w:t xml:space="preserve">Editor: </w:t>
      </w:r>
      <w:proofErr w:type="spellStart"/>
      <w:r w:rsidRPr="00DB45B9">
        <w:rPr>
          <w:rFonts w:ascii="Arial" w:hAnsi="Arial" w:cs="Arial"/>
          <w:sz w:val="17"/>
          <w:lang w:val="de-DE"/>
        </w:rPr>
        <w:t>Linnigpublic</w:t>
      </w:r>
      <w:proofErr w:type="spellEnd"/>
      <w:r w:rsidRPr="00DB45B9">
        <w:rPr>
          <w:rFonts w:ascii="Arial" w:hAnsi="Arial" w:cs="Arial"/>
          <w:sz w:val="17"/>
          <w:lang w:val="de-DE"/>
        </w:rPr>
        <w:t xml:space="preserve"> Agentur für Öffentlichkeitsarbeit GmbH • Koblenz </w:t>
      </w:r>
      <w:proofErr w:type="spellStart"/>
      <w:r w:rsidRPr="00DB45B9">
        <w:rPr>
          <w:rFonts w:ascii="Arial" w:hAnsi="Arial" w:cs="Arial"/>
          <w:sz w:val="17"/>
          <w:lang w:val="de-DE"/>
        </w:rPr>
        <w:t>office</w:t>
      </w:r>
      <w:proofErr w:type="spellEnd"/>
      <w:r w:rsidRPr="00DB45B9">
        <w:rPr>
          <w:rFonts w:ascii="Arial" w:hAnsi="Arial" w:cs="Arial"/>
          <w:sz w:val="17"/>
          <w:lang w:val="de-DE"/>
        </w:rPr>
        <w:t xml:space="preserv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56325" w14:textId="77777777" w:rsidR="00583FD9" w:rsidRDefault="00583FD9">
      <w:r>
        <w:separator/>
      </w:r>
    </w:p>
  </w:endnote>
  <w:endnote w:type="continuationSeparator" w:id="0">
    <w:p w14:paraId="2CEF7F3E" w14:textId="77777777" w:rsidR="00583FD9" w:rsidRDefault="0058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224E98">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224E98">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391C" w14:textId="77777777" w:rsidR="00583FD9" w:rsidRDefault="00583FD9">
      <w:r>
        <w:separator/>
      </w:r>
    </w:p>
  </w:footnote>
  <w:footnote w:type="continuationSeparator" w:id="0">
    <w:p w14:paraId="04B499B1" w14:textId="77777777" w:rsidR="00583FD9" w:rsidRDefault="00583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48C9"/>
    <w:rsid w:val="0005795A"/>
    <w:rsid w:val="000649BD"/>
    <w:rsid w:val="00066218"/>
    <w:rsid w:val="00071B22"/>
    <w:rsid w:val="00080688"/>
    <w:rsid w:val="0009177E"/>
    <w:rsid w:val="000A5E46"/>
    <w:rsid w:val="000B06A4"/>
    <w:rsid w:val="000C158B"/>
    <w:rsid w:val="000C1E7A"/>
    <w:rsid w:val="000C4F11"/>
    <w:rsid w:val="000C621F"/>
    <w:rsid w:val="000D16CB"/>
    <w:rsid w:val="000D486A"/>
    <w:rsid w:val="000E257E"/>
    <w:rsid w:val="000F15E2"/>
    <w:rsid w:val="000F1972"/>
    <w:rsid w:val="0010070E"/>
    <w:rsid w:val="0011060F"/>
    <w:rsid w:val="00113E1D"/>
    <w:rsid w:val="00114C47"/>
    <w:rsid w:val="00120B3F"/>
    <w:rsid w:val="00123ACD"/>
    <w:rsid w:val="00124594"/>
    <w:rsid w:val="0012616E"/>
    <w:rsid w:val="00126EC4"/>
    <w:rsid w:val="001700DF"/>
    <w:rsid w:val="00170E49"/>
    <w:rsid w:val="00180777"/>
    <w:rsid w:val="00185092"/>
    <w:rsid w:val="00186D9F"/>
    <w:rsid w:val="00191A11"/>
    <w:rsid w:val="00195BBA"/>
    <w:rsid w:val="001A5EC9"/>
    <w:rsid w:val="001A74CA"/>
    <w:rsid w:val="001C726F"/>
    <w:rsid w:val="001D5EA1"/>
    <w:rsid w:val="001E0469"/>
    <w:rsid w:val="001E3244"/>
    <w:rsid w:val="001E6184"/>
    <w:rsid w:val="001F34C1"/>
    <w:rsid w:val="001F39B6"/>
    <w:rsid w:val="00201F02"/>
    <w:rsid w:val="0020248F"/>
    <w:rsid w:val="00206081"/>
    <w:rsid w:val="002128D0"/>
    <w:rsid w:val="0022016F"/>
    <w:rsid w:val="002231C2"/>
    <w:rsid w:val="00224E98"/>
    <w:rsid w:val="00224F85"/>
    <w:rsid w:val="00237218"/>
    <w:rsid w:val="00237AE8"/>
    <w:rsid w:val="00237BDA"/>
    <w:rsid w:val="00261B96"/>
    <w:rsid w:val="00262EF8"/>
    <w:rsid w:val="00270FFA"/>
    <w:rsid w:val="0027775D"/>
    <w:rsid w:val="00280F9E"/>
    <w:rsid w:val="0028704A"/>
    <w:rsid w:val="00287C95"/>
    <w:rsid w:val="00292D0C"/>
    <w:rsid w:val="00297934"/>
    <w:rsid w:val="002A3F40"/>
    <w:rsid w:val="002A51CF"/>
    <w:rsid w:val="002B5D84"/>
    <w:rsid w:val="002C1AFA"/>
    <w:rsid w:val="002C53F7"/>
    <w:rsid w:val="002F5A75"/>
    <w:rsid w:val="00315B64"/>
    <w:rsid w:val="00325974"/>
    <w:rsid w:val="0034152C"/>
    <w:rsid w:val="00343576"/>
    <w:rsid w:val="00351BE5"/>
    <w:rsid w:val="00356000"/>
    <w:rsid w:val="00356E80"/>
    <w:rsid w:val="00364D6C"/>
    <w:rsid w:val="00373D13"/>
    <w:rsid w:val="003754AF"/>
    <w:rsid w:val="00375869"/>
    <w:rsid w:val="0038229F"/>
    <w:rsid w:val="0038773D"/>
    <w:rsid w:val="00392493"/>
    <w:rsid w:val="003A3684"/>
    <w:rsid w:val="003A40B5"/>
    <w:rsid w:val="003C2B1E"/>
    <w:rsid w:val="003D01D1"/>
    <w:rsid w:val="003E1C2D"/>
    <w:rsid w:val="003E5D4F"/>
    <w:rsid w:val="003F5979"/>
    <w:rsid w:val="003F5F55"/>
    <w:rsid w:val="00402C32"/>
    <w:rsid w:val="00404A14"/>
    <w:rsid w:val="0041143A"/>
    <w:rsid w:val="004126E3"/>
    <w:rsid w:val="00412E71"/>
    <w:rsid w:val="00425420"/>
    <w:rsid w:val="00433040"/>
    <w:rsid w:val="0043716B"/>
    <w:rsid w:val="00450577"/>
    <w:rsid w:val="00451C96"/>
    <w:rsid w:val="00482348"/>
    <w:rsid w:val="00484454"/>
    <w:rsid w:val="0048450D"/>
    <w:rsid w:val="0048560B"/>
    <w:rsid w:val="00497D85"/>
    <w:rsid w:val="004A2F77"/>
    <w:rsid w:val="004A6DC7"/>
    <w:rsid w:val="004B057E"/>
    <w:rsid w:val="004B1D67"/>
    <w:rsid w:val="004D21EF"/>
    <w:rsid w:val="004D2B2F"/>
    <w:rsid w:val="004F0451"/>
    <w:rsid w:val="004F1426"/>
    <w:rsid w:val="004F243E"/>
    <w:rsid w:val="004F28A2"/>
    <w:rsid w:val="004F4757"/>
    <w:rsid w:val="00502154"/>
    <w:rsid w:val="00502D34"/>
    <w:rsid w:val="0050379A"/>
    <w:rsid w:val="00504700"/>
    <w:rsid w:val="00513649"/>
    <w:rsid w:val="0051590E"/>
    <w:rsid w:val="00517C13"/>
    <w:rsid w:val="0052505E"/>
    <w:rsid w:val="00527FCA"/>
    <w:rsid w:val="00534797"/>
    <w:rsid w:val="00535639"/>
    <w:rsid w:val="005357D0"/>
    <w:rsid w:val="00537B81"/>
    <w:rsid w:val="005410CC"/>
    <w:rsid w:val="0055325C"/>
    <w:rsid w:val="0055418E"/>
    <w:rsid w:val="00560452"/>
    <w:rsid w:val="00570C5F"/>
    <w:rsid w:val="00572A99"/>
    <w:rsid w:val="00583FD9"/>
    <w:rsid w:val="00586762"/>
    <w:rsid w:val="00592468"/>
    <w:rsid w:val="005A5DE3"/>
    <w:rsid w:val="005A69D5"/>
    <w:rsid w:val="005B337E"/>
    <w:rsid w:val="005C56F7"/>
    <w:rsid w:val="005D0220"/>
    <w:rsid w:val="005D061D"/>
    <w:rsid w:val="005D19B9"/>
    <w:rsid w:val="005D548A"/>
    <w:rsid w:val="005E18FB"/>
    <w:rsid w:val="005E5A77"/>
    <w:rsid w:val="005E62C1"/>
    <w:rsid w:val="005F1D51"/>
    <w:rsid w:val="006030D9"/>
    <w:rsid w:val="00607E73"/>
    <w:rsid w:val="00615F78"/>
    <w:rsid w:val="00621CC2"/>
    <w:rsid w:val="006225A5"/>
    <w:rsid w:val="00624257"/>
    <w:rsid w:val="00636994"/>
    <w:rsid w:val="00641654"/>
    <w:rsid w:val="006437F8"/>
    <w:rsid w:val="00643899"/>
    <w:rsid w:val="0064613E"/>
    <w:rsid w:val="0065552A"/>
    <w:rsid w:val="00680B9A"/>
    <w:rsid w:val="006829CC"/>
    <w:rsid w:val="00696749"/>
    <w:rsid w:val="006A007A"/>
    <w:rsid w:val="006A10A2"/>
    <w:rsid w:val="006B2B3A"/>
    <w:rsid w:val="006B398E"/>
    <w:rsid w:val="006B5126"/>
    <w:rsid w:val="006C6A22"/>
    <w:rsid w:val="006D0692"/>
    <w:rsid w:val="006D2B0D"/>
    <w:rsid w:val="006D3D0A"/>
    <w:rsid w:val="006E2C1D"/>
    <w:rsid w:val="006E7280"/>
    <w:rsid w:val="006F0095"/>
    <w:rsid w:val="006F496F"/>
    <w:rsid w:val="00711D99"/>
    <w:rsid w:val="007205D7"/>
    <w:rsid w:val="007317BA"/>
    <w:rsid w:val="00732501"/>
    <w:rsid w:val="00734583"/>
    <w:rsid w:val="007354D3"/>
    <w:rsid w:val="00742ACA"/>
    <w:rsid w:val="00746ABC"/>
    <w:rsid w:val="00753ED7"/>
    <w:rsid w:val="00756BA6"/>
    <w:rsid w:val="00756BE8"/>
    <w:rsid w:val="00766B0E"/>
    <w:rsid w:val="00770B3D"/>
    <w:rsid w:val="00771B1E"/>
    <w:rsid w:val="00772431"/>
    <w:rsid w:val="00773BE2"/>
    <w:rsid w:val="00775DC7"/>
    <w:rsid w:val="00785DA1"/>
    <w:rsid w:val="00787022"/>
    <w:rsid w:val="00787075"/>
    <w:rsid w:val="007A5185"/>
    <w:rsid w:val="007A5380"/>
    <w:rsid w:val="007A5EAC"/>
    <w:rsid w:val="007B0759"/>
    <w:rsid w:val="007B352E"/>
    <w:rsid w:val="007B3F84"/>
    <w:rsid w:val="007C13EA"/>
    <w:rsid w:val="007D3536"/>
    <w:rsid w:val="007D7E59"/>
    <w:rsid w:val="007E3C32"/>
    <w:rsid w:val="00802B9D"/>
    <w:rsid w:val="00821479"/>
    <w:rsid w:val="00827124"/>
    <w:rsid w:val="008302A2"/>
    <w:rsid w:val="00833EB4"/>
    <w:rsid w:val="00834F6F"/>
    <w:rsid w:val="0084613C"/>
    <w:rsid w:val="00866F62"/>
    <w:rsid w:val="00873A21"/>
    <w:rsid w:val="008801BD"/>
    <w:rsid w:val="00886B9B"/>
    <w:rsid w:val="008A0843"/>
    <w:rsid w:val="008A5E7D"/>
    <w:rsid w:val="008A6669"/>
    <w:rsid w:val="008A787C"/>
    <w:rsid w:val="008B4E37"/>
    <w:rsid w:val="008B63C9"/>
    <w:rsid w:val="008D1C18"/>
    <w:rsid w:val="008D7FD2"/>
    <w:rsid w:val="008E2943"/>
    <w:rsid w:val="008E5459"/>
    <w:rsid w:val="008F0B8D"/>
    <w:rsid w:val="009056D1"/>
    <w:rsid w:val="00906949"/>
    <w:rsid w:val="00911527"/>
    <w:rsid w:val="00920D2D"/>
    <w:rsid w:val="009230D5"/>
    <w:rsid w:val="00926DD9"/>
    <w:rsid w:val="0093378C"/>
    <w:rsid w:val="00950438"/>
    <w:rsid w:val="00950F11"/>
    <w:rsid w:val="0095554D"/>
    <w:rsid w:val="00956973"/>
    <w:rsid w:val="00964051"/>
    <w:rsid w:val="00964C48"/>
    <w:rsid w:val="009811E5"/>
    <w:rsid w:val="00991FD0"/>
    <w:rsid w:val="00994190"/>
    <w:rsid w:val="00995AE3"/>
    <w:rsid w:val="009C17D4"/>
    <w:rsid w:val="009C2111"/>
    <w:rsid w:val="009C2746"/>
    <w:rsid w:val="009C5337"/>
    <w:rsid w:val="009D7878"/>
    <w:rsid w:val="009E1120"/>
    <w:rsid w:val="009E356E"/>
    <w:rsid w:val="009E7F44"/>
    <w:rsid w:val="009F7EC7"/>
    <w:rsid w:val="00A01848"/>
    <w:rsid w:val="00A029D9"/>
    <w:rsid w:val="00A046DF"/>
    <w:rsid w:val="00A14FDE"/>
    <w:rsid w:val="00A21A7A"/>
    <w:rsid w:val="00A25656"/>
    <w:rsid w:val="00A3250B"/>
    <w:rsid w:val="00A32C09"/>
    <w:rsid w:val="00A32EC2"/>
    <w:rsid w:val="00A33CA9"/>
    <w:rsid w:val="00A41CE6"/>
    <w:rsid w:val="00A4253B"/>
    <w:rsid w:val="00A45D6D"/>
    <w:rsid w:val="00A46BD7"/>
    <w:rsid w:val="00A472A7"/>
    <w:rsid w:val="00A57986"/>
    <w:rsid w:val="00A57C65"/>
    <w:rsid w:val="00A621CC"/>
    <w:rsid w:val="00A819C3"/>
    <w:rsid w:val="00A9026F"/>
    <w:rsid w:val="00A97D43"/>
    <w:rsid w:val="00AA1453"/>
    <w:rsid w:val="00AA15CC"/>
    <w:rsid w:val="00AA1858"/>
    <w:rsid w:val="00AC3993"/>
    <w:rsid w:val="00AC52D3"/>
    <w:rsid w:val="00AC6556"/>
    <w:rsid w:val="00AD1F51"/>
    <w:rsid w:val="00AE3149"/>
    <w:rsid w:val="00AE5860"/>
    <w:rsid w:val="00AE6116"/>
    <w:rsid w:val="00AF0CE5"/>
    <w:rsid w:val="00AF39C7"/>
    <w:rsid w:val="00AF46D0"/>
    <w:rsid w:val="00B05660"/>
    <w:rsid w:val="00B059FC"/>
    <w:rsid w:val="00B133F7"/>
    <w:rsid w:val="00B346B5"/>
    <w:rsid w:val="00B35FF9"/>
    <w:rsid w:val="00B41D05"/>
    <w:rsid w:val="00B53227"/>
    <w:rsid w:val="00B5384E"/>
    <w:rsid w:val="00B65386"/>
    <w:rsid w:val="00B7341D"/>
    <w:rsid w:val="00B7638F"/>
    <w:rsid w:val="00B930E0"/>
    <w:rsid w:val="00B93AE6"/>
    <w:rsid w:val="00BA462F"/>
    <w:rsid w:val="00BD2688"/>
    <w:rsid w:val="00BD2FDA"/>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50B3"/>
    <w:rsid w:val="00C815F6"/>
    <w:rsid w:val="00C82306"/>
    <w:rsid w:val="00C8486F"/>
    <w:rsid w:val="00C85703"/>
    <w:rsid w:val="00C879F9"/>
    <w:rsid w:val="00C923A0"/>
    <w:rsid w:val="00C9677D"/>
    <w:rsid w:val="00CA00F0"/>
    <w:rsid w:val="00CB7691"/>
    <w:rsid w:val="00CC4DFA"/>
    <w:rsid w:val="00CD0419"/>
    <w:rsid w:val="00CD78B8"/>
    <w:rsid w:val="00CE271D"/>
    <w:rsid w:val="00CE62E2"/>
    <w:rsid w:val="00CE6617"/>
    <w:rsid w:val="00CF1576"/>
    <w:rsid w:val="00CF4E8C"/>
    <w:rsid w:val="00CF66AF"/>
    <w:rsid w:val="00D02029"/>
    <w:rsid w:val="00D12942"/>
    <w:rsid w:val="00D23512"/>
    <w:rsid w:val="00D25054"/>
    <w:rsid w:val="00D26BBE"/>
    <w:rsid w:val="00D349EE"/>
    <w:rsid w:val="00D36C72"/>
    <w:rsid w:val="00D43D7C"/>
    <w:rsid w:val="00D4636C"/>
    <w:rsid w:val="00D56CF3"/>
    <w:rsid w:val="00D7087A"/>
    <w:rsid w:val="00D71934"/>
    <w:rsid w:val="00D7235D"/>
    <w:rsid w:val="00D73583"/>
    <w:rsid w:val="00D84127"/>
    <w:rsid w:val="00D90E9B"/>
    <w:rsid w:val="00D9415D"/>
    <w:rsid w:val="00DA5E6F"/>
    <w:rsid w:val="00DB45B9"/>
    <w:rsid w:val="00DB4AB1"/>
    <w:rsid w:val="00DB6D35"/>
    <w:rsid w:val="00DC6552"/>
    <w:rsid w:val="00DC6917"/>
    <w:rsid w:val="00DD1110"/>
    <w:rsid w:val="00DE7EFC"/>
    <w:rsid w:val="00DF6CE4"/>
    <w:rsid w:val="00E16981"/>
    <w:rsid w:val="00E2494C"/>
    <w:rsid w:val="00E3112C"/>
    <w:rsid w:val="00E32A43"/>
    <w:rsid w:val="00E33847"/>
    <w:rsid w:val="00E3581B"/>
    <w:rsid w:val="00E445F1"/>
    <w:rsid w:val="00E46390"/>
    <w:rsid w:val="00E47D3E"/>
    <w:rsid w:val="00E50352"/>
    <w:rsid w:val="00E528E6"/>
    <w:rsid w:val="00E645D1"/>
    <w:rsid w:val="00E72A17"/>
    <w:rsid w:val="00E85F5F"/>
    <w:rsid w:val="00E8647A"/>
    <w:rsid w:val="00E86B46"/>
    <w:rsid w:val="00E873BF"/>
    <w:rsid w:val="00E91351"/>
    <w:rsid w:val="00E979D9"/>
    <w:rsid w:val="00EB61F9"/>
    <w:rsid w:val="00EC12C6"/>
    <w:rsid w:val="00ED48C8"/>
    <w:rsid w:val="00EF1C24"/>
    <w:rsid w:val="00EF3BB3"/>
    <w:rsid w:val="00F04222"/>
    <w:rsid w:val="00F04851"/>
    <w:rsid w:val="00F13B82"/>
    <w:rsid w:val="00F2662C"/>
    <w:rsid w:val="00F36649"/>
    <w:rsid w:val="00F40677"/>
    <w:rsid w:val="00F532F0"/>
    <w:rsid w:val="00F71481"/>
    <w:rsid w:val="00F718B4"/>
    <w:rsid w:val="00F73B47"/>
    <w:rsid w:val="00F76043"/>
    <w:rsid w:val="00F8135A"/>
    <w:rsid w:val="00F81AF5"/>
    <w:rsid w:val="00F859FE"/>
    <w:rsid w:val="00F91C61"/>
    <w:rsid w:val="00F92917"/>
    <w:rsid w:val="00F93B1D"/>
    <w:rsid w:val="00F93D91"/>
    <w:rsid w:val="00FA202E"/>
    <w:rsid w:val="00FA43D5"/>
    <w:rsid w:val="00FB73A8"/>
    <w:rsid w:val="00FB7FBF"/>
    <w:rsid w:val="00FC1BB9"/>
    <w:rsid w:val="00FC4082"/>
    <w:rsid w:val="00FC462D"/>
    <w:rsid w:val="00FC6391"/>
    <w:rsid w:val="00FD1D36"/>
    <w:rsid w:val="00FE6120"/>
    <w:rsid w:val="00FF115D"/>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2018-02-07T11:14:00Z</cp:lastPrinted>
  <dcterms:created xsi:type="dcterms:W3CDTF">2019-04-03T07:20:00Z</dcterms:created>
  <dcterms:modified xsi:type="dcterms:W3CDTF">2019-04-03T07:21:00Z</dcterms:modified>
</cp:coreProperties>
</file>