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9" w:rsidRPr="00D24183" w:rsidRDefault="004D1559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D24183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4D1559" w:rsidRPr="00D24183" w:rsidRDefault="004D1559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4D1559" w:rsidRPr="00D24183" w:rsidRDefault="004D1559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4D1559" w:rsidRPr="00D24183" w:rsidRDefault="004D1559" w:rsidP="00D2418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D24183">
        <w:rPr>
          <w:rFonts w:ascii="Arial" w:hAnsi="Arial"/>
          <w:b/>
          <w:lang w:val="hu-HU"/>
        </w:rPr>
        <w:t>Dátum:</w:t>
      </w:r>
      <w:r w:rsidR="00F80FE3">
        <w:rPr>
          <w:rFonts w:ascii="Arial" w:hAnsi="Arial"/>
          <w:lang w:val="hu-HU"/>
        </w:rPr>
        <w:t xml:space="preserve"> 2018. augusztus</w:t>
      </w:r>
    </w:p>
    <w:p w:rsidR="004D1559" w:rsidRPr="00D24183" w:rsidRDefault="004D1559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4D1559" w:rsidRPr="00D24183" w:rsidRDefault="004D1559" w:rsidP="002862A2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D24183">
        <w:rPr>
          <w:rFonts w:ascii="Arial" w:hAnsi="Arial"/>
          <w:lang w:val="hu-HU"/>
        </w:rPr>
        <w:t>Elektromechani</w:t>
      </w:r>
      <w:r>
        <w:rPr>
          <w:rFonts w:ascii="Arial" w:hAnsi="Arial"/>
          <w:lang w:val="hu-HU"/>
        </w:rPr>
        <w:t xml:space="preserve">kus többpontos </w:t>
      </w:r>
      <w:r w:rsidR="00C644A3">
        <w:rPr>
          <w:rFonts w:ascii="Arial" w:hAnsi="Arial"/>
          <w:lang w:val="hu-HU"/>
        </w:rPr>
        <w:t>ajtó</w:t>
      </w:r>
      <w:r>
        <w:rPr>
          <w:rFonts w:ascii="Arial" w:hAnsi="Arial"/>
          <w:lang w:val="hu-HU"/>
        </w:rPr>
        <w:t>zárak</w:t>
      </w:r>
      <w:r w:rsidRPr="00D24183">
        <w:rPr>
          <w:rFonts w:ascii="Arial" w:hAnsi="Arial"/>
          <w:lang w:val="hu-HU"/>
        </w:rPr>
        <w:t xml:space="preserve">: </w:t>
      </w:r>
      <w:r>
        <w:rPr>
          <w:rFonts w:ascii="Arial" w:hAnsi="Arial"/>
          <w:lang w:val="hu-HU"/>
        </w:rPr>
        <w:t>A</w:t>
      </w:r>
      <w:r w:rsidRPr="00D24183">
        <w:rPr>
          <w:rFonts w:ascii="Arial" w:hAnsi="Arial"/>
          <w:lang w:val="hu-HU"/>
        </w:rPr>
        <w:t xml:space="preserve"> „</w:t>
      </w:r>
      <w:proofErr w:type="spellStart"/>
      <w:r w:rsidRPr="00D24183">
        <w:rPr>
          <w:rFonts w:ascii="Arial" w:hAnsi="Arial"/>
          <w:lang w:val="hu-HU"/>
        </w:rPr>
        <w:t>Roto</w:t>
      </w:r>
      <w:proofErr w:type="spellEnd"/>
      <w:r w:rsidRPr="00D24183">
        <w:rPr>
          <w:rFonts w:ascii="Arial" w:hAnsi="Arial"/>
          <w:lang w:val="hu-HU"/>
        </w:rPr>
        <w:t xml:space="preserve"> </w:t>
      </w:r>
      <w:proofErr w:type="spellStart"/>
      <w:r w:rsidRPr="00D24183">
        <w:rPr>
          <w:rFonts w:ascii="Arial" w:hAnsi="Arial"/>
          <w:lang w:val="hu-HU"/>
        </w:rPr>
        <w:t>Safe</w:t>
      </w:r>
      <w:proofErr w:type="spellEnd"/>
      <w:r w:rsidRPr="00D24183">
        <w:rPr>
          <w:rFonts w:ascii="Arial" w:hAnsi="Arial"/>
          <w:lang w:val="hu-HU"/>
        </w:rPr>
        <w:t xml:space="preserve"> E“</w:t>
      </w:r>
      <w:r>
        <w:rPr>
          <w:rFonts w:ascii="Arial" w:hAnsi="Arial"/>
          <w:lang w:val="hu-HU"/>
        </w:rPr>
        <w:t xml:space="preserve"> új változatai</w:t>
      </w:r>
      <w:r w:rsidRPr="00D24183">
        <w:rPr>
          <w:rFonts w:ascii="Arial" w:hAnsi="Arial"/>
          <w:lang w:val="hu-HU"/>
        </w:rPr>
        <w:t xml:space="preserve"> / </w:t>
      </w:r>
      <w:r>
        <w:rPr>
          <w:rFonts w:ascii="Arial" w:hAnsi="Arial"/>
          <w:lang w:val="hu-HU"/>
        </w:rPr>
        <w:t>Többlakásos házakhoz, irodahelyiségekhez vagy szerelőcsarnokokhoz</w:t>
      </w:r>
      <w:r w:rsidRPr="00D24183">
        <w:rPr>
          <w:rFonts w:ascii="Arial" w:hAnsi="Arial"/>
          <w:lang w:val="hu-HU"/>
        </w:rPr>
        <w:t>: „</w:t>
      </w:r>
      <w:proofErr w:type="spellStart"/>
      <w:r w:rsidRPr="00D24183">
        <w:rPr>
          <w:rFonts w:ascii="Arial" w:hAnsi="Arial"/>
          <w:lang w:val="hu-HU"/>
        </w:rPr>
        <w:t>Eneo</w:t>
      </w:r>
      <w:proofErr w:type="spellEnd"/>
      <w:r w:rsidRPr="00D24183">
        <w:rPr>
          <w:rFonts w:ascii="Arial" w:hAnsi="Arial"/>
          <w:lang w:val="hu-HU"/>
        </w:rPr>
        <w:t xml:space="preserve"> CF“ DIN EN 179 </w:t>
      </w:r>
      <w:r>
        <w:rPr>
          <w:rFonts w:ascii="Arial" w:hAnsi="Arial"/>
          <w:lang w:val="hu-HU"/>
        </w:rPr>
        <w:t>szerint tanúsítva</w:t>
      </w:r>
      <w:r w:rsidRPr="00D24183">
        <w:rPr>
          <w:rFonts w:ascii="Arial" w:hAnsi="Arial"/>
          <w:lang w:val="hu-HU"/>
        </w:rPr>
        <w:t xml:space="preserve"> / </w:t>
      </w:r>
      <w:r>
        <w:rPr>
          <w:rFonts w:ascii="Arial" w:hAnsi="Arial"/>
          <w:lang w:val="hu-HU"/>
        </w:rPr>
        <w:t>Több célcsoport</w:t>
      </w:r>
      <w:r w:rsidRPr="00D24183">
        <w:rPr>
          <w:rFonts w:ascii="Arial" w:hAnsi="Arial"/>
          <w:lang w:val="hu-HU"/>
        </w:rPr>
        <w:t xml:space="preserve">, </w:t>
      </w:r>
      <w:r>
        <w:rPr>
          <w:rFonts w:ascii="Arial" w:hAnsi="Arial"/>
          <w:lang w:val="hu-HU"/>
        </w:rPr>
        <w:t>több értékesítési lehetőség</w:t>
      </w:r>
      <w:r w:rsidRPr="00D24183">
        <w:rPr>
          <w:rFonts w:ascii="Arial" w:hAnsi="Arial"/>
          <w:lang w:val="hu-HU"/>
        </w:rPr>
        <w:t xml:space="preserve"> / </w:t>
      </w:r>
      <w:r>
        <w:rPr>
          <w:rFonts w:ascii="Arial" w:hAnsi="Arial"/>
          <w:lang w:val="hu-HU"/>
        </w:rPr>
        <w:t>Számos szerelési előny a gyártók számára</w:t>
      </w:r>
      <w:r w:rsidRPr="00D24183">
        <w:rPr>
          <w:rFonts w:ascii="Arial" w:hAnsi="Arial"/>
          <w:lang w:val="hu-HU"/>
        </w:rPr>
        <w:t xml:space="preserve"> / </w:t>
      </w:r>
      <w:proofErr w:type="gramStart"/>
      <w:r w:rsidR="00EC684B">
        <w:rPr>
          <w:rFonts w:ascii="Arial" w:hAnsi="Arial"/>
          <w:lang w:val="hu-HU"/>
        </w:rPr>
        <w:t>A</w:t>
      </w:r>
      <w:proofErr w:type="gramEnd"/>
      <w:r w:rsidR="00EC684B">
        <w:rPr>
          <w:rFonts w:ascii="Arial" w:hAnsi="Arial"/>
          <w:lang w:val="hu-HU"/>
        </w:rPr>
        <w:t xml:space="preserve"> szabadon futó helyett s</w:t>
      </w:r>
      <w:r w:rsidRPr="00D24183">
        <w:rPr>
          <w:rFonts w:ascii="Arial" w:hAnsi="Arial"/>
          <w:lang w:val="hu-HU"/>
        </w:rPr>
        <w:t>tandard</w:t>
      </w:r>
      <w:r w:rsidR="00C644A3">
        <w:rPr>
          <w:rFonts w:ascii="Arial" w:hAnsi="Arial"/>
          <w:lang w:val="hu-HU"/>
        </w:rPr>
        <w:t xml:space="preserve"> cilinder</w:t>
      </w:r>
      <w:r w:rsidR="00EC684B">
        <w:rPr>
          <w:rFonts w:ascii="Arial" w:hAnsi="Arial"/>
          <w:lang w:val="hu-HU"/>
        </w:rPr>
        <w:t>rel szerelhető</w:t>
      </w:r>
      <w:r w:rsidRPr="00D24183">
        <w:rPr>
          <w:rFonts w:ascii="Arial" w:hAnsi="Arial"/>
          <w:lang w:val="hu-HU"/>
        </w:rPr>
        <w:t xml:space="preserve"> / </w:t>
      </w:r>
      <w:r>
        <w:rPr>
          <w:rFonts w:ascii="Arial" w:hAnsi="Arial"/>
          <w:lang w:val="hu-HU"/>
        </w:rPr>
        <w:t>Szabvány rádióvevő</w:t>
      </w:r>
      <w:r w:rsidRPr="00D24183">
        <w:rPr>
          <w:rFonts w:ascii="Arial" w:hAnsi="Arial"/>
          <w:lang w:val="hu-HU"/>
        </w:rPr>
        <w:t xml:space="preserve"> / </w:t>
      </w:r>
      <w:r>
        <w:rPr>
          <w:rFonts w:ascii="Arial" w:hAnsi="Arial"/>
          <w:lang w:val="hu-HU"/>
        </w:rPr>
        <w:t>Nagyobb kezelési kényelem az építtetők számára a</w:t>
      </w:r>
      <w:r w:rsidRPr="00D24183">
        <w:rPr>
          <w:rFonts w:ascii="Arial" w:hAnsi="Arial"/>
          <w:lang w:val="hu-HU"/>
        </w:rPr>
        <w:t xml:space="preserve"> „</w:t>
      </w:r>
      <w:proofErr w:type="spellStart"/>
      <w:r w:rsidRPr="00D24183">
        <w:rPr>
          <w:rFonts w:ascii="Arial" w:hAnsi="Arial"/>
          <w:lang w:val="hu-HU"/>
        </w:rPr>
        <w:t>Phone</w:t>
      </w:r>
      <w:proofErr w:type="spellEnd"/>
      <w:r w:rsidRPr="00D24183">
        <w:rPr>
          <w:rFonts w:ascii="Arial" w:hAnsi="Arial"/>
          <w:lang w:val="hu-HU"/>
        </w:rPr>
        <w:t xml:space="preserve"> &amp; </w:t>
      </w:r>
      <w:proofErr w:type="spellStart"/>
      <w:r w:rsidRPr="00D24183">
        <w:rPr>
          <w:rFonts w:ascii="Arial" w:hAnsi="Arial"/>
          <w:lang w:val="hu-HU"/>
        </w:rPr>
        <w:t>Code</w:t>
      </w:r>
      <w:proofErr w:type="spellEnd"/>
      <w:r w:rsidRPr="00D24183">
        <w:rPr>
          <w:rFonts w:ascii="Arial" w:hAnsi="Arial"/>
          <w:lang w:val="hu-HU"/>
        </w:rPr>
        <w:t xml:space="preserve">“ </w:t>
      </w:r>
      <w:r>
        <w:rPr>
          <w:rFonts w:ascii="Arial" w:hAnsi="Arial"/>
          <w:lang w:val="hu-HU"/>
        </w:rPr>
        <w:t>révén</w:t>
      </w:r>
    </w:p>
    <w:p w:rsidR="004D1559" w:rsidRPr="00CA71F3" w:rsidRDefault="004D1559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:rsidR="004D1559" w:rsidRPr="000A1411" w:rsidRDefault="004D1559" w:rsidP="00EA3002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  <w:lang w:val="hu-HU"/>
        </w:rPr>
      </w:pPr>
      <w:r w:rsidRPr="00EA3002">
        <w:rPr>
          <w:rFonts w:ascii="Arial" w:hAnsi="Arial"/>
          <w:b/>
          <w:sz w:val="24"/>
          <w:szCs w:val="24"/>
          <w:lang w:val="hu-HU"/>
        </w:rPr>
        <w:t xml:space="preserve">Szabad </w:t>
      </w:r>
      <w:r w:rsidRPr="000A1411">
        <w:rPr>
          <w:rFonts w:ascii="Arial" w:hAnsi="Arial"/>
          <w:b/>
          <w:sz w:val="24"/>
          <w:szCs w:val="24"/>
          <w:lang w:val="hu-HU"/>
        </w:rPr>
        <w:t xml:space="preserve">menekülési utak: Biztonság a </w:t>
      </w:r>
      <w:proofErr w:type="spellStart"/>
      <w:r w:rsidRPr="000A1411">
        <w:rPr>
          <w:rFonts w:ascii="Arial" w:hAnsi="Arial"/>
          <w:b/>
          <w:sz w:val="24"/>
          <w:szCs w:val="24"/>
          <w:lang w:val="hu-HU"/>
        </w:rPr>
        <w:t>Roto-tól</w:t>
      </w:r>
      <w:proofErr w:type="spellEnd"/>
    </w:p>
    <w:p w:rsidR="004D1559" w:rsidRPr="000A1411" w:rsidRDefault="004D1559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:rsidR="004D1559" w:rsidRPr="000A1411" w:rsidRDefault="004D1559" w:rsidP="000A1411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  <w:proofErr w:type="spellStart"/>
      <w:r w:rsidRPr="000A1411">
        <w:rPr>
          <w:rFonts w:ascii="Arial" w:hAnsi="Arial"/>
          <w:b/>
          <w:i/>
          <w:lang w:val="hu-HU"/>
        </w:rPr>
        <w:t>Leinfelden-Echterdingen</w:t>
      </w:r>
      <w:proofErr w:type="spellEnd"/>
      <w:r w:rsidRPr="000A1411">
        <w:rPr>
          <w:rFonts w:ascii="Arial" w:hAnsi="Arial"/>
          <w:b/>
          <w:i/>
          <w:lang w:val="hu-HU"/>
        </w:rPr>
        <w:t xml:space="preserve"> - (</w:t>
      </w:r>
      <w:proofErr w:type="spellStart"/>
      <w:r w:rsidRPr="000A1411">
        <w:rPr>
          <w:rFonts w:ascii="Arial" w:hAnsi="Arial"/>
          <w:b/>
          <w:i/>
          <w:lang w:val="hu-HU"/>
        </w:rPr>
        <w:t>rp</w:t>
      </w:r>
      <w:proofErr w:type="spellEnd"/>
      <w:r w:rsidRPr="000A1411">
        <w:rPr>
          <w:rFonts w:ascii="Arial" w:hAnsi="Arial"/>
          <w:b/>
          <w:i/>
          <w:lang w:val="hu-HU"/>
        </w:rPr>
        <w:t>)</w:t>
      </w:r>
      <w:r w:rsidRPr="000A1411">
        <w:rPr>
          <w:rFonts w:ascii="Arial" w:hAnsi="Arial"/>
          <w:lang w:val="hu-HU"/>
        </w:rPr>
        <w:t xml:space="preserve"> </w:t>
      </w:r>
      <w:proofErr w:type="gramStart"/>
      <w:r w:rsidRPr="000A1411">
        <w:rPr>
          <w:rFonts w:ascii="Arial" w:hAnsi="Arial"/>
          <w:lang w:val="hu-HU"/>
        </w:rPr>
        <w:t>A</w:t>
      </w:r>
      <w:proofErr w:type="gramEnd"/>
      <w:r w:rsidRPr="000A1411">
        <w:rPr>
          <w:rFonts w:ascii="Arial" w:hAnsi="Arial"/>
          <w:lang w:val="hu-HU"/>
        </w:rPr>
        <w:t xml:space="preserve"> betörés elleni biztonság nem </w:t>
      </w:r>
      <w:r w:rsidR="00C465B0">
        <w:rPr>
          <w:rFonts w:ascii="Arial" w:hAnsi="Arial"/>
          <w:lang w:val="hu-HU"/>
        </w:rPr>
        <w:t>ér véget</w:t>
      </w:r>
      <w:r w:rsidRPr="000A1411">
        <w:rPr>
          <w:rFonts w:ascii="Arial" w:hAnsi="Arial"/>
          <w:lang w:val="hu-HU"/>
        </w:rPr>
        <w:t xml:space="preserve"> a külső ajtóknál. A kéretlen betolakodókkal szembeni legjobb védelem úgy nyújtható, ha kizárjuk őket</w:t>
      </w:r>
      <w:r w:rsidR="00C465B0">
        <w:rPr>
          <w:rFonts w:ascii="Arial" w:hAnsi="Arial"/>
          <w:lang w:val="hu-HU"/>
        </w:rPr>
        <w:t>,</w:t>
      </w:r>
      <w:r w:rsidRPr="000A1411">
        <w:rPr>
          <w:rFonts w:ascii="Arial" w:hAnsi="Arial"/>
          <w:lang w:val="hu-HU"/>
        </w:rPr>
        <w:t xml:space="preserve"> </w:t>
      </w:r>
      <w:r w:rsidR="00C465B0">
        <w:rPr>
          <w:rFonts w:ascii="Arial" w:hAnsi="Arial"/>
          <w:lang w:val="hu-HU"/>
        </w:rPr>
        <w:t>v</w:t>
      </w:r>
      <w:r>
        <w:rPr>
          <w:rFonts w:ascii="Arial" w:hAnsi="Arial"/>
          <w:lang w:val="hu-HU"/>
        </w:rPr>
        <w:t>áratlan vészhelyzet vagy tűz esetén viszont éppen ez az, ami gyorsan problémához vezethet</w:t>
      </w:r>
      <w:r w:rsidRPr="000A1411">
        <w:rPr>
          <w:rFonts w:ascii="Arial" w:hAnsi="Arial"/>
          <w:bCs/>
          <w:lang w:val="hu-HU"/>
        </w:rPr>
        <w:t>.</w:t>
      </w:r>
      <w:r>
        <w:rPr>
          <w:rFonts w:ascii="Arial" w:hAnsi="Arial"/>
          <w:bCs/>
          <w:lang w:val="hu-HU"/>
        </w:rPr>
        <w:t xml:space="preserve"> Ezért a tűzoltóság és rendőrség többlakásos házakban és lakóházakban nem javasolja a ház ajtajának lezárását; kivéve, ha az belülről kulcs nélkül, simán kilinccsel nyitható, és így biztosított az akadálytalan menekülés</w:t>
      </w:r>
      <w:r w:rsidRPr="000A1411">
        <w:rPr>
          <w:rFonts w:ascii="Arial" w:hAnsi="Arial"/>
          <w:bCs/>
          <w:lang w:val="hu-HU"/>
        </w:rPr>
        <w:t>.</w:t>
      </w:r>
    </w:p>
    <w:p w:rsidR="004D1559" w:rsidRPr="000A1411" w:rsidRDefault="004D1559" w:rsidP="00494A4E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</w:p>
    <w:p w:rsidR="004D1559" w:rsidRPr="002862A2" w:rsidRDefault="004D1559" w:rsidP="006A551D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  <w:r>
        <w:rPr>
          <w:rFonts w:ascii="Arial" w:hAnsi="Arial"/>
          <w:bCs/>
          <w:lang w:val="hu-HU"/>
        </w:rPr>
        <w:t>A</w:t>
      </w:r>
      <w:r w:rsidRPr="000A1411">
        <w:rPr>
          <w:rFonts w:ascii="Arial" w:hAnsi="Arial"/>
          <w:bCs/>
          <w:lang w:val="hu-HU"/>
        </w:rPr>
        <w:t xml:space="preserve"> „</w:t>
      </w:r>
      <w:proofErr w:type="spellStart"/>
      <w:r w:rsidRPr="000A1411">
        <w:rPr>
          <w:rFonts w:ascii="Arial" w:hAnsi="Arial"/>
          <w:bCs/>
          <w:lang w:val="hu-HU"/>
        </w:rPr>
        <w:t>Roto</w:t>
      </w:r>
      <w:proofErr w:type="spellEnd"/>
      <w:r w:rsidRPr="000A1411">
        <w:rPr>
          <w:rFonts w:ascii="Arial" w:hAnsi="Arial"/>
          <w:bCs/>
          <w:lang w:val="hu-HU"/>
        </w:rPr>
        <w:t xml:space="preserve"> </w:t>
      </w:r>
      <w:proofErr w:type="spellStart"/>
      <w:r w:rsidRPr="000A1411">
        <w:rPr>
          <w:rFonts w:ascii="Arial" w:hAnsi="Arial"/>
          <w:bCs/>
          <w:lang w:val="hu-HU"/>
        </w:rPr>
        <w:t>Safe</w:t>
      </w:r>
      <w:proofErr w:type="spellEnd"/>
      <w:r w:rsidRPr="000A1411">
        <w:rPr>
          <w:rFonts w:ascii="Arial" w:hAnsi="Arial"/>
          <w:bCs/>
          <w:lang w:val="hu-HU"/>
        </w:rPr>
        <w:t xml:space="preserve"> E“ „</w:t>
      </w:r>
      <w:proofErr w:type="spellStart"/>
      <w:r w:rsidRPr="000A1411">
        <w:rPr>
          <w:rFonts w:ascii="Arial" w:hAnsi="Arial"/>
          <w:bCs/>
          <w:lang w:val="hu-HU"/>
        </w:rPr>
        <w:t>Eneo</w:t>
      </w:r>
      <w:proofErr w:type="spellEnd"/>
      <w:r w:rsidRPr="000A1411">
        <w:rPr>
          <w:rFonts w:ascii="Arial" w:hAnsi="Arial"/>
          <w:bCs/>
          <w:lang w:val="hu-HU"/>
        </w:rPr>
        <w:t xml:space="preserve"> CC“</w:t>
      </w:r>
      <w:r>
        <w:rPr>
          <w:rFonts w:ascii="Arial" w:hAnsi="Arial"/>
          <w:bCs/>
          <w:lang w:val="hu-HU"/>
        </w:rPr>
        <w:t xml:space="preserve"> változatának ill</w:t>
      </w:r>
      <w:r w:rsidR="00C644A3">
        <w:rPr>
          <w:rFonts w:ascii="Arial" w:hAnsi="Arial"/>
          <w:bCs/>
          <w:lang w:val="hu-HU"/>
        </w:rPr>
        <w:t>etve</w:t>
      </w:r>
      <w:r>
        <w:rPr>
          <w:rFonts w:ascii="Arial" w:hAnsi="Arial"/>
          <w:bCs/>
          <w:lang w:val="hu-HU"/>
        </w:rPr>
        <w:t xml:space="preserve"> legutóbb bevezetett</w:t>
      </w:r>
      <w:r w:rsidRPr="000A1411">
        <w:rPr>
          <w:rFonts w:ascii="Arial" w:hAnsi="Arial"/>
          <w:bCs/>
          <w:lang w:val="hu-HU"/>
        </w:rPr>
        <w:t xml:space="preserve"> „</w:t>
      </w:r>
      <w:proofErr w:type="spellStart"/>
      <w:r w:rsidRPr="000A1411">
        <w:rPr>
          <w:rFonts w:ascii="Arial" w:hAnsi="Arial"/>
          <w:bCs/>
          <w:lang w:val="hu-HU"/>
        </w:rPr>
        <w:t>Eneo</w:t>
      </w:r>
      <w:proofErr w:type="spellEnd"/>
      <w:r w:rsidRPr="000A1411">
        <w:rPr>
          <w:rFonts w:ascii="Arial" w:hAnsi="Arial"/>
          <w:bCs/>
          <w:lang w:val="hu-HU"/>
        </w:rPr>
        <w:t xml:space="preserve"> CF“</w:t>
      </w:r>
      <w:r>
        <w:rPr>
          <w:rFonts w:ascii="Arial" w:hAnsi="Arial"/>
          <w:bCs/>
          <w:lang w:val="hu-HU"/>
        </w:rPr>
        <w:t xml:space="preserve"> változatának beépítése pontosan </w:t>
      </w:r>
      <w:r w:rsidRPr="002862A2">
        <w:rPr>
          <w:rFonts w:ascii="Arial" w:hAnsi="Arial"/>
          <w:bCs/>
          <w:lang w:val="hu-HU"/>
        </w:rPr>
        <w:t>ezt garantálja</w:t>
      </w:r>
      <w:r w:rsidR="00C644A3">
        <w:rPr>
          <w:rFonts w:ascii="Arial" w:hAnsi="Arial"/>
          <w:bCs/>
          <w:lang w:val="hu-HU"/>
        </w:rPr>
        <w:t>, mivel belülről kilincs segítségével bármikor nyitható</w:t>
      </w:r>
      <w:r w:rsidRPr="002862A2">
        <w:rPr>
          <w:rFonts w:ascii="Arial" w:hAnsi="Arial"/>
          <w:bCs/>
          <w:lang w:val="hu-HU"/>
        </w:rPr>
        <w:t xml:space="preserve">, tájékoztat a gyártó. Ez utóbbi, a már bevált elektromechanikus többpontos zárrendszer legújabb fejlesztéseként DIN EN 179 szerint </w:t>
      </w:r>
      <w:r w:rsidR="007B02EB">
        <w:rPr>
          <w:rFonts w:ascii="Arial" w:hAnsi="Arial"/>
          <w:bCs/>
          <w:lang w:val="hu-HU"/>
        </w:rPr>
        <w:t>tanúsítvánnyal</w:t>
      </w:r>
      <w:r w:rsidR="00C644A3">
        <w:rPr>
          <w:rFonts w:ascii="Arial" w:hAnsi="Arial"/>
          <w:bCs/>
          <w:lang w:val="hu-HU"/>
        </w:rPr>
        <w:t xml:space="preserve"> került forgalomba</w:t>
      </w:r>
      <w:r w:rsidRPr="002862A2">
        <w:rPr>
          <w:rFonts w:ascii="Arial" w:hAnsi="Arial"/>
          <w:bCs/>
          <w:lang w:val="hu-HU"/>
        </w:rPr>
        <w:t xml:space="preserve">. </w:t>
      </w:r>
      <w:r w:rsidR="00C644A3">
        <w:rPr>
          <w:rFonts w:ascii="Arial" w:hAnsi="Arial"/>
          <w:bCs/>
          <w:lang w:val="hu-HU"/>
        </w:rPr>
        <w:t>E</w:t>
      </w:r>
      <w:r w:rsidRPr="002862A2">
        <w:rPr>
          <w:rFonts w:ascii="Arial" w:hAnsi="Arial"/>
          <w:bCs/>
          <w:lang w:val="hu-HU"/>
        </w:rPr>
        <w:t>záltal alkalmas</w:t>
      </w:r>
      <w:r w:rsidR="00C644A3">
        <w:rPr>
          <w:rFonts w:ascii="Arial" w:hAnsi="Arial"/>
          <w:bCs/>
          <w:lang w:val="hu-HU"/>
        </w:rPr>
        <w:t xml:space="preserve"> a nem nyil</w:t>
      </w:r>
      <w:r w:rsidR="00C465B0">
        <w:rPr>
          <w:rFonts w:ascii="Arial" w:hAnsi="Arial"/>
          <w:bCs/>
          <w:lang w:val="hu-HU"/>
        </w:rPr>
        <w:t>vános épületek</w:t>
      </w:r>
      <w:r w:rsidRPr="002862A2">
        <w:rPr>
          <w:rFonts w:ascii="Arial" w:hAnsi="Arial"/>
          <w:bCs/>
          <w:lang w:val="hu-HU"/>
        </w:rPr>
        <w:t xml:space="preserve"> menekülési útvonala</w:t>
      </w:r>
      <w:r w:rsidR="00C644A3">
        <w:rPr>
          <w:rFonts w:ascii="Arial" w:hAnsi="Arial"/>
          <w:bCs/>
          <w:lang w:val="hu-HU"/>
        </w:rPr>
        <w:t>in</w:t>
      </w:r>
      <w:r w:rsidRPr="002862A2">
        <w:rPr>
          <w:rFonts w:ascii="Arial" w:hAnsi="Arial"/>
          <w:bCs/>
          <w:lang w:val="hu-HU"/>
        </w:rPr>
        <w:t xml:space="preserve"> lévő ajtókhoz is</w:t>
      </w:r>
      <w:r w:rsidR="00C644A3">
        <w:rPr>
          <w:rFonts w:ascii="Arial" w:hAnsi="Arial"/>
          <w:bCs/>
          <w:lang w:val="hu-HU"/>
        </w:rPr>
        <w:t xml:space="preserve">, például </w:t>
      </w:r>
      <w:r w:rsidR="00C465B0">
        <w:rPr>
          <w:rFonts w:ascii="Arial" w:hAnsi="Arial"/>
          <w:bCs/>
          <w:lang w:val="hu-HU"/>
        </w:rPr>
        <w:t xml:space="preserve">társas házakba, </w:t>
      </w:r>
      <w:r w:rsidR="00C644A3">
        <w:rPr>
          <w:rFonts w:ascii="Arial" w:hAnsi="Arial"/>
          <w:bCs/>
          <w:lang w:val="hu-HU"/>
        </w:rPr>
        <w:t>i</w:t>
      </w:r>
      <w:r w:rsidRPr="002862A2">
        <w:rPr>
          <w:rFonts w:ascii="Arial" w:hAnsi="Arial"/>
          <w:bCs/>
          <w:lang w:val="hu-HU"/>
        </w:rPr>
        <w:t>rodák</w:t>
      </w:r>
      <w:r w:rsidR="00C644A3">
        <w:rPr>
          <w:rFonts w:ascii="Arial" w:hAnsi="Arial"/>
          <w:bCs/>
          <w:lang w:val="hu-HU"/>
        </w:rPr>
        <w:t>ba</w:t>
      </w:r>
      <w:r w:rsidRPr="002862A2">
        <w:rPr>
          <w:rFonts w:ascii="Arial" w:hAnsi="Arial"/>
          <w:bCs/>
          <w:lang w:val="hu-HU"/>
        </w:rPr>
        <w:t xml:space="preserve"> </w:t>
      </w:r>
      <w:r w:rsidR="00C644A3">
        <w:rPr>
          <w:rFonts w:ascii="Arial" w:hAnsi="Arial"/>
          <w:bCs/>
          <w:lang w:val="hu-HU"/>
        </w:rPr>
        <w:t>vagy</w:t>
      </w:r>
      <w:r w:rsidRPr="002862A2">
        <w:rPr>
          <w:rFonts w:ascii="Arial" w:hAnsi="Arial"/>
          <w:bCs/>
          <w:lang w:val="hu-HU"/>
        </w:rPr>
        <w:t xml:space="preserve"> szerelőcsarnokok</w:t>
      </w:r>
      <w:r w:rsidR="00C644A3">
        <w:rPr>
          <w:rFonts w:ascii="Arial" w:hAnsi="Arial"/>
          <w:bCs/>
          <w:lang w:val="hu-HU"/>
        </w:rPr>
        <w:t>ba</w:t>
      </w:r>
      <w:r w:rsidRPr="002862A2">
        <w:rPr>
          <w:rFonts w:ascii="Arial" w:hAnsi="Arial"/>
          <w:bCs/>
          <w:lang w:val="hu-HU"/>
        </w:rPr>
        <w:t>.</w:t>
      </w:r>
      <w:r>
        <w:rPr>
          <w:rFonts w:ascii="Arial" w:hAnsi="Arial"/>
          <w:bCs/>
          <w:lang w:val="hu-HU"/>
        </w:rPr>
        <w:t xml:space="preserve"> Ezzel a plusszal a moduláris termékválaszték még több célcsoport számára </w:t>
      </w:r>
      <w:r w:rsidR="00EC684B">
        <w:rPr>
          <w:rFonts w:ascii="Arial" w:hAnsi="Arial"/>
          <w:bCs/>
          <w:lang w:val="hu-HU"/>
        </w:rPr>
        <w:t xml:space="preserve">nyújt </w:t>
      </w:r>
      <w:r>
        <w:rPr>
          <w:rFonts w:ascii="Arial" w:hAnsi="Arial"/>
          <w:bCs/>
          <w:lang w:val="hu-HU"/>
        </w:rPr>
        <w:t>megfelelő</w:t>
      </w:r>
      <w:r w:rsidR="00EC684B">
        <w:rPr>
          <w:rFonts w:ascii="Arial" w:hAnsi="Arial"/>
          <w:bCs/>
          <w:lang w:val="hu-HU"/>
        </w:rPr>
        <w:t xml:space="preserve"> megoldásokat</w:t>
      </w:r>
      <w:r>
        <w:rPr>
          <w:rFonts w:ascii="Arial" w:hAnsi="Arial"/>
          <w:bCs/>
          <w:lang w:val="hu-HU"/>
        </w:rPr>
        <w:t>. Hasonlóképp az ajtó</w:t>
      </w:r>
      <w:r w:rsidR="00EC684B">
        <w:rPr>
          <w:rFonts w:ascii="Arial" w:hAnsi="Arial"/>
          <w:bCs/>
          <w:lang w:val="hu-HU"/>
        </w:rPr>
        <w:t>gyártó cégek</w:t>
      </w:r>
      <w:r>
        <w:rPr>
          <w:rFonts w:ascii="Arial" w:hAnsi="Arial"/>
          <w:bCs/>
          <w:lang w:val="hu-HU"/>
        </w:rPr>
        <w:t xml:space="preserve"> értékesítési piacát is bővíti, fűzi hozzá</w:t>
      </w:r>
      <w:r w:rsidR="00EC684B">
        <w:rPr>
          <w:rFonts w:ascii="Arial" w:hAnsi="Arial"/>
          <w:bCs/>
          <w:lang w:val="hu-HU"/>
        </w:rPr>
        <w:t xml:space="preserve"> a </w:t>
      </w:r>
      <w:proofErr w:type="spellStart"/>
      <w:r w:rsidR="00EC684B">
        <w:rPr>
          <w:rFonts w:ascii="Arial" w:hAnsi="Arial"/>
          <w:bCs/>
          <w:lang w:val="hu-HU"/>
        </w:rPr>
        <w:t>Roto</w:t>
      </w:r>
      <w:proofErr w:type="spellEnd"/>
      <w:r>
        <w:rPr>
          <w:rFonts w:ascii="Arial" w:hAnsi="Arial"/>
          <w:bCs/>
          <w:lang w:val="hu-HU"/>
        </w:rPr>
        <w:t>.</w:t>
      </w:r>
    </w:p>
    <w:p w:rsidR="004D1559" w:rsidRPr="002862A2" w:rsidRDefault="004D1559" w:rsidP="00494A4E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</w:p>
    <w:p w:rsidR="004D1559" w:rsidRPr="002862A2" w:rsidRDefault="004D1559" w:rsidP="00340ADB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  <w:r>
        <w:rPr>
          <w:rFonts w:ascii="Arial" w:hAnsi="Arial"/>
          <w:bCs/>
          <w:lang w:val="hu-HU"/>
        </w:rPr>
        <w:t>A nagyobb gazdaságossághoz számos szerelési előny járul hozzá. Önmagában az</w:t>
      </w:r>
      <w:r w:rsidR="00C465B0">
        <w:rPr>
          <w:rFonts w:ascii="Arial" w:hAnsi="Arial"/>
          <w:bCs/>
          <w:lang w:val="hu-HU"/>
        </w:rPr>
        <w:t>zal</w:t>
      </w:r>
      <w:r>
        <w:rPr>
          <w:rFonts w:ascii="Arial" w:hAnsi="Arial"/>
          <w:bCs/>
          <w:lang w:val="hu-HU"/>
        </w:rPr>
        <w:t xml:space="preserve">, hogy szabadon futó </w:t>
      </w:r>
      <w:r w:rsidR="00EC684B">
        <w:rPr>
          <w:rFonts w:ascii="Arial" w:hAnsi="Arial"/>
          <w:bCs/>
          <w:lang w:val="hu-HU"/>
        </w:rPr>
        <w:t xml:space="preserve">cilinderek helyett standard cilinderrel </w:t>
      </w:r>
      <w:r>
        <w:rPr>
          <w:rFonts w:ascii="Arial" w:hAnsi="Arial"/>
          <w:bCs/>
          <w:lang w:val="hu-HU"/>
        </w:rPr>
        <w:t>gyárt</w:t>
      </w:r>
      <w:r w:rsidR="00EC684B">
        <w:rPr>
          <w:rFonts w:ascii="Arial" w:hAnsi="Arial"/>
          <w:bCs/>
          <w:lang w:val="hu-HU"/>
        </w:rPr>
        <w:t>ható az ajtó</w:t>
      </w:r>
      <w:r>
        <w:rPr>
          <w:rFonts w:ascii="Arial" w:hAnsi="Arial"/>
          <w:bCs/>
          <w:lang w:val="hu-HU"/>
        </w:rPr>
        <w:t>, sok idő és költség takarít</w:t>
      </w:r>
      <w:r w:rsidR="00EC684B">
        <w:rPr>
          <w:rFonts w:ascii="Arial" w:hAnsi="Arial"/>
          <w:bCs/>
          <w:lang w:val="hu-HU"/>
        </w:rPr>
        <w:t>ható</w:t>
      </w:r>
      <w:r>
        <w:rPr>
          <w:rFonts w:ascii="Arial" w:hAnsi="Arial"/>
          <w:bCs/>
          <w:lang w:val="hu-HU"/>
        </w:rPr>
        <w:t xml:space="preserve"> meg. Ugyanez érvényes a</w:t>
      </w:r>
      <w:r w:rsidR="00F1380C">
        <w:rPr>
          <w:rFonts w:ascii="Arial" w:hAnsi="Arial"/>
          <w:bCs/>
          <w:lang w:val="hu-HU"/>
        </w:rPr>
        <w:t xml:space="preserve">z ajtózárba integrált </w:t>
      </w:r>
      <w:r>
        <w:rPr>
          <w:rFonts w:ascii="Arial" w:hAnsi="Arial"/>
          <w:bCs/>
          <w:lang w:val="hu-HU"/>
        </w:rPr>
        <w:t>rádióvevő</w:t>
      </w:r>
      <w:r w:rsidR="00F1380C">
        <w:rPr>
          <w:rFonts w:ascii="Arial" w:hAnsi="Arial"/>
          <w:bCs/>
          <w:lang w:val="hu-HU"/>
        </w:rPr>
        <w:t>re is</w:t>
      </w:r>
      <w:r>
        <w:rPr>
          <w:rFonts w:ascii="Arial" w:hAnsi="Arial"/>
          <w:bCs/>
          <w:lang w:val="hu-HU"/>
        </w:rPr>
        <w:t>. Mindenek előtt utólagos megoldások alakíthatók ki egyszerűbben ezáltal, és speciális alkatrészek ill. plusz megmunkálási költség nélkül kivitelezhetők. Emellett a piaci partnerek az</w:t>
      </w:r>
      <w:r w:rsidR="00C465B0">
        <w:rPr>
          <w:rFonts w:ascii="Arial" w:hAnsi="Arial"/>
          <w:bCs/>
          <w:lang w:val="hu-HU"/>
        </w:rPr>
        <w:t xml:space="preserve"> „</w:t>
      </w:r>
      <w:proofErr w:type="spellStart"/>
      <w:r w:rsidR="00C465B0">
        <w:rPr>
          <w:rFonts w:ascii="Arial" w:hAnsi="Arial"/>
          <w:bCs/>
          <w:lang w:val="hu-HU"/>
        </w:rPr>
        <w:t>Eneo</w:t>
      </w:r>
      <w:proofErr w:type="spellEnd"/>
      <w:r w:rsidR="00C465B0">
        <w:rPr>
          <w:rFonts w:ascii="Arial" w:hAnsi="Arial"/>
          <w:bCs/>
          <w:lang w:val="hu-HU"/>
        </w:rPr>
        <w:t xml:space="preserve"> CF” esetében a beléptető rendszerek</w:t>
      </w:r>
      <w:r>
        <w:rPr>
          <w:rFonts w:ascii="Arial" w:hAnsi="Arial"/>
          <w:bCs/>
          <w:lang w:val="hu-HU"/>
        </w:rPr>
        <w:t xml:space="preserve"> több variánst érintő használhatóságából is profit</w:t>
      </w:r>
      <w:r w:rsidR="00674148">
        <w:rPr>
          <w:rFonts w:ascii="Arial" w:hAnsi="Arial"/>
          <w:bCs/>
          <w:lang w:val="hu-HU"/>
        </w:rPr>
        <w:t>álnak, mint például ujjlenyomat-olvasó</w:t>
      </w:r>
      <w:r>
        <w:rPr>
          <w:rFonts w:ascii="Arial" w:hAnsi="Arial"/>
          <w:bCs/>
          <w:lang w:val="hu-HU"/>
        </w:rPr>
        <w:t xml:space="preserve"> és vezeték nélküli </w:t>
      </w:r>
      <w:r w:rsidR="00F1380C">
        <w:rPr>
          <w:rFonts w:ascii="Arial" w:hAnsi="Arial"/>
          <w:bCs/>
          <w:lang w:val="hu-HU"/>
        </w:rPr>
        <w:t>távirányító</w:t>
      </w:r>
      <w:r w:rsidRPr="002862A2">
        <w:rPr>
          <w:rFonts w:ascii="Arial" w:hAnsi="Arial"/>
          <w:bCs/>
          <w:lang w:val="hu-HU"/>
        </w:rPr>
        <w:t>.</w:t>
      </w:r>
    </w:p>
    <w:p w:rsidR="004D1559" w:rsidRPr="002862A2" w:rsidRDefault="004D1559" w:rsidP="00494A4E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</w:p>
    <w:p w:rsidR="004D1559" w:rsidRPr="001F0C03" w:rsidRDefault="004D1559" w:rsidP="001F0C03">
      <w:pPr>
        <w:spacing w:line="360" w:lineRule="auto"/>
        <w:ind w:right="1985"/>
        <w:jc w:val="both"/>
        <w:rPr>
          <w:rFonts w:ascii="Arial" w:hAnsi="Arial"/>
          <w:bCs/>
          <w:lang w:val="hu-HU"/>
        </w:rPr>
      </w:pPr>
      <w:r>
        <w:rPr>
          <w:rFonts w:ascii="Arial" w:hAnsi="Arial"/>
          <w:bCs/>
          <w:lang w:val="hu-HU"/>
        </w:rPr>
        <w:t>A betör</w:t>
      </w:r>
      <w:r w:rsidR="0028336C">
        <w:rPr>
          <w:rFonts w:ascii="Arial" w:hAnsi="Arial"/>
          <w:bCs/>
          <w:lang w:val="hu-HU"/>
        </w:rPr>
        <w:t>ésbiztonság</w:t>
      </w:r>
      <w:r>
        <w:rPr>
          <w:rFonts w:ascii="Arial" w:hAnsi="Arial"/>
          <w:bCs/>
          <w:lang w:val="hu-HU"/>
        </w:rPr>
        <w:t xml:space="preserve"> mellett az élet és egészség egyidejű védelménél a </w:t>
      </w:r>
      <w:proofErr w:type="spellStart"/>
      <w:r w:rsidRPr="001F0C03">
        <w:rPr>
          <w:rFonts w:ascii="Arial" w:hAnsi="Arial"/>
          <w:bCs/>
          <w:lang w:val="hu-HU"/>
        </w:rPr>
        <w:t>Roto</w:t>
      </w:r>
      <w:proofErr w:type="spellEnd"/>
      <w:r w:rsidRPr="001F0C03">
        <w:rPr>
          <w:rFonts w:ascii="Arial" w:hAnsi="Arial"/>
          <w:bCs/>
          <w:lang w:val="hu-HU"/>
        </w:rPr>
        <w:t xml:space="preserve"> számolt továbbá a növekvő építtetői igényekkel a dizájnt és kényelmet illetően. Így az új „</w:t>
      </w:r>
      <w:proofErr w:type="spellStart"/>
      <w:r w:rsidRPr="001F0C03">
        <w:rPr>
          <w:rFonts w:ascii="Arial" w:hAnsi="Arial"/>
          <w:bCs/>
          <w:lang w:val="hu-HU"/>
        </w:rPr>
        <w:t>Phone</w:t>
      </w:r>
      <w:proofErr w:type="spellEnd"/>
      <w:r w:rsidRPr="001F0C03">
        <w:rPr>
          <w:rFonts w:ascii="Arial" w:hAnsi="Arial"/>
          <w:bCs/>
          <w:lang w:val="hu-HU"/>
        </w:rPr>
        <w:t xml:space="preserve"> &amp; </w:t>
      </w:r>
      <w:proofErr w:type="spellStart"/>
      <w:r w:rsidRPr="001F0C03">
        <w:rPr>
          <w:rFonts w:ascii="Arial" w:hAnsi="Arial"/>
          <w:bCs/>
          <w:lang w:val="hu-HU"/>
        </w:rPr>
        <w:t>Code</w:t>
      </w:r>
      <w:proofErr w:type="spellEnd"/>
      <w:r w:rsidRPr="001F0C03">
        <w:rPr>
          <w:rFonts w:ascii="Arial" w:hAnsi="Arial"/>
          <w:bCs/>
          <w:lang w:val="hu-HU"/>
        </w:rPr>
        <w:t>” belép</w:t>
      </w:r>
      <w:r w:rsidR="0028336C">
        <w:rPr>
          <w:rFonts w:ascii="Arial" w:hAnsi="Arial"/>
          <w:bCs/>
          <w:lang w:val="hu-HU"/>
        </w:rPr>
        <w:t xml:space="preserve">tető rendszernél </w:t>
      </w:r>
      <w:r w:rsidRPr="001F0C03">
        <w:rPr>
          <w:rFonts w:ascii="Arial" w:hAnsi="Arial"/>
          <w:bCs/>
          <w:lang w:val="hu-HU"/>
        </w:rPr>
        <w:t xml:space="preserve">a hitelesítéshez szükséges azonosítót egy elegáns, felhasználóbarát billentyűzeten keresztül kell megadni. </w:t>
      </w:r>
      <w:proofErr w:type="gramStart"/>
      <w:r w:rsidRPr="001F0C03">
        <w:rPr>
          <w:rFonts w:ascii="Arial" w:hAnsi="Arial"/>
          <w:bCs/>
          <w:lang w:val="hu-HU"/>
        </w:rPr>
        <w:t>Ezenfelül</w:t>
      </w:r>
      <w:proofErr w:type="gramEnd"/>
      <w:r w:rsidRPr="001F0C03">
        <w:rPr>
          <w:rFonts w:ascii="Arial" w:hAnsi="Arial"/>
          <w:bCs/>
          <w:lang w:val="hu-HU"/>
        </w:rPr>
        <w:t xml:space="preserve"> </w:t>
      </w:r>
      <w:proofErr w:type="spellStart"/>
      <w:r w:rsidRPr="001F0C03">
        <w:rPr>
          <w:rFonts w:ascii="Arial" w:hAnsi="Arial"/>
          <w:bCs/>
          <w:lang w:val="hu-HU"/>
        </w:rPr>
        <w:t>Bluetooth-on</w:t>
      </w:r>
      <w:proofErr w:type="spellEnd"/>
      <w:r w:rsidRPr="001F0C03">
        <w:rPr>
          <w:rFonts w:ascii="Arial" w:hAnsi="Arial"/>
          <w:bCs/>
          <w:lang w:val="hu-HU"/>
        </w:rPr>
        <w:t xml:space="preserve"> keresztül </w:t>
      </w:r>
      <w:r w:rsidR="007B02EB">
        <w:rPr>
          <w:rFonts w:ascii="Arial" w:hAnsi="Arial"/>
          <w:bCs/>
          <w:lang w:val="hu-HU"/>
        </w:rPr>
        <w:t>egy okos telefon</w:t>
      </w:r>
      <w:r w:rsidR="00134231">
        <w:rPr>
          <w:rFonts w:ascii="Arial" w:hAnsi="Arial"/>
          <w:bCs/>
          <w:lang w:val="hu-HU"/>
        </w:rPr>
        <w:t xml:space="preserve"> vagy </w:t>
      </w:r>
      <w:proofErr w:type="spellStart"/>
      <w:r w:rsidR="00134231">
        <w:rPr>
          <w:rFonts w:ascii="Arial" w:hAnsi="Arial"/>
          <w:bCs/>
          <w:lang w:val="hu-HU"/>
        </w:rPr>
        <w:t>tablet</w:t>
      </w:r>
      <w:proofErr w:type="spellEnd"/>
      <w:r w:rsidR="007B02EB">
        <w:rPr>
          <w:rFonts w:ascii="Arial" w:hAnsi="Arial"/>
          <w:bCs/>
          <w:lang w:val="hu-HU"/>
        </w:rPr>
        <w:t xml:space="preserve"> segítségével a belépési jogosultságok menedzsmentje is könnyebbé válik</w:t>
      </w:r>
      <w:r w:rsidR="00134231">
        <w:rPr>
          <w:rFonts w:ascii="Arial" w:hAnsi="Arial"/>
          <w:bCs/>
          <w:lang w:val="hu-HU"/>
        </w:rPr>
        <w:t>.</w:t>
      </w:r>
      <w:bookmarkStart w:id="0" w:name="_GoBack"/>
      <w:bookmarkEnd w:id="0"/>
    </w:p>
    <w:p w:rsidR="004D1559" w:rsidRPr="001F0C03" w:rsidRDefault="004D1559">
      <w:pPr>
        <w:rPr>
          <w:rFonts w:ascii="Arial" w:hAnsi="Arial"/>
          <w:bCs/>
          <w:lang w:val="hu-HU"/>
        </w:rPr>
      </w:pPr>
    </w:p>
    <w:p w:rsidR="004D1559" w:rsidRPr="001F0C03" w:rsidRDefault="004D1559">
      <w:pPr>
        <w:rPr>
          <w:rFonts w:ascii="Arial" w:hAnsi="Arial"/>
          <w:bCs/>
          <w:lang w:val="hu-HU"/>
        </w:rPr>
      </w:pPr>
    </w:p>
    <w:p w:rsidR="004D1559" w:rsidRPr="001F0C03" w:rsidRDefault="004D1559">
      <w:pPr>
        <w:rPr>
          <w:rFonts w:ascii="Arial" w:hAnsi="Arial"/>
          <w:bCs/>
          <w:lang w:val="hu-HU"/>
        </w:rPr>
      </w:pPr>
    </w:p>
    <w:p w:rsidR="004D1559" w:rsidRPr="001F0C03" w:rsidRDefault="004D1559">
      <w:pPr>
        <w:rPr>
          <w:rFonts w:ascii="Arial" w:hAnsi="Arial"/>
          <w:b/>
          <w:lang w:val="hu-HU"/>
        </w:rPr>
      </w:pPr>
      <w:r w:rsidRPr="001F0C03">
        <w:rPr>
          <w:rFonts w:ascii="Arial" w:hAnsi="Arial"/>
          <w:b/>
          <w:lang w:val="hu-HU"/>
        </w:rPr>
        <w:t>Képaláírás</w:t>
      </w:r>
    </w:p>
    <w:p w:rsidR="004D1559" w:rsidRPr="001F0C03" w:rsidRDefault="004D1559">
      <w:pPr>
        <w:rPr>
          <w:rFonts w:ascii="Arial" w:hAnsi="Arial"/>
          <w:lang w:val="hu-HU"/>
        </w:rPr>
      </w:pPr>
    </w:p>
    <w:p w:rsidR="004D1559" w:rsidRPr="001F0C03" w:rsidRDefault="004D1559" w:rsidP="006A551D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</w:t>
      </w:r>
      <w:r w:rsidRPr="001F0C03">
        <w:rPr>
          <w:rFonts w:ascii="Arial" w:hAnsi="Arial"/>
          <w:lang w:val="hu-HU"/>
        </w:rPr>
        <w:t>„</w:t>
      </w:r>
      <w:proofErr w:type="spellStart"/>
      <w:r w:rsidRPr="001F0C03">
        <w:rPr>
          <w:rFonts w:ascii="Arial" w:hAnsi="Arial"/>
          <w:lang w:val="hu-HU"/>
        </w:rPr>
        <w:t>Roto</w:t>
      </w:r>
      <w:proofErr w:type="spellEnd"/>
      <w:r w:rsidRPr="001F0C03">
        <w:rPr>
          <w:rFonts w:ascii="Arial" w:hAnsi="Arial"/>
          <w:lang w:val="hu-HU"/>
        </w:rPr>
        <w:t xml:space="preserve"> </w:t>
      </w:r>
      <w:proofErr w:type="spellStart"/>
      <w:r w:rsidRPr="001F0C03">
        <w:rPr>
          <w:rFonts w:ascii="Arial" w:hAnsi="Arial"/>
          <w:lang w:val="hu-HU"/>
        </w:rPr>
        <w:t>Safe</w:t>
      </w:r>
      <w:proofErr w:type="spellEnd"/>
      <w:r w:rsidRPr="001F0C03">
        <w:rPr>
          <w:rFonts w:ascii="Arial" w:hAnsi="Arial"/>
          <w:lang w:val="hu-HU"/>
        </w:rPr>
        <w:t xml:space="preserve"> E“</w:t>
      </w:r>
      <w:r>
        <w:rPr>
          <w:rFonts w:ascii="Arial" w:hAnsi="Arial"/>
          <w:lang w:val="hu-HU"/>
        </w:rPr>
        <w:t xml:space="preserve"> termékválaszték új</w:t>
      </w:r>
      <w:r w:rsidRPr="001F0C03">
        <w:rPr>
          <w:rFonts w:ascii="Arial" w:hAnsi="Arial"/>
          <w:lang w:val="hu-HU"/>
        </w:rPr>
        <w:t xml:space="preserve"> „</w:t>
      </w:r>
      <w:proofErr w:type="spellStart"/>
      <w:r w:rsidRPr="001F0C03">
        <w:rPr>
          <w:rFonts w:ascii="Arial" w:hAnsi="Arial"/>
          <w:lang w:val="hu-HU"/>
        </w:rPr>
        <w:t>Eneo</w:t>
      </w:r>
      <w:proofErr w:type="spellEnd"/>
      <w:r w:rsidRPr="001F0C03">
        <w:rPr>
          <w:rFonts w:ascii="Arial" w:hAnsi="Arial"/>
          <w:lang w:val="hu-HU"/>
        </w:rPr>
        <w:t xml:space="preserve"> CF“</w:t>
      </w:r>
      <w:r>
        <w:rPr>
          <w:rFonts w:ascii="Arial" w:hAnsi="Arial"/>
          <w:lang w:val="hu-HU"/>
        </w:rPr>
        <w:t xml:space="preserve"> kivitele összekapcsolja az elektormechanikus többpontos zár által nyújtott betörés</w:t>
      </w:r>
      <w:r w:rsidR="00674148">
        <w:rPr>
          <w:rFonts w:ascii="Arial" w:hAnsi="Arial"/>
          <w:lang w:val="hu-HU"/>
        </w:rPr>
        <w:t xml:space="preserve"> biztonságot</w:t>
      </w:r>
      <w:r>
        <w:rPr>
          <w:rFonts w:ascii="Arial" w:hAnsi="Arial"/>
          <w:lang w:val="hu-HU"/>
        </w:rPr>
        <w:t xml:space="preserve"> és kényelmet egy vészkijárati ajtó</w:t>
      </w:r>
      <w:r w:rsidR="00674148">
        <w:rPr>
          <w:rFonts w:ascii="Arial" w:hAnsi="Arial"/>
          <w:lang w:val="hu-HU"/>
        </w:rPr>
        <w:t>zár</w:t>
      </w:r>
      <w:r>
        <w:rPr>
          <w:rFonts w:ascii="Arial" w:hAnsi="Arial"/>
          <w:lang w:val="hu-HU"/>
        </w:rPr>
        <w:t xml:space="preserve"> tulajdonságaival</w:t>
      </w:r>
      <w:r w:rsidRPr="001F0C03">
        <w:rPr>
          <w:rFonts w:ascii="Arial" w:hAnsi="Arial"/>
          <w:lang w:val="hu-HU"/>
        </w:rPr>
        <w:t>.</w:t>
      </w:r>
      <w:r>
        <w:rPr>
          <w:rFonts w:ascii="Arial" w:hAnsi="Arial"/>
          <w:lang w:val="hu-HU"/>
        </w:rPr>
        <w:t xml:space="preserve"> Az ajtó</w:t>
      </w:r>
      <w:r w:rsidR="00674148">
        <w:rPr>
          <w:rFonts w:ascii="Arial" w:hAnsi="Arial"/>
          <w:lang w:val="hu-HU"/>
        </w:rPr>
        <w:t xml:space="preserve"> </w:t>
      </w:r>
      <w:proofErr w:type="spellStart"/>
      <w:r w:rsidR="00674148">
        <w:rPr>
          <w:rFonts w:ascii="Arial" w:hAnsi="Arial"/>
          <w:lang w:val="hu-HU"/>
        </w:rPr>
        <w:t>beltérről</w:t>
      </w:r>
      <w:proofErr w:type="spellEnd"/>
      <w:r w:rsidR="00674148">
        <w:rPr>
          <w:rFonts w:ascii="Arial" w:hAnsi="Arial"/>
          <w:lang w:val="hu-HU"/>
        </w:rPr>
        <w:t xml:space="preserve"> kilincs segítségével, </w:t>
      </w:r>
      <w:r>
        <w:rPr>
          <w:rFonts w:ascii="Arial" w:hAnsi="Arial"/>
          <w:lang w:val="hu-HU"/>
        </w:rPr>
        <w:t>a zár állapotától függetlenül bármikor kinyitható</w:t>
      </w:r>
      <w:r w:rsidR="00674148">
        <w:rPr>
          <w:rFonts w:ascii="Arial" w:hAnsi="Arial"/>
          <w:lang w:val="hu-HU"/>
        </w:rPr>
        <w:t>.</w:t>
      </w:r>
      <w:r>
        <w:rPr>
          <w:rFonts w:ascii="Arial" w:hAnsi="Arial"/>
          <w:lang w:val="hu-HU"/>
        </w:rPr>
        <w:t xml:space="preserve"> </w:t>
      </w:r>
      <w:r w:rsidR="00674148">
        <w:rPr>
          <w:rFonts w:ascii="Arial" w:hAnsi="Arial"/>
          <w:lang w:val="hu-HU"/>
        </w:rPr>
        <w:t>A</w:t>
      </w:r>
      <w:r>
        <w:rPr>
          <w:rFonts w:ascii="Arial" w:hAnsi="Arial"/>
          <w:lang w:val="hu-HU"/>
        </w:rPr>
        <w:t xml:space="preserve"> DIN EN 179 szerint tanúsított fejlesztés vészhelyzet esetén akadálytalan menekülést biztosít a többlakásos </w:t>
      </w:r>
      <w:r w:rsidR="007B02EB">
        <w:rPr>
          <w:rFonts w:ascii="Arial" w:hAnsi="Arial"/>
          <w:lang w:val="hu-HU"/>
        </w:rPr>
        <w:t>társas</w:t>
      </w:r>
      <w:r>
        <w:rPr>
          <w:rFonts w:ascii="Arial" w:hAnsi="Arial"/>
          <w:lang w:val="hu-HU"/>
        </w:rPr>
        <w:t xml:space="preserve">házak, valamint irodai helyiségek és szerelőcsarnokok számára. </w:t>
      </w:r>
      <w:proofErr w:type="gramStart"/>
      <w:r>
        <w:rPr>
          <w:rFonts w:ascii="Arial" w:hAnsi="Arial"/>
          <w:lang w:val="hu-HU"/>
        </w:rPr>
        <w:t>Ezenkívül</w:t>
      </w:r>
      <w:proofErr w:type="gramEnd"/>
      <w:r>
        <w:rPr>
          <w:rFonts w:ascii="Arial" w:hAnsi="Arial"/>
          <w:lang w:val="hu-HU"/>
        </w:rPr>
        <w:t xml:space="preserve"> számos szerelési és kezelési előnyt is kínál, mint például s</w:t>
      </w:r>
      <w:r w:rsidR="00674148">
        <w:rPr>
          <w:rFonts w:ascii="Arial" w:hAnsi="Arial"/>
          <w:lang w:val="hu-HU"/>
        </w:rPr>
        <w:t>tandard</w:t>
      </w:r>
      <w:r>
        <w:rPr>
          <w:rFonts w:ascii="Arial" w:hAnsi="Arial"/>
          <w:lang w:val="hu-HU"/>
        </w:rPr>
        <w:t xml:space="preserve"> cilinderekkel való gyárt</w:t>
      </w:r>
      <w:r w:rsidR="00674148">
        <w:rPr>
          <w:rFonts w:ascii="Arial" w:hAnsi="Arial"/>
          <w:lang w:val="hu-HU"/>
        </w:rPr>
        <w:t xml:space="preserve">hatóság </w:t>
      </w:r>
      <w:r>
        <w:rPr>
          <w:rFonts w:ascii="Arial" w:hAnsi="Arial"/>
          <w:lang w:val="hu-HU"/>
        </w:rPr>
        <w:t>és modern beléptető rendszerek</w:t>
      </w:r>
      <w:r w:rsidRPr="001F0C03">
        <w:rPr>
          <w:rFonts w:ascii="Arial" w:hAnsi="Arial"/>
          <w:lang w:val="hu-HU"/>
        </w:rPr>
        <w:t>.</w:t>
      </w:r>
    </w:p>
    <w:p w:rsidR="004D1559" w:rsidRPr="001F0C03" w:rsidRDefault="004D1559" w:rsidP="00742323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lang w:val="hu-HU"/>
        </w:rPr>
      </w:pPr>
      <w:r w:rsidRPr="001F0C03">
        <w:rPr>
          <w:rFonts w:ascii="Arial" w:hAnsi="Arial"/>
          <w:b/>
          <w:lang w:val="hu-HU"/>
        </w:rPr>
        <w:t>Fot</w:t>
      </w:r>
      <w:r>
        <w:rPr>
          <w:rFonts w:ascii="Arial" w:hAnsi="Arial"/>
          <w:b/>
          <w:lang w:val="hu-HU"/>
        </w:rPr>
        <w:t>ó</w:t>
      </w:r>
      <w:r w:rsidRPr="001F0C03">
        <w:rPr>
          <w:rFonts w:ascii="Arial" w:hAnsi="Arial"/>
          <w:b/>
          <w:lang w:val="hu-HU"/>
        </w:rPr>
        <w:t xml:space="preserve">: </w:t>
      </w:r>
      <w:proofErr w:type="spellStart"/>
      <w:r w:rsidRPr="001F0C03">
        <w:rPr>
          <w:rFonts w:ascii="Arial" w:hAnsi="Arial"/>
          <w:lang w:val="hu-HU"/>
        </w:rPr>
        <w:t>Roto</w:t>
      </w:r>
      <w:proofErr w:type="spellEnd"/>
      <w:r w:rsidRPr="001F0C03">
        <w:rPr>
          <w:rFonts w:ascii="Arial" w:hAnsi="Arial"/>
          <w:b/>
          <w:lang w:val="hu-HU"/>
        </w:rPr>
        <w:tab/>
        <w:t>KV_</w:t>
      </w:r>
      <w:proofErr w:type="spellStart"/>
      <w:r w:rsidRPr="001F0C03">
        <w:rPr>
          <w:rFonts w:ascii="Arial" w:hAnsi="Arial"/>
          <w:b/>
          <w:lang w:val="hu-HU"/>
        </w:rPr>
        <w:t>Roto</w:t>
      </w:r>
      <w:proofErr w:type="spellEnd"/>
      <w:r w:rsidRPr="001F0C03">
        <w:rPr>
          <w:rFonts w:ascii="Arial" w:hAnsi="Arial"/>
          <w:b/>
          <w:lang w:val="hu-HU"/>
        </w:rPr>
        <w:t>_</w:t>
      </w:r>
      <w:proofErr w:type="spellStart"/>
      <w:r w:rsidRPr="001F0C03">
        <w:rPr>
          <w:rFonts w:ascii="Arial" w:hAnsi="Arial"/>
          <w:b/>
          <w:lang w:val="hu-HU"/>
        </w:rPr>
        <w:t>Safe</w:t>
      </w:r>
      <w:proofErr w:type="spellEnd"/>
      <w:r w:rsidRPr="001F0C03">
        <w:rPr>
          <w:rFonts w:ascii="Arial" w:hAnsi="Arial"/>
          <w:b/>
          <w:lang w:val="hu-HU"/>
        </w:rPr>
        <w:t>_E_</w:t>
      </w:r>
      <w:proofErr w:type="spellStart"/>
      <w:r w:rsidRPr="001F0C03">
        <w:rPr>
          <w:rFonts w:ascii="Arial" w:hAnsi="Arial"/>
          <w:b/>
          <w:lang w:val="hu-HU"/>
        </w:rPr>
        <w:t>Aluminium.jpg</w:t>
      </w:r>
      <w:proofErr w:type="spellEnd"/>
    </w:p>
    <w:p w:rsidR="004D1559" w:rsidRPr="001F0C03" w:rsidRDefault="004D1559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4D1559" w:rsidRPr="001F0C03" w:rsidRDefault="004D1559" w:rsidP="00D2240A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EE307D">
        <w:rPr>
          <w:rFonts w:ascii="Arial" w:hAnsi="Arial"/>
          <w:sz w:val="17"/>
          <w:lang w:val="hu-HU"/>
        </w:rPr>
        <w:t xml:space="preserve">Nyomtatható </w:t>
      </w:r>
      <w:r>
        <w:rPr>
          <w:rFonts w:ascii="Arial" w:hAnsi="Arial"/>
          <w:sz w:val="17"/>
          <w:lang w:val="hu-HU"/>
        </w:rPr>
        <w:t>–</w:t>
      </w:r>
      <w:r w:rsidRPr="00EE307D">
        <w:rPr>
          <w:rFonts w:ascii="Arial" w:hAnsi="Arial"/>
          <w:sz w:val="17"/>
          <w:lang w:val="hu-HU"/>
        </w:rPr>
        <w:t xml:space="preserve"> </w:t>
      </w:r>
      <w:r>
        <w:rPr>
          <w:rFonts w:ascii="Arial" w:hAnsi="Arial"/>
          <w:sz w:val="17"/>
          <w:lang w:val="hu-HU"/>
        </w:rPr>
        <w:t>másolat kérésre</w:t>
      </w:r>
    </w:p>
    <w:p w:rsidR="004D1559" w:rsidRPr="001F0C03" w:rsidRDefault="004D1559" w:rsidP="00D2240A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:rsidR="004D1559" w:rsidRPr="001F0C03" w:rsidRDefault="004D1559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Kiadó</w:t>
      </w:r>
      <w:r w:rsidRPr="001F0C03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Pr="001F0C03">
        <w:rPr>
          <w:rFonts w:ascii="Arial" w:hAnsi="Arial"/>
          <w:sz w:val="17"/>
          <w:lang w:val="hu-HU"/>
        </w:rPr>
        <w:t>Roto</w:t>
      </w:r>
      <w:proofErr w:type="spellEnd"/>
      <w:r w:rsidRPr="001F0C03">
        <w:rPr>
          <w:rFonts w:ascii="Arial" w:hAnsi="Arial"/>
          <w:sz w:val="17"/>
          <w:lang w:val="hu-HU"/>
        </w:rPr>
        <w:t xml:space="preserve"> Frank AG • </w:t>
      </w:r>
      <w:proofErr w:type="spellStart"/>
      <w:r w:rsidRPr="001F0C03">
        <w:rPr>
          <w:rFonts w:ascii="Arial" w:hAnsi="Arial"/>
          <w:sz w:val="17"/>
          <w:lang w:val="hu-HU"/>
        </w:rPr>
        <w:t>Wilhelm-Frank-Platz</w:t>
      </w:r>
      <w:proofErr w:type="spellEnd"/>
      <w:r w:rsidRPr="001F0C03">
        <w:rPr>
          <w:rFonts w:ascii="Arial" w:hAnsi="Arial"/>
          <w:sz w:val="17"/>
          <w:lang w:val="hu-HU"/>
        </w:rPr>
        <w:t xml:space="preserve"> 1 • 70771 </w:t>
      </w:r>
      <w:proofErr w:type="spellStart"/>
      <w:r w:rsidRPr="001F0C03">
        <w:rPr>
          <w:rFonts w:ascii="Arial" w:hAnsi="Arial"/>
          <w:sz w:val="17"/>
          <w:lang w:val="hu-HU"/>
        </w:rPr>
        <w:t>Leinfelden-Echterdingen</w:t>
      </w:r>
      <w:proofErr w:type="spellEnd"/>
      <w:r w:rsidRPr="001F0C03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:rsidR="004D1559" w:rsidRPr="00C923A0" w:rsidRDefault="004D1559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1F0C03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Pr="001F0C03">
        <w:rPr>
          <w:rFonts w:ascii="Arial" w:hAnsi="Arial"/>
          <w:sz w:val="17"/>
          <w:lang w:val="hu-HU"/>
        </w:rPr>
        <w:t>Linnigpublic</w:t>
      </w:r>
      <w:proofErr w:type="spellEnd"/>
      <w:r w:rsidRPr="001F0C03">
        <w:rPr>
          <w:rFonts w:ascii="Arial" w:hAnsi="Arial"/>
          <w:sz w:val="17"/>
          <w:lang w:val="hu-HU"/>
        </w:rPr>
        <w:t xml:space="preserve"> </w:t>
      </w:r>
      <w:proofErr w:type="spellStart"/>
      <w:r w:rsidRPr="001F0C03">
        <w:rPr>
          <w:rFonts w:ascii="Arial" w:hAnsi="Arial"/>
          <w:sz w:val="17"/>
          <w:lang w:val="hu-HU"/>
        </w:rPr>
        <w:t>Agentur</w:t>
      </w:r>
      <w:proofErr w:type="spellEnd"/>
      <w:r w:rsidRPr="001F0C03">
        <w:rPr>
          <w:rFonts w:ascii="Arial" w:hAnsi="Arial"/>
          <w:sz w:val="17"/>
          <w:lang w:val="hu-HU"/>
        </w:rPr>
        <w:t xml:space="preserve"> </w:t>
      </w:r>
      <w:proofErr w:type="spellStart"/>
      <w:r w:rsidRPr="001F0C03">
        <w:rPr>
          <w:rFonts w:ascii="Arial" w:hAnsi="Arial"/>
          <w:sz w:val="17"/>
          <w:lang w:val="hu-HU"/>
        </w:rPr>
        <w:t>für</w:t>
      </w:r>
      <w:proofErr w:type="spellEnd"/>
      <w:r w:rsidRPr="001F0C03">
        <w:rPr>
          <w:rFonts w:ascii="Arial" w:hAnsi="Arial"/>
          <w:sz w:val="17"/>
          <w:lang w:val="hu-HU"/>
        </w:rPr>
        <w:t xml:space="preserve"> </w:t>
      </w:r>
      <w:proofErr w:type="spellStart"/>
      <w:r w:rsidRPr="001F0C03">
        <w:rPr>
          <w:rFonts w:ascii="Arial" w:hAnsi="Arial"/>
          <w:sz w:val="17"/>
          <w:lang w:val="hu-HU"/>
        </w:rPr>
        <w:t>Öffentlichkeitsarbeit</w:t>
      </w:r>
      <w:proofErr w:type="spellEnd"/>
      <w:r w:rsidRPr="001F0C03">
        <w:rPr>
          <w:rFonts w:ascii="Arial" w:hAnsi="Arial"/>
          <w:sz w:val="17"/>
          <w:lang w:val="hu-HU"/>
        </w:rPr>
        <w:t xml:space="preserve"> GmbH • </w:t>
      </w:r>
      <w:proofErr w:type="spellStart"/>
      <w:r w:rsidRPr="001F0C03">
        <w:rPr>
          <w:rFonts w:ascii="Arial" w:hAnsi="Arial"/>
          <w:sz w:val="17"/>
          <w:lang w:val="hu-HU"/>
        </w:rPr>
        <w:t>Büro</w:t>
      </w:r>
      <w:proofErr w:type="spellEnd"/>
      <w:r w:rsidRPr="001F0C03">
        <w:rPr>
          <w:rFonts w:ascii="Arial" w:hAnsi="Arial"/>
          <w:sz w:val="17"/>
          <w:lang w:val="hu-HU"/>
        </w:rPr>
        <w:t xml:space="preserve"> </w:t>
      </w:r>
      <w:proofErr w:type="spellStart"/>
      <w:r w:rsidRPr="001F0C03">
        <w:rPr>
          <w:rFonts w:ascii="Arial" w:hAnsi="Arial"/>
          <w:sz w:val="17"/>
          <w:lang w:val="hu-HU"/>
        </w:rPr>
        <w:t>Koblenz</w:t>
      </w:r>
      <w:proofErr w:type="spellEnd"/>
      <w:r w:rsidRPr="001F0C03">
        <w:rPr>
          <w:rFonts w:ascii="Arial" w:hAnsi="Arial"/>
          <w:sz w:val="17"/>
          <w:lang w:val="hu-HU"/>
        </w:rPr>
        <w:t xml:space="preserve"> • </w:t>
      </w:r>
      <w:proofErr w:type="spellStart"/>
      <w:r w:rsidRPr="001F0C03">
        <w:rPr>
          <w:rFonts w:ascii="Arial" w:hAnsi="Arial"/>
          <w:sz w:val="17"/>
          <w:lang w:val="hu-HU"/>
        </w:rPr>
        <w:t>Fritz-von-Unruh-Straße</w:t>
      </w:r>
      <w:proofErr w:type="spellEnd"/>
      <w:r w:rsidRPr="001F0C03">
        <w:rPr>
          <w:rFonts w:ascii="Arial" w:hAnsi="Arial"/>
          <w:sz w:val="17"/>
          <w:lang w:val="hu-HU"/>
        </w:rPr>
        <w:t xml:space="preserve"> 1 • 56077 </w:t>
      </w:r>
      <w:proofErr w:type="spellStart"/>
      <w:r w:rsidRPr="001F0C03">
        <w:rPr>
          <w:rFonts w:ascii="Arial" w:hAnsi="Arial"/>
          <w:sz w:val="17"/>
          <w:lang w:val="hu-HU"/>
        </w:rPr>
        <w:t>Koblenz</w:t>
      </w:r>
      <w:proofErr w:type="spellEnd"/>
      <w:r w:rsidRPr="001F0C03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Pr="001F0C03">
        <w:rPr>
          <w:rFonts w:ascii="Arial" w:hAnsi="Arial"/>
          <w:sz w:val="17"/>
          <w:lang w:val="hu-HU"/>
        </w:rPr>
        <w:t>koblenz</w:t>
      </w:r>
      <w:proofErr w:type="spellEnd"/>
      <w:r w:rsidRPr="001F0C03">
        <w:rPr>
          <w:rFonts w:ascii="Arial" w:hAnsi="Arial"/>
          <w:sz w:val="17"/>
          <w:lang w:val="hu-HU"/>
        </w:rPr>
        <w:t>@</w:t>
      </w:r>
      <w:proofErr w:type="spellStart"/>
      <w:r w:rsidRPr="001F0C03">
        <w:rPr>
          <w:rFonts w:ascii="Arial" w:hAnsi="Arial"/>
          <w:sz w:val="17"/>
          <w:lang w:val="hu-HU"/>
        </w:rPr>
        <w:t>linnigpublic.de</w:t>
      </w:r>
      <w:proofErr w:type="spellEnd"/>
      <w:r w:rsidRPr="001F0C03">
        <w:rPr>
          <w:rFonts w:ascii="Arial" w:hAnsi="Arial"/>
          <w:sz w:val="17"/>
          <w:lang w:val="hu-HU"/>
        </w:rPr>
        <w:t xml:space="preserve">; </w:t>
      </w:r>
      <w:proofErr w:type="spellStart"/>
      <w:r w:rsidRPr="001F0C03">
        <w:rPr>
          <w:rFonts w:ascii="Arial" w:hAnsi="Arial"/>
          <w:sz w:val="17"/>
          <w:lang w:val="hu-HU"/>
        </w:rPr>
        <w:t>Büro</w:t>
      </w:r>
      <w:proofErr w:type="spellEnd"/>
      <w:r w:rsidRPr="001F0C03">
        <w:rPr>
          <w:rFonts w:ascii="Arial" w:hAnsi="Arial"/>
          <w:sz w:val="17"/>
          <w:lang w:val="hu-HU"/>
        </w:rPr>
        <w:t xml:space="preserve"> Hamburg • </w:t>
      </w:r>
      <w:proofErr w:type="spellStart"/>
      <w:r w:rsidRPr="001F0C03">
        <w:rPr>
          <w:rFonts w:ascii="Arial" w:hAnsi="Arial"/>
          <w:sz w:val="17"/>
          <w:lang w:val="hu-HU"/>
        </w:rPr>
        <w:t>Flottbeker</w:t>
      </w:r>
      <w:proofErr w:type="spellEnd"/>
      <w:r w:rsidRPr="001F0C03">
        <w:rPr>
          <w:rFonts w:ascii="Arial" w:hAnsi="Arial"/>
          <w:sz w:val="17"/>
          <w:lang w:val="hu-HU"/>
        </w:rPr>
        <w:t xml:space="preserve"> </w:t>
      </w:r>
      <w:proofErr w:type="spellStart"/>
      <w:r w:rsidRPr="001F0C03">
        <w:rPr>
          <w:rFonts w:ascii="Arial" w:hAnsi="Arial"/>
          <w:sz w:val="17"/>
          <w:lang w:val="hu-HU"/>
        </w:rPr>
        <w:t>Drift</w:t>
      </w:r>
      <w:proofErr w:type="spellEnd"/>
      <w:r w:rsidRPr="001F0C03">
        <w:rPr>
          <w:rFonts w:ascii="Arial" w:hAnsi="Arial"/>
          <w:sz w:val="17"/>
          <w:lang w:val="hu-HU"/>
        </w:rPr>
        <w:t xml:space="preserve"> 4 • 22607 Hamburg • Tel. +49 40 82278216 • </w:t>
      </w:r>
      <w:proofErr w:type="spellStart"/>
      <w:r w:rsidRPr="001F0C03">
        <w:rPr>
          <w:rFonts w:ascii="Arial" w:hAnsi="Arial"/>
          <w:sz w:val="17"/>
          <w:lang w:val="hu-HU"/>
        </w:rPr>
        <w:t>hamburg</w:t>
      </w:r>
      <w:proofErr w:type="spellEnd"/>
      <w:r w:rsidRPr="001F0C03">
        <w:rPr>
          <w:rFonts w:ascii="Arial" w:hAnsi="Arial"/>
          <w:sz w:val="17"/>
          <w:lang w:val="hu-HU"/>
        </w:rPr>
        <w:t>@</w:t>
      </w:r>
      <w:proofErr w:type="spellStart"/>
      <w:r w:rsidRPr="001F0C03">
        <w:rPr>
          <w:rFonts w:ascii="Arial" w:hAnsi="Arial"/>
          <w:sz w:val="17"/>
          <w:lang w:val="hu-HU"/>
        </w:rPr>
        <w:t>linnigpublic</w:t>
      </w:r>
      <w:proofErr w:type="spellEnd"/>
      <w:r w:rsidRPr="00C923A0">
        <w:rPr>
          <w:rFonts w:ascii="Arial" w:hAnsi="Arial"/>
          <w:sz w:val="17"/>
        </w:rPr>
        <w:t>.de</w:t>
      </w:r>
    </w:p>
    <w:sectPr w:rsidR="004D1559" w:rsidRPr="00C923A0" w:rsidSect="00373D13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3B" w:rsidRDefault="00E9763B">
      <w:r>
        <w:separator/>
      </w:r>
    </w:p>
  </w:endnote>
  <w:endnote w:type="continuationSeparator" w:id="0">
    <w:p w:rsidR="00E9763B" w:rsidRDefault="00E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Calibri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9" w:rsidRPr="00C923A0" w:rsidRDefault="004D1559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34231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34231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4D1559" w:rsidRPr="00C923A0" w:rsidRDefault="004D1559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3B" w:rsidRDefault="00E9763B">
      <w:r>
        <w:separator/>
      </w:r>
    </w:p>
  </w:footnote>
  <w:footnote w:type="continuationSeparator" w:id="0">
    <w:p w:rsidR="00E9763B" w:rsidRDefault="00E9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9" w:rsidRDefault="004D1559">
    <w:pPr>
      <w:pStyle w:val="Header"/>
    </w:pPr>
    <w:r>
      <w:tab/>
    </w:r>
    <w:r>
      <w:tab/>
    </w:r>
    <w:r w:rsidR="00E9763B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Roto_germanmade_RGB" style="width:166.5pt;height:3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00FD7"/>
    <w:rsid w:val="00016CEC"/>
    <w:rsid w:val="00016FF2"/>
    <w:rsid w:val="00025FD2"/>
    <w:rsid w:val="00042776"/>
    <w:rsid w:val="0005795A"/>
    <w:rsid w:val="000649BD"/>
    <w:rsid w:val="00071B22"/>
    <w:rsid w:val="000726D4"/>
    <w:rsid w:val="0009177E"/>
    <w:rsid w:val="00097D03"/>
    <w:rsid w:val="000A1411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776"/>
    <w:rsid w:val="00120B3F"/>
    <w:rsid w:val="00122514"/>
    <w:rsid w:val="00123ACD"/>
    <w:rsid w:val="00124A66"/>
    <w:rsid w:val="00126EC4"/>
    <w:rsid w:val="00134231"/>
    <w:rsid w:val="001700DF"/>
    <w:rsid w:val="00180777"/>
    <w:rsid w:val="00186D9F"/>
    <w:rsid w:val="00192D53"/>
    <w:rsid w:val="00195BBA"/>
    <w:rsid w:val="00195EA6"/>
    <w:rsid w:val="001A74CA"/>
    <w:rsid w:val="001B3B20"/>
    <w:rsid w:val="001C726F"/>
    <w:rsid w:val="001D5EA1"/>
    <w:rsid w:val="001E0469"/>
    <w:rsid w:val="001E3244"/>
    <w:rsid w:val="001E6184"/>
    <w:rsid w:val="001F0C03"/>
    <w:rsid w:val="001F34C1"/>
    <w:rsid w:val="00201F02"/>
    <w:rsid w:val="0020248F"/>
    <w:rsid w:val="00206081"/>
    <w:rsid w:val="002231C2"/>
    <w:rsid w:val="00223BC7"/>
    <w:rsid w:val="00237218"/>
    <w:rsid w:val="00237AE8"/>
    <w:rsid w:val="00244677"/>
    <w:rsid w:val="0024664F"/>
    <w:rsid w:val="00262EF8"/>
    <w:rsid w:val="00270FFA"/>
    <w:rsid w:val="0028336C"/>
    <w:rsid w:val="002862A2"/>
    <w:rsid w:val="0028704A"/>
    <w:rsid w:val="00287A9E"/>
    <w:rsid w:val="00292D0C"/>
    <w:rsid w:val="00297017"/>
    <w:rsid w:val="00297934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40ADB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6A1B"/>
    <w:rsid w:val="0038773D"/>
    <w:rsid w:val="00392493"/>
    <w:rsid w:val="00395A5C"/>
    <w:rsid w:val="003A3684"/>
    <w:rsid w:val="003C2B1E"/>
    <w:rsid w:val="003D01D1"/>
    <w:rsid w:val="003F21B9"/>
    <w:rsid w:val="003F5F55"/>
    <w:rsid w:val="00402C32"/>
    <w:rsid w:val="00404A14"/>
    <w:rsid w:val="00407813"/>
    <w:rsid w:val="004126E3"/>
    <w:rsid w:val="00412E71"/>
    <w:rsid w:val="004164E4"/>
    <w:rsid w:val="00425420"/>
    <w:rsid w:val="0043716B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D1559"/>
    <w:rsid w:val="004D2930"/>
    <w:rsid w:val="004D2B2F"/>
    <w:rsid w:val="004E6CE2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106E5"/>
    <w:rsid w:val="00620C7C"/>
    <w:rsid w:val="006225A5"/>
    <w:rsid w:val="00622975"/>
    <w:rsid w:val="00624257"/>
    <w:rsid w:val="00625CFA"/>
    <w:rsid w:val="00636994"/>
    <w:rsid w:val="00641654"/>
    <w:rsid w:val="006437F8"/>
    <w:rsid w:val="00643899"/>
    <w:rsid w:val="0065552A"/>
    <w:rsid w:val="00666221"/>
    <w:rsid w:val="00674148"/>
    <w:rsid w:val="00696749"/>
    <w:rsid w:val="006A10A2"/>
    <w:rsid w:val="006A551D"/>
    <w:rsid w:val="006B2B3A"/>
    <w:rsid w:val="006B398E"/>
    <w:rsid w:val="006C6A22"/>
    <w:rsid w:val="006D0692"/>
    <w:rsid w:val="006E2C1D"/>
    <w:rsid w:val="006E6F22"/>
    <w:rsid w:val="006E7280"/>
    <w:rsid w:val="006F0095"/>
    <w:rsid w:val="00710EE3"/>
    <w:rsid w:val="00714C09"/>
    <w:rsid w:val="007271F3"/>
    <w:rsid w:val="007273CA"/>
    <w:rsid w:val="00734583"/>
    <w:rsid w:val="007354D3"/>
    <w:rsid w:val="00735D18"/>
    <w:rsid w:val="00742323"/>
    <w:rsid w:val="00742ACA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2EB"/>
    <w:rsid w:val="007B0759"/>
    <w:rsid w:val="007B352E"/>
    <w:rsid w:val="007C13EA"/>
    <w:rsid w:val="007D3536"/>
    <w:rsid w:val="007E1583"/>
    <w:rsid w:val="00802B9D"/>
    <w:rsid w:val="00821479"/>
    <w:rsid w:val="00827124"/>
    <w:rsid w:val="008302A2"/>
    <w:rsid w:val="00833EB4"/>
    <w:rsid w:val="00834F6F"/>
    <w:rsid w:val="0084613C"/>
    <w:rsid w:val="00856526"/>
    <w:rsid w:val="00873A21"/>
    <w:rsid w:val="008801BD"/>
    <w:rsid w:val="0088322A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8F30E8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1F3E"/>
    <w:rsid w:val="00963725"/>
    <w:rsid w:val="00964C48"/>
    <w:rsid w:val="009811E5"/>
    <w:rsid w:val="00983009"/>
    <w:rsid w:val="009C2111"/>
    <w:rsid w:val="009C2746"/>
    <w:rsid w:val="009C5337"/>
    <w:rsid w:val="009D1488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C20"/>
    <w:rsid w:val="00AD1F51"/>
    <w:rsid w:val="00AE3149"/>
    <w:rsid w:val="00AE5860"/>
    <w:rsid w:val="00AE6116"/>
    <w:rsid w:val="00AF0CE5"/>
    <w:rsid w:val="00AF46D0"/>
    <w:rsid w:val="00B0192E"/>
    <w:rsid w:val="00B059FC"/>
    <w:rsid w:val="00B23E1B"/>
    <w:rsid w:val="00B346B5"/>
    <w:rsid w:val="00B35ADD"/>
    <w:rsid w:val="00B35FF9"/>
    <w:rsid w:val="00B53227"/>
    <w:rsid w:val="00B67FCB"/>
    <w:rsid w:val="00B93AE6"/>
    <w:rsid w:val="00B950DE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347F4"/>
    <w:rsid w:val="00C42EF7"/>
    <w:rsid w:val="00C43475"/>
    <w:rsid w:val="00C43A17"/>
    <w:rsid w:val="00C465B0"/>
    <w:rsid w:val="00C46B48"/>
    <w:rsid w:val="00C51BDF"/>
    <w:rsid w:val="00C52D9C"/>
    <w:rsid w:val="00C57D64"/>
    <w:rsid w:val="00C60148"/>
    <w:rsid w:val="00C60494"/>
    <w:rsid w:val="00C60BF8"/>
    <w:rsid w:val="00C61B09"/>
    <w:rsid w:val="00C644A3"/>
    <w:rsid w:val="00C67A14"/>
    <w:rsid w:val="00C815F6"/>
    <w:rsid w:val="00C82306"/>
    <w:rsid w:val="00C923A0"/>
    <w:rsid w:val="00CA00F0"/>
    <w:rsid w:val="00CA71F3"/>
    <w:rsid w:val="00CA7935"/>
    <w:rsid w:val="00CB7691"/>
    <w:rsid w:val="00CD0419"/>
    <w:rsid w:val="00CD78B8"/>
    <w:rsid w:val="00CE271D"/>
    <w:rsid w:val="00CE62E2"/>
    <w:rsid w:val="00CF1576"/>
    <w:rsid w:val="00CF4E8C"/>
    <w:rsid w:val="00D12942"/>
    <w:rsid w:val="00D2240A"/>
    <w:rsid w:val="00D24183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415D"/>
    <w:rsid w:val="00DA5772"/>
    <w:rsid w:val="00DA5E6F"/>
    <w:rsid w:val="00DB6D35"/>
    <w:rsid w:val="00DC6552"/>
    <w:rsid w:val="00DC6917"/>
    <w:rsid w:val="00DD1110"/>
    <w:rsid w:val="00DE7EFC"/>
    <w:rsid w:val="00E142C2"/>
    <w:rsid w:val="00E16981"/>
    <w:rsid w:val="00E2494C"/>
    <w:rsid w:val="00E3112C"/>
    <w:rsid w:val="00E32A43"/>
    <w:rsid w:val="00E33847"/>
    <w:rsid w:val="00E40E31"/>
    <w:rsid w:val="00E445F1"/>
    <w:rsid w:val="00E46390"/>
    <w:rsid w:val="00E46B41"/>
    <w:rsid w:val="00E528E6"/>
    <w:rsid w:val="00E56456"/>
    <w:rsid w:val="00E6176C"/>
    <w:rsid w:val="00E759E1"/>
    <w:rsid w:val="00E85F5F"/>
    <w:rsid w:val="00E8647A"/>
    <w:rsid w:val="00E86B46"/>
    <w:rsid w:val="00E91351"/>
    <w:rsid w:val="00E9763B"/>
    <w:rsid w:val="00E979D9"/>
    <w:rsid w:val="00EA3002"/>
    <w:rsid w:val="00EC12C6"/>
    <w:rsid w:val="00EC684B"/>
    <w:rsid w:val="00ED081C"/>
    <w:rsid w:val="00ED0A9F"/>
    <w:rsid w:val="00ED48C8"/>
    <w:rsid w:val="00EE307D"/>
    <w:rsid w:val="00EF2143"/>
    <w:rsid w:val="00EF3BB3"/>
    <w:rsid w:val="00F01D25"/>
    <w:rsid w:val="00F1380C"/>
    <w:rsid w:val="00F13B82"/>
    <w:rsid w:val="00F234F3"/>
    <w:rsid w:val="00F36649"/>
    <w:rsid w:val="00F40677"/>
    <w:rsid w:val="00F510BD"/>
    <w:rsid w:val="00F54107"/>
    <w:rsid w:val="00F54E1D"/>
    <w:rsid w:val="00F663A4"/>
    <w:rsid w:val="00F718B4"/>
    <w:rsid w:val="00F73B47"/>
    <w:rsid w:val="00F80FE3"/>
    <w:rsid w:val="00F8135A"/>
    <w:rsid w:val="00F81AF5"/>
    <w:rsid w:val="00F87550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D369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DE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DA5772"/>
    <w:rPr>
      <w:rFonts w:ascii="Helvetica" w:hAnsi="Helvetica" w:cs="Times New Roman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57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Times New Roman"/>
      <w:lang w:val="de-DE" w:eastAsia="de-DE"/>
    </w:rPr>
  </w:style>
  <w:style w:type="character" w:styleId="Hyperlink">
    <w:name w:val="Hyperlink"/>
    <w:uiPriority w:val="99"/>
    <w:rsid w:val="00DA57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5772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DA5772"/>
    <w:rPr>
      <w:rFonts w:ascii="Lucida Grande" w:hAnsi="Lucida Grande" w:cs="Times New Roman"/>
      <w:sz w:val="18"/>
    </w:rPr>
  </w:style>
  <w:style w:type="character" w:customStyle="1" w:styleId="Feloldatlanmegemlts1">
    <w:name w:val="Feloldatlan megemlítés1"/>
    <w:uiPriority w:val="99"/>
    <w:rsid w:val="00494A4E"/>
    <w:rPr>
      <w:rFonts w:cs="Times New Roman"/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78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83654785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83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7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7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7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7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7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4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8365478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7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227</cp:revision>
  <cp:lastPrinted>2018-07-24T10:35:00Z</cp:lastPrinted>
  <dcterms:created xsi:type="dcterms:W3CDTF">2015-11-01T16:37:00Z</dcterms:created>
  <dcterms:modified xsi:type="dcterms:W3CDTF">2018-09-14T05:34:00Z</dcterms:modified>
</cp:coreProperties>
</file>