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059CC00C"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9F7C2C">
        <w:rPr>
          <w:rFonts w:ascii="Arial" w:hAnsi="Arial"/>
          <w:sz w:val="20"/>
        </w:rPr>
        <w:t>07</w:t>
      </w:r>
      <w:r w:rsidRPr="0007189A">
        <w:rPr>
          <w:rFonts w:ascii="Arial" w:hAnsi="Arial"/>
          <w:sz w:val="20"/>
        </w:rPr>
        <w:t xml:space="preserve">. </w:t>
      </w:r>
      <w:r w:rsidR="009F7C2C">
        <w:rPr>
          <w:rFonts w:ascii="Arial" w:hAnsi="Arial"/>
          <w:sz w:val="20"/>
        </w:rPr>
        <w:t>Dez</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23A93310" w14:textId="592E55BA" w:rsidR="00D31F0F" w:rsidRPr="00CE33D5" w:rsidRDefault="00A2722D" w:rsidP="00CE33D5">
      <w:pPr>
        <w:spacing w:line="360" w:lineRule="auto"/>
        <w:ind w:right="1752"/>
        <w:jc w:val="both"/>
        <w:rPr>
          <w:rFonts w:ascii="Arial" w:hAnsi="Arial"/>
          <w:color w:val="000000" w:themeColor="text1"/>
          <w:sz w:val="20"/>
          <w:szCs w:val="20"/>
        </w:rPr>
      </w:pPr>
      <w:proofErr w:type="spellStart"/>
      <w:r>
        <w:rPr>
          <w:rFonts w:ascii="Arial" w:hAnsi="Arial"/>
          <w:sz w:val="20"/>
        </w:rPr>
        <w:t>Roto</w:t>
      </w:r>
      <w:proofErr w:type="spellEnd"/>
      <w:r w:rsidR="00CE33D5">
        <w:rPr>
          <w:rFonts w:ascii="Arial" w:hAnsi="Arial"/>
          <w:sz w:val="20"/>
        </w:rPr>
        <w:t xml:space="preserve">: </w:t>
      </w:r>
      <w:r w:rsidR="00E50513">
        <w:rPr>
          <w:rFonts w:ascii="Arial" w:hAnsi="Arial"/>
          <w:sz w:val="20"/>
        </w:rPr>
        <w:t>Umsatz</w:t>
      </w:r>
      <w:r w:rsidR="006171FE">
        <w:rPr>
          <w:rFonts w:ascii="Arial" w:hAnsi="Arial"/>
          <w:sz w:val="20"/>
        </w:rPr>
        <w:t xml:space="preserve"> 2016</w:t>
      </w:r>
      <w:r w:rsidR="00E50513">
        <w:rPr>
          <w:rFonts w:ascii="Arial" w:hAnsi="Arial"/>
          <w:sz w:val="20"/>
        </w:rPr>
        <w:t xml:space="preserve"> knapp behauptet / Markt- und Währungseinflüsse überwiegend negativ / Erfolgreiche Akquisitionen / Russland: Markt in 20 </w:t>
      </w:r>
      <w:r w:rsidR="00E50513" w:rsidRPr="00CE33D5">
        <w:rPr>
          <w:rFonts w:ascii="Arial" w:hAnsi="Arial"/>
          <w:sz w:val="20"/>
          <w:szCs w:val="20"/>
        </w:rPr>
        <w:t>Monaten halbiert / Deutschland</w:t>
      </w:r>
      <w:r w:rsidR="00A11E11">
        <w:rPr>
          <w:rFonts w:ascii="Arial" w:hAnsi="Arial"/>
          <w:sz w:val="20"/>
          <w:szCs w:val="20"/>
        </w:rPr>
        <w:t>:</w:t>
      </w:r>
      <w:r w:rsidR="00E50513" w:rsidRPr="00CE33D5">
        <w:rPr>
          <w:rFonts w:ascii="Arial" w:hAnsi="Arial"/>
          <w:sz w:val="20"/>
          <w:szCs w:val="20"/>
        </w:rPr>
        <w:t xml:space="preserve"> </w:t>
      </w:r>
      <w:r w:rsidR="00A11E11">
        <w:rPr>
          <w:rFonts w:ascii="Arial" w:hAnsi="Arial"/>
          <w:sz w:val="20"/>
          <w:szCs w:val="20"/>
        </w:rPr>
        <w:t>Verbände zu optimistisch</w:t>
      </w:r>
      <w:r w:rsidR="00E50513" w:rsidRPr="00CE33D5">
        <w:rPr>
          <w:rFonts w:ascii="Arial" w:hAnsi="Arial"/>
          <w:sz w:val="20"/>
          <w:szCs w:val="20"/>
        </w:rPr>
        <w:t xml:space="preserve"> / Märkte 2017 keine Spielverderber mehr? / Bauzulieferer will wachsen</w:t>
      </w:r>
      <w:r w:rsidR="00CE33D5" w:rsidRPr="00CE33D5">
        <w:rPr>
          <w:rFonts w:ascii="Arial" w:hAnsi="Arial"/>
          <w:sz w:val="20"/>
          <w:szCs w:val="20"/>
        </w:rPr>
        <w:t xml:space="preserve"> / </w:t>
      </w:r>
      <w:r w:rsidR="006171FE">
        <w:rPr>
          <w:rFonts w:ascii="Arial" w:hAnsi="Arial"/>
          <w:color w:val="000000" w:themeColor="text1"/>
          <w:sz w:val="20"/>
          <w:szCs w:val="20"/>
        </w:rPr>
        <w:t>Wirtschaft braucht politische Berechenbarkeit</w:t>
      </w:r>
    </w:p>
    <w:p w14:paraId="19484D46" w14:textId="77777777" w:rsidR="009B28FF" w:rsidRDefault="009B28FF" w:rsidP="00D01263">
      <w:pPr>
        <w:spacing w:line="360" w:lineRule="auto"/>
        <w:ind w:right="1751"/>
        <w:jc w:val="both"/>
        <w:rPr>
          <w:rFonts w:ascii="Arial" w:hAnsi="Arial"/>
          <w:b/>
          <w:color w:val="000000"/>
          <w:sz w:val="24"/>
          <w:szCs w:val="24"/>
        </w:rPr>
      </w:pPr>
    </w:p>
    <w:p w14:paraId="08BF54E1" w14:textId="7A86CA5D" w:rsidR="00CE33D5" w:rsidRPr="00CE33D5" w:rsidRDefault="00CE33D5" w:rsidP="00D01263">
      <w:pPr>
        <w:spacing w:line="360" w:lineRule="auto"/>
        <w:ind w:right="1751"/>
        <w:jc w:val="both"/>
        <w:rPr>
          <w:rFonts w:ascii="Arial" w:hAnsi="Arial"/>
          <w:b/>
          <w:color w:val="000000"/>
          <w:sz w:val="24"/>
          <w:szCs w:val="24"/>
        </w:rPr>
      </w:pPr>
      <w:proofErr w:type="spellStart"/>
      <w:r>
        <w:rPr>
          <w:rFonts w:ascii="Arial" w:hAnsi="Arial"/>
          <w:b/>
          <w:sz w:val="24"/>
          <w:szCs w:val="24"/>
        </w:rPr>
        <w:t>Roto</w:t>
      </w:r>
      <w:proofErr w:type="spellEnd"/>
      <w:r>
        <w:rPr>
          <w:rFonts w:ascii="Arial" w:hAnsi="Arial"/>
          <w:b/>
          <w:sz w:val="24"/>
          <w:szCs w:val="24"/>
        </w:rPr>
        <w:t>-</w:t>
      </w:r>
      <w:r w:rsidR="006171FE">
        <w:rPr>
          <w:rFonts w:ascii="Arial" w:hAnsi="Arial"/>
          <w:b/>
          <w:sz w:val="24"/>
          <w:szCs w:val="24"/>
        </w:rPr>
        <w:t>Gruppe</w:t>
      </w:r>
      <w:r w:rsidRPr="00CE33D5">
        <w:rPr>
          <w:rFonts w:ascii="Arial" w:hAnsi="Arial"/>
          <w:b/>
          <w:sz w:val="24"/>
          <w:szCs w:val="24"/>
        </w:rPr>
        <w:t xml:space="preserve"> „fest in der Spur“</w:t>
      </w:r>
    </w:p>
    <w:p w14:paraId="2F27DFA1" w14:textId="77777777" w:rsidR="00CE33D5" w:rsidRDefault="00CE33D5" w:rsidP="00D01263">
      <w:pPr>
        <w:spacing w:line="360" w:lineRule="auto"/>
        <w:ind w:right="1751"/>
        <w:jc w:val="both"/>
        <w:rPr>
          <w:rFonts w:ascii="Arial" w:hAnsi="Arial"/>
          <w:b/>
          <w:color w:val="000000"/>
          <w:sz w:val="24"/>
          <w:szCs w:val="24"/>
        </w:rPr>
      </w:pPr>
    </w:p>
    <w:p w14:paraId="082D8051" w14:textId="01265350" w:rsidR="00976D1D" w:rsidRDefault="004173BB" w:rsidP="002325A7">
      <w:pPr>
        <w:adjustRightInd w:val="0"/>
        <w:spacing w:line="360" w:lineRule="auto"/>
        <w:ind w:right="1752"/>
        <w:contextualSpacing/>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A4737B">
        <w:rPr>
          <w:rFonts w:ascii="Arial" w:hAnsi="Arial"/>
        </w:rPr>
        <w:t xml:space="preserve">Trotz per </w:t>
      </w:r>
      <w:proofErr w:type="spellStart"/>
      <w:r w:rsidR="006B40DB">
        <w:rPr>
          <w:rFonts w:ascii="Arial" w:hAnsi="Arial"/>
        </w:rPr>
        <w:t>s</w:t>
      </w:r>
      <w:r w:rsidR="00B4324A">
        <w:rPr>
          <w:rFonts w:ascii="Arial" w:hAnsi="Arial"/>
        </w:rPr>
        <w:t>aldo</w:t>
      </w:r>
      <w:proofErr w:type="spellEnd"/>
      <w:r w:rsidR="00B4324A">
        <w:rPr>
          <w:rFonts w:ascii="Arial" w:hAnsi="Arial"/>
        </w:rPr>
        <w:t xml:space="preserve"> kräftiger m</w:t>
      </w:r>
      <w:r w:rsidR="00A4737B">
        <w:rPr>
          <w:rFonts w:ascii="Arial" w:hAnsi="Arial"/>
        </w:rPr>
        <w:t xml:space="preserve">arkt- und </w:t>
      </w:r>
      <w:r w:rsidR="0005208B">
        <w:rPr>
          <w:rFonts w:ascii="Arial" w:hAnsi="Arial"/>
        </w:rPr>
        <w:t>währungs</w:t>
      </w:r>
      <w:r w:rsidR="00A4737B">
        <w:rPr>
          <w:rFonts w:ascii="Arial" w:hAnsi="Arial"/>
        </w:rPr>
        <w:t xml:space="preserve">bedingter Gegenwinde bleibt die </w:t>
      </w:r>
      <w:proofErr w:type="spellStart"/>
      <w:r w:rsidR="00A4737B">
        <w:rPr>
          <w:rFonts w:ascii="Arial" w:hAnsi="Arial"/>
        </w:rPr>
        <w:t>Roto</w:t>
      </w:r>
      <w:proofErr w:type="spellEnd"/>
      <w:r w:rsidR="0005208B">
        <w:rPr>
          <w:rFonts w:ascii="Arial" w:hAnsi="Arial"/>
        </w:rPr>
        <w:t xml:space="preserve">-Gruppe auch 2016 </w:t>
      </w:r>
      <w:r w:rsidR="00CE33D5">
        <w:rPr>
          <w:rFonts w:ascii="Arial" w:hAnsi="Arial"/>
        </w:rPr>
        <w:t>auf Kurs</w:t>
      </w:r>
      <w:r w:rsidR="0005208B">
        <w:rPr>
          <w:rFonts w:ascii="Arial" w:hAnsi="Arial"/>
        </w:rPr>
        <w:t>. Das</w:t>
      </w:r>
      <w:r w:rsidR="00F1418E">
        <w:rPr>
          <w:rFonts w:ascii="Arial" w:hAnsi="Arial"/>
        </w:rPr>
        <w:t xml:space="preserve"> schlägt sich nicht zuletzt in ein</w:t>
      </w:r>
      <w:r w:rsidR="0005208B">
        <w:rPr>
          <w:rFonts w:ascii="Arial" w:hAnsi="Arial"/>
        </w:rPr>
        <w:t>em prognostizierten Gesamtumsatz von rund 620 Mio. Euro nieder, der sich damit knapp auf Vorjahresniveau bewegt. Für 2017 erwarte</w:t>
      </w:r>
      <w:r w:rsidR="006B2206">
        <w:rPr>
          <w:rFonts w:ascii="Arial" w:hAnsi="Arial"/>
        </w:rPr>
        <w:t xml:space="preserve">t der </w:t>
      </w:r>
      <w:r w:rsidR="0005208B">
        <w:rPr>
          <w:rFonts w:ascii="Arial" w:hAnsi="Arial"/>
        </w:rPr>
        <w:t xml:space="preserve">Bauzulieferer unter dem Strich erstmals seit Jahren keine weiteren </w:t>
      </w:r>
      <w:r w:rsidR="006B2206">
        <w:rPr>
          <w:rFonts w:ascii="Arial" w:hAnsi="Arial"/>
        </w:rPr>
        <w:t>Marktbelastungen, sondern statt</w:t>
      </w:r>
      <w:r w:rsidR="0005208B">
        <w:rPr>
          <w:rFonts w:ascii="Arial" w:hAnsi="Arial"/>
        </w:rPr>
        <w:t>dessen „</w:t>
      </w:r>
      <w:proofErr w:type="spellStart"/>
      <w:r w:rsidR="006B2206">
        <w:rPr>
          <w:rFonts w:ascii="Arial" w:hAnsi="Arial"/>
        </w:rPr>
        <w:t>over</w:t>
      </w:r>
      <w:proofErr w:type="spellEnd"/>
      <w:r w:rsidR="006B2206">
        <w:rPr>
          <w:rFonts w:ascii="Arial" w:hAnsi="Arial"/>
        </w:rPr>
        <w:t xml:space="preserve"> all</w:t>
      </w:r>
      <w:r w:rsidR="0005208B">
        <w:rPr>
          <w:rFonts w:ascii="Arial" w:hAnsi="Arial"/>
        </w:rPr>
        <w:t xml:space="preserve">“ </w:t>
      </w:r>
      <w:r w:rsidR="00F1418E">
        <w:rPr>
          <w:rFonts w:ascii="Arial" w:hAnsi="Arial"/>
        </w:rPr>
        <w:t xml:space="preserve">eine </w:t>
      </w:r>
      <w:r w:rsidR="0005208B">
        <w:rPr>
          <w:rFonts w:ascii="Arial" w:hAnsi="Arial"/>
        </w:rPr>
        <w:t>Stabilisierung</w:t>
      </w:r>
      <w:r w:rsidR="006B2206">
        <w:rPr>
          <w:rFonts w:ascii="Arial" w:hAnsi="Arial"/>
        </w:rPr>
        <w:t xml:space="preserve">. Die eigene Entwicklung soll mit einem Umsatzplus </w:t>
      </w:r>
      <w:r w:rsidR="006171FE">
        <w:rPr>
          <w:rFonts w:ascii="Arial" w:hAnsi="Arial"/>
        </w:rPr>
        <w:t>von</w:t>
      </w:r>
      <w:r w:rsidR="006B2206">
        <w:rPr>
          <w:rFonts w:ascii="Arial" w:hAnsi="Arial"/>
        </w:rPr>
        <w:t xml:space="preserve"> </w:t>
      </w:r>
      <w:r w:rsidR="006B40DB">
        <w:rPr>
          <w:rFonts w:ascii="Arial" w:hAnsi="Arial"/>
        </w:rPr>
        <w:t>4</w:t>
      </w:r>
      <w:r w:rsidR="006B2206">
        <w:rPr>
          <w:rFonts w:ascii="Arial" w:hAnsi="Arial"/>
        </w:rPr>
        <w:t xml:space="preserve"> </w:t>
      </w:r>
      <w:r w:rsidR="006171FE">
        <w:rPr>
          <w:rFonts w:ascii="Arial" w:hAnsi="Arial"/>
        </w:rPr>
        <w:t>bis</w:t>
      </w:r>
      <w:r w:rsidR="006B2206">
        <w:rPr>
          <w:rFonts w:ascii="Arial" w:hAnsi="Arial"/>
        </w:rPr>
        <w:t xml:space="preserve"> </w:t>
      </w:r>
      <w:r w:rsidR="006B40DB">
        <w:rPr>
          <w:rFonts w:ascii="Arial" w:hAnsi="Arial"/>
        </w:rPr>
        <w:t>5 %</w:t>
      </w:r>
      <w:r w:rsidR="006B2206">
        <w:rPr>
          <w:rFonts w:ascii="Arial" w:hAnsi="Arial"/>
        </w:rPr>
        <w:t xml:space="preserve"> </w:t>
      </w:r>
      <w:r w:rsidR="00F1418E">
        <w:rPr>
          <w:rFonts w:ascii="Arial" w:hAnsi="Arial"/>
        </w:rPr>
        <w:t>spürbar</w:t>
      </w:r>
      <w:r w:rsidR="006B2206">
        <w:rPr>
          <w:rFonts w:ascii="Arial" w:hAnsi="Arial"/>
        </w:rPr>
        <w:t xml:space="preserve"> besser verlaufen. Mit diesen Kernaussagen c</w:t>
      </w:r>
      <w:r w:rsidR="006171FE">
        <w:rPr>
          <w:rFonts w:ascii="Arial" w:hAnsi="Arial"/>
        </w:rPr>
        <w:t>harakterisiert</w:t>
      </w:r>
      <w:r w:rsidR="006B2206">
        <w:rPr>
          <w:rFonts w:ascii="Arial" w:hAnsi="Arial"/>
        </w:rPr>
        <w:t xml:space="preserve"> der Vorstand Status und Perspektiven des Unternehmens. </w:t>
      </w:r>
    </w:p>
    <w:p w14:paraId="11A45756" w14:textId="77777777" w:rsidR="006B2206" w:rsidRDefault="006B2206" w:rsidP="002325A7">
      <w:pPr>
        <w:adjustRightInd w:val="0"/>
        <w:spacing w:line="360" w:lineRule="auto"/>
        <w:ind w:right="1752"/>
        <w:contextualSpacing/>
        <w:jc w:val="both"/>
        <w:rPr>
          <w:rFonts w:ascii="Arial" w:hAnsi="Arial"/>
        </w:rPr>
      </w:pPr>
    </w:p>
    <w:p w14:paraId="54A8C54E" w14:textId="286B8C3C" w:rsidR="00CC0436" w:rsidRPr="0088133E" w:rsidRDefault="00A11E11"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Trump und andere Unwägbarkeiten</w:t>
      </w:r>
    </w:p>
    <w:p w14:paraId="5F4DAE54" w14:textId="77777777" w:rsidR="0088133E" w:rsidRDefault="0088133E" w:rsidP="00D31F0F">
      <w:pPr>
        <w:adjustRightInd w:val="0"/>
        <w:spacing w:line="360" w:lineRule="auto"/>
        <w:ind w:right="1752"/>
        <w:contextualSpacing/>
        <w:jc w:val="both"/>
        <w:rPr>
          <w:rFonts w:ascii="Arial" w:hAnsi="Arial"/>
          <w:color w:val="000000" w:themeColor="text1"/>
        </w:rPr>
      </w:pPr>
    </w:p>
    <w:p w14:paraId="3DE0EF63" w14:textId="75D3ED31" w:rsidR="0088133E" w:rsidRDefault="0088133E"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Mit Sorge blickt Dr. Eckhard </w:t>
      </w:r>
      <w:proofErr w:type="spellStart"/>
      <w:r>
        <w:rPr>
          <w:rFonts w:ascii="Arial" w:hAnsi="Arial"/>
          <w:color w:val="000000" w:themeColor="text1"/>
        </w:rPr>
        <w:t>Keill</w:t>
      </w:r>
      <w:proofErr w:type="spellEnd"/>
      <w:r>
        <w:rPr>
          <w:rFonts w:ascii="Arial" w:hAnsi="Arial"/>
          <w:color w:val="000000" w:themeColor="text1"/>
        </w:rPr>
        <w:t xml:space="preserve"> allerdings auf die weltpolitischen Ereignisse und ihre Auswirkungen auf die Wirtschaft. Die Wahl von Donald Trump zum neuen amerikanischen Präsidenten </w:t>
      </w:r>
      <w:r w:rsidR="00A11E11">
        <w:rPr>
          <w:rFonts w:ascii="Arial" w:hAnsi="Arial"/>
          <w:color w:val="000000" w:themeColor="text1"/>
        </w:rPr>
        <w:t>macht</w:t>
      </w:r>
      <w:r>
        <w:rPr>
          <w:rFonts w:ascii="Arial" w:hAnsi="Arial"/>
          <w:color w:val="000000" w:themeColor="text1"/>
        </w:rPr>
        <w:t xml:space="preserve">, so der </w:t>
      </w:r>
      <w:proofErr w:type="spellStart"/>
      <w:r>
        <w:rPr>
          <w:rFonts w:ascii="Arial" w:hAnsi="Arial"/>
          <w:color w:val="000000" w:themeColor="text1"/>
        </w:rPr>
        <w:t>Roto</w:t>
      </w:r>
      <w:proofErr w:type="spellEnd"/>
      <w:r>
        <w:rPr>
          <w:rFonts w:ascii="Arial" w:hAnsi="Arial"/>
          <w:color w:val="000000" w:themeColor="text1"/>
        </w:rPr>
        <w:t xml:space="preserve">-Chef, die „ohnehin komplizierte Lage nicht einfacher“. </w:t>
      </w:r>
      <w:r w:rsidR="00F94C39">
        <w:rPr>
          <w:rFonts w:ascii="Arial" w:hAnsi="Arial"/>
          <w:color w:val="000000" w:themeColor="text1"/>
        </w:rPr>
        <w:t>Sie führe im Gegenteil zu noch größerer Unsicherheit. Was die Devise „</w:t>
      </w:r>
      <w:proofErr w:type="spellStart"/>
      <w:r w:rsidR="00F94C39">
        <w:rPr>
          <w:rFonts w:ascii="Arial" w:hAnsi="Arial"/>
          <w:color w:val="000000" w:themeColor="text1"/>
        </w:rPr>
        <w:t>America</w:t>
      </w:r>
      <w:proofErr w:type="spellEnd"/>
      <w:r w:rsidR="00F94C39">
        <w:rPr>
          <w:rFonts w:ascii="Arial" w:hAnsi="Arial"/>
          <w:color w:val="000000" w:themeColor="text1"/>
        </w:rPr>
        <w:t xml:space="preserve"> </w:t>
      </w:r>
      <w:proofErr w:type="spellStart"/>
      <w:r w:rsidR="00F94C39">
        <w:rPr>
          <w:rFonts w:ascii="Arial" w:hAnsi="Arial"/>
          <w:color w:val="000000" w:themeColor="text1"/>
        </w:rPr>
        <w:t>first</w:t>
      </w:r>
      <w:proofErr w:type="spellEnd"/>
      <w:r w:rsidR="00F94C39">
        <w:rPr>
          <w:rFonts w:ascii="Arial" w:hAnsi="Arial"/>
          <w:color w:val="000000" w:themeColor="text1"/>
        </w:rPr>
        <w:t>“ und die „Abwahl des Est</w:t>
      </w:r>
      <w:r w:rsidR="00CE6DDC">
        <w:rPr>
          <w:rFonts w:ascii="Arial" w:hAnsi="Arial"/>
          <w:color w:val="000000" w:themeColor="text1"/>
        </w:rPr>
        <w:t>a</w:t>
      </w:r>
      <w:r w:rsidR="00F94C39">
        <w:rPr>
          <w:rFonts w:ascii="Arial" w:hAnsi="Arial"/>
          <w:color w:val="000000" w:themeColor="text1"/>
        </w:rPr>
        <w:t>blishments“</w:t>
      </w:r>
      <w:r w:rsidR="00CE6DDC">
        <w:rPr>
          <w:rFonts w:ascii="Arial" w:hAnsi="Arial"/>
          <w:color w:val="000000" w:themeColor="text1"/>
        </w:rPr>
        <w:t xml:space="preserve"> konkret bedeuteten, sei aktuell kaum einzuschätzen. Zwar hält </w:t>
      </w:r>
      <w:proofErr w:type="spellStart"/>
      <w:r w:rsidR="00CE6DDC">
        <w:rPr>
          <w:rFonts w:ascii="Arial" w:hAnsi="Arial"/>
          <w:color w:val="000000" w:themeColor="text1"/>
        </w:rPr>
        <w:t>Keill</w:t>
      </w:r>
      <w:proofErr w:type="spellEnd"/>
      <w:r w:rsidR="00CE6DDC">
        <w:rPr>
          <w:rFonts w:ascii="Arial" w:hAnsi="Arial"/>
          <w:color w:val="000000" w:themeColor="text1"/>
        </w:rPr>
        <w:t xml:space="preserve"> einen kurzfristigen Konjunkturboom in den USA für durchaus möglich, doch die damit verbundenen Risiken sind für ihn offenkundig und am Ende schädlich für die Welt</w:t>
      </w:r>
      <w:r w:rsidR="00A11E11">
        <w:rPr>
          <w:rFonts w:ascii="Arial" w:hAnsi="Arial"/>
          <w:color w:val="000000" w:themeColor="text1"/>
        </w:rPr>
        <w:t xml:space="preserve">wirtschaft. Dazu gehörten </w:t>
      </w:r>
      <w:r w:rsidR="00CE6DDC">
        <w:rPr>
          <w:rFonts w:ascii="Arial" w:hAnsi="Arial"/>
          <w:color w:val="000000" w:themeColor="text1"/>
        </w:rPr>
        <w:t>Protektionismus, Inflation und Staatsverschuldung.</w:t>
      </w:r>
    </w:p>
    <w:p w14:paraId="7190E2F3" w14:textId="77777777" w:rsidR="00CE6DDC" w:rsidRDefault="00CE6DDC" w:rsidP="00D31F0F">
      <w:pPr>
        <w:adjustRightInd w:val="0"/>
        <w:spacing w:line="360" w:lineRule="auto"/>
        <w:ind w:right="1752"/>
        <w:contextualSpacing/>
        <w:jc w:val="both"/>
        <w:rPr>
          <w:rFonts w:ascii="Arial" w:hAnsi="Arial"/>
          <w:color w:val="000000" w:themeColor="text1"/>
        </w:rPr>
      </w:pPr>
    </w:p>
    <w:p w14:paraId="11D76F85" w14:textId="2B529BC8" w:rsidR="00CE6DDC" w:rsidRDefault="00CE6DDC"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Aber auch ansonsten gehe von der Politik keineswegs das aus, was die Wirtschaft am meisten brauche: Berechenbarkeit und Verlässlichkeit. Das Spektrum der akuten und potenziellen Krisenherde erstrecke sich von Syrien, Ukraine und Türkei bis zur Ungewissheit über die 2017 anstehenden Wahlentscheidungen etwa in Frankreich, Deutschland und den Niederlanden. Hinzu kämen die ungelösten Probleme auf EU-Ebene.</w:t>
      </w:r>
      <w:r w:rsidR="00F50E46">
        <w:rPr>
          <w:rFonts w:ascii="Arial" w:hAnsi="Arial"/>
          <w:color w:val="000000" w:themeColor="text1"/>
        </w:rPr>
        <w:t xml:space="preserve"> In diesem Szenario fehle die Basis für fundierte Prognosen und dafür, dass „ein Unternehmen in Ruhe arbeiten kann“.</w:t>
      </w:r>
    </w:p>
    <w:p w14:paraId="39981D56" w14:textId="77777777" w:rsidR="006171FE" w:rsidRDefault="006171FE" w:rsidP="00D31F0F">
      <w:pPr>
        <w:adjustRightInd w:val="0"/>
        <w:spacing w:line="360" w:lineRule="auto"/>
        <w:ind w:right="1752"/>
        <w:contextualSpacing/>
        <w:jc w:val="both"/>
        <w:rPr>
          <w:rFonts w:ascii="Arial" w:hAnsi="Arial"/>
          <w:color w:val="000000" w:themeColor="text1"/>
        </w:rPr>
      </w:pPr>
    </w:p>
    <w:p w14:paraId="22F4CFF7" w14:textId="0669CF88" w:rsidR="00CC0436" w:rsidRPr="00CC0436" w:rsidRDefault="00A80758"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Mehr Schatten als Licht</w:t>
      </w:r>
    </w:p>
    <w:p w14:paraId="24DAEC88" w14:textId="77777777" w:rsidR="00CC0436" w:rsidRDefault="00CC0436" w:rsidP="00D31F0F">
      <w:pPr>
        <w:adjustRightInd w:val="0"/>
        <w:spacing w:line="360" w:lineRule="auto"/>
        <w:ind w:right="1752"/>
        <w:contextualSpacing/>
        <w:jc w:val="both"/>
        <w:rPr>
          <w:rFonts w:ascii="Arial" w:hAnsi="Arial"/>
          <w:color w:val="000000" w:themeColor="text1"/>
        </w:rPr>
      </w:pPr>
    </w:p>
    <w:p w14:paraId="05B1641A" w14:textId="0313C1FF" w:rsidR="00CC0436" w:rsidRDefault="00CC0436"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Nach den Worten des </w:t>
      </w:r>
      <w:proofErr w:type="spellStart"/>
      <w:r>
        <w:rPr>
          <w:rFonts w:ascii="Arial" w:hAnsi="Arial"/>
          <w:color w:val="000000" w:themeColor="text1"/>
        </w:rPr>
        <w:t>Roto</w:t>
      </w:r>
      <w:proofErr w:type="spellEnd"/>
      <w:r>
        <w:rPr>
          <w:rFonts w:ascii="Arial" w:hAnsi="Arial"/>
          <w:color w:val="000000" w:themeColor="text1"/>
        </w:rPr>
        <w:t>-Vorstandsvorsitzenden erg</w:t>
      </w:r>
      <w:r w:rsidR="00581AA0">
        <w:rPr>
          <w:rFonts w:ascii="Arial" w:hAnsi="Arial"/>
          <w:color w:val="000000" w:themeColor="text1"/>
        </w:rPr>
        <w:t>a</w:t>
      </w:r>
      <w:r>
        <w:rPr>
          <w:rFonts w:ascii="Arial" w:hAnsi="Arial"/>
          <w:color w:val="000000" w:themeColor="text1"/>
        </w:rPr>
        <w:t>b sich bei den Fenster- und Türenmärkten 2016 „eine im Kern unveränderte Situation“ gegenüber 2015. In der uneinheitlichen Gesamttendenz überw</w:t>
      </w:r>
      <w:r w:rsidR="00581AA0">
        <w:rPr>
          <w:rFonts w:ascii="Arial" w:hAnsi="Arial"/>
          <w:color w:val="000000" w:themeColor="text1"/>
        </w:rPr>
        <w:t>o</w:t>
      </w:r>
      <w:r>
        <w:rPr>
          <w:rFonts w:ascii="Arial" w:hAnsi="Arial"/>
          <w:color w:val="000000" w:themeColor="text1"/>
        </w:rPr>
        <w:t xml:space="preserve">gen danach deutliche Rückgänge. Besonders schmerzhaft sei der „weitere Einbruch“ </w:t>
      </w:r>
      <w:r w:rsidR="00A971A6">
        <w:rPr>
          <w:rFonts w:ascii="Arial" w:hAnsi="Arial"/>
          <w:color w:val="000000" w:themeColor="text1"/>
        </w:rPr>
        <w:t xml:space="preserve">in </w:t>
      </w:r>
      <w:r>
        <w:rPr>
          <w:rFonts w:ascii="Arial" w:hAnsi="Arial"/>
          <w:color w:val="000000" w:themeColor="text1"/>
        </w:rPr>
        <w:t xml:space="preserve">Russland. Hier habe sich der Markt in </w:t>
      </w:r>
      <w:r w:rsidR="00A971A6">
        <w:rPr>
          <w:rFonts w:ascii="Arial" w:hAnsi="Arial"/>
          <w:color w:val="000000" w:themeColor="text1"/>
        </w:rPr>
        <w:t>„gerade einmal 20 Monaten“ praktisch halbiert. Der „freie Fall“ beruhe im Wesentlic</w:t>
      </w:r>
      <w:r w:rsidR="00581AA0">
        <w:rPr>
          <w:rFonts w:ascii="Arial" w:hAnsi="Arial"/>
          <w:color w:val="000000" w:themeColor="text1"/>
        </w:rPr>
        <w:t xml:space="preserve">hen auf den politischen Krisen, </w:t>
      </w:r>
      <w:r w:rsidR="00A971A6">
        <w:rPr>
          <w:rFonts w:ascii="Arial" w:hAnsi="Arial"/>
          <w:color w:val="000000" w:themeColor="text1"/>
        </w:rPr>
        <w:t xml:space="preserve">den Wirtschaftssanktionen sowie dem niedrigen Ölpreis. </w:t>
      </w:r>
    </w:p>
    <w:p w14:paraId="09ABDA0E" w14:textId="77777777" w:rsidR="00A971A6" w:rsidRDefault="00A971A6" w:rsidP="00D31F0F">
      <w:pPr>
        <w:adjustRightInd w:val="0"/>
        <w:spacing w:line="360" w:lineRule="auto"/>
        <w:ind w:right="1752"/>
        <w:contextualSpacing/>
        <w:jc w:val="both"/>
        <w:rPr>
          <w:rFonts w:ascii="Arial" w:hAnsi="Arial"/>
          <w:color w:val="000000" w:themeColor="text1"/>
        </w:rPr>
      </w:pPr>
    </w:p>
    <w:p w14:paraId="6E34404A" w14:textId="78C4C67A" w:rsidR="00714F78" w:rsidRDefault="00A971A6"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Aber auch in anderen, für </w:t>
      </w:r>
      <w:proofErr w:type="spellStart"/>
      <w:r>
        <w:rPr>
          <w:rFonts w:ascii="Arial" w:hAnsi="Arial"/>
          <w:color w:val="000000" w:themeColor="text1"/>
        </w:rPr>
        <w:t>Roto</w:t>
      </w:r>
      <w:proofErr w:type="spellEnd"/>
      <w:r>
        <w:rPr>
          <w:rFonts w:ascii="Arial" w:hAnsi="Arial"/>
          <w:color w:val="000000" w:themeColor="text1"/>
        </w:rPr>
        <w:t xml:space="preserve"> relevanten Märkten verlaufe die E</w:t>
      </w:r>
      <w:r w:rsidR="00581AA0">
        <w:rPr>
          <w:rFonts w:ascii="Arial" w:hAnsi="Arial"/>
          <w:color w:val="000000" w:themeColor="text1"/>
        </w:rPr>
        <w:t>ntwicklung negativ. In China sta</w:t>
      </w:r>
      <w:r>
        <w:rPr>
          <w:rFonts w:ascii="Arial" w:hAnsi="Arial"/>
          <w:color w:val="000000" w:themeColor="text1"/>
        </w:rPr>
        <w:t>nden</w:t>
      </w:r>
      <w:r w:rsidR="00581AA0">
        <w:rPr>
          <w:rFonts w:ascii="Arial" w:hAnsi="Arial"/>
          <w:color w:val="000000" w:themeColor="text1"/>
        </w:rPr>
        <w:t xml:space="preserve"> laut </w:t>
      </w:r>
      <w:proofErr w:type="spellStart"/>
      <w:r w:rsidR="00581AA0">
        <w:rPr>
          <w:rFonts w:ascii="Arial" w:hAnsi="Arial"/>
          <w:color w:val="000000" w:themeColor="text1"/>
        </w:rPr>
        <w:t>Keill</w:t>
      </w:r>
      <w:proofErr w:type="spellEnd"/>
      <w:r w:rsidR="0095278C">
        <w:rPr>
          <w:rFonts w:ascii="Arial" w:hAnsi="Arial"/>
          <w:color w:val="000000" w:themeColor="text1"/>
        </w:rPr>
        <w:t xml:space="preserve"> vor allem im 3. </w:t>
      </w:r>
      <w:r>
        <w:rPr>
          <w:rFonts w:ascii="Arial" w:hAnsi="Arial"/>
          <w:color w:val="000000" w:themeColor="text1"/>
        </w:rPr>
        <w:t>Quartal starke Einbußen zu Buche. Zudem setz</w:t>
      </w:r>
      <w:r w:rsidR="00F1418E">
        <w:rPr>
          <w:rFonts w:ascii="Arial" w:hAnsi="Arial"/>
          <w:color w:val="000000" w:themeColor="text1"/>
        </w:rPr>
        <w:t>t</w:t>
      </w:r>
      <w:r>
        <w:rPr>
          <w:rFonts w:ascii="Arial" w:hAnsi="Arial"/>
          <w:color w:val="000000" w:themeColor="text1"/>
        </w:rPr>
        <w:t xml:space="preserve">en sich in Brasilien die erheblichen Marktverluste fort. In Westeuropa seien davon </w:t>
      </w:r>
      <w:r w:rsidR="00581AA0">
        <w:rPr>
          <w:rFonts w:ascii="Arial" w:hAnsi="Arial"/>
          <w:color w:val="000000" w:themeColor="text1"/>
        </w:rPr>
        <w:t>primär</w:t>
      </w:r>
      <w:r>
        <w:rPr>
          <w:rFonts w:ascii="Arial" w:hAnsi="Arial"/>
          <w:color w:val="000000" w:themeColor="text1"/>
        </w:rPr>
        <w:t xml:space="preserve"> Benelux und Großbritannien betroffen.</w:t>
      </w:r>
      <w:r w:rsidR="00F1418E">
        <w:rPr>
          <w:rFonts w:ascii="Arial" w:hAnsi="Arial"/>
          <w:color w:val="000000" w:themeColor="text1"/>
        </w:rPr>
        <w:t xml:space="preserve"> </w:t>
      </w:r>
      <w:r>
        <w:rPr>
          <w:rFonts w:ascii="Arial" w:hAnsi="Arial"/>
          <w:color w:val="000000" w:themeColor="text1"/>
        </w:rPr>
        <w:t>Zu den Wachstumsregionen gehörten Süd- und Osteuropa sowie in erster Linie Nordamerika.</w:t>
      </w:r>
      <w:r w:rsidR="00581AA0">
        <w:rPr>
          <w:rFonts w:ascii="Arial" w:hAnsi="Arial"/>
          <w:color w:val="000000" w:themeColor="text1"/>
        </w:rPr>
        <w:t xml:space="preserve"> Der</w:t>
      </w:r>
      <w:r w:rsidR="00714F78">
        <w:rPr>
          <w:rFonts w:ascii="Arial" w:hAnsi="Arial"/>
          <w:color w:val="000000" w:themeColor="text1"/>
        </w:rPr>
        <w:t xml:space="preserve"> </w:t>
      </w:r>
      <w:r w:rsidR="00F1418E">
        <w:rPr>
          <w:rFonts w:ascii="Arial" w:hAnsi="Arial"/>
          <w:color w:val="000000" w:themeColor="text1"/>
        </w:rPr>
        <w:t>derzeit</w:t>
      </w:r>
      <w:r w:rsidR="00714F78">
        <w:rPr>
          <w:rFonts w:ascii="Arial" w:hAnsi="Arial"/>
          <w:color w:val="000000" w:themeColor="text1"/>
        </w:rPr>
        <w:t xml:space="preserve"> per </w:t>
      </w:r>
      <w:proofErr w:type="spellStart"/>
      <w:r w:rsidR="00714F78">
        <w:rPr>
          <w:rFonts w:ascii="Arial" w:hAnsi="Arial"/>
          <w:color w:val="000000" w:themeColor="text1"/>
        </w:rPr>
        <w:t>saldo</w:t>
      </w:r>
      <w:proofErr w:type="spellEnd"/>
      <w:r w:rsidR="00714F78">
        <w:rPr>
          <w:rFonts w:ascii="Arial" w:hAnsi="Arial"/>
          <w:color w:val="000000" w:themeColor="text1"/>
        </w:rPr>
        <w:t xml:space="preserve"> moderate Mengen</w:t>
      </w:r>
      <w:r w:rsidR="00581AA0">
        <w:rPr>
          <w:rFonts w:ascii="Arial" w:hAnsi="Arial"/>
          <w:color w:val="000000" w:themeColor="text1"/>
        </w:rPr>
        <w:t>anstieg in Europa könne</w:t>
      </w:r>
      <w:r w:rsidR="00714F78">
        <w:rPr>
          <w:rFonts w:ascii="Arial" w:hAnsi="Arial"/>
          <w:color w:val="000000" w:themeColor="text1"/>
        </w:rPr>
        <w:t xml:space="preserve"> nicht darüber hinwegtäuschen, dass der Gesamtmarkt seit 2007 bis heute um ein Viertel auf 70 Mio. Fenstereinheiten </w:t>
      </w:r>
      <w:r w:rsidR="00581AA0">
        <w:rPr>
          <w:rFonts w:ascii="Arial" w:hAnsi="Arial"/>
          <w:color w:val="000000" w:themeColor="text1"/>
        </w:rPr>
        <w:t>ge</w:t>
      </w:r>
      <w:r w:rsidR="00714F78">
        <w:rPr>
          <w:rFonts w:ascii="Arial" w:hAnsi="Arial"/>
          <w:color w:val="000000" w:themeColor="text1"/>
        </w:rPr>
        <w:t>schrumpft</w:t>
      </w:r>
      <w:r w:rsidR="00581AA0">
        <w:rPr>
          <w:rFonts w:ascii="Arial" w:hAnsi="Arial"/>
          <w:color w:val="000000" w:themeColor="text1"/>
        </w:rPr>
        <w:t xml:space="preserve"> s</w:t>
      </w:r>
      <w:r w:rsidR="00714F78">
        <w:rPr>
          <w:rFonts w:ascii="Arial" w:hAnsi="Arial"/>
          <w:color w:val="000000" w:themeColor="text1"/>
        </w:rPr>
        <w:t>e</w:t>
      </w:r>
      <w:r w:rsidR="00581AA0">
        <w:rPr>
          <w:rFonts w:ascii="Arial" w:hAnsi="Arial"/>
          <w:color w:val="000000" w:themeColor="text1"/>
        </w:rPr>
        <w:t>i</w:t>
      </w:r>
      <w:r w:rsidR="00714F78">
        <w:rPr>
          <w:rFonts w:ascii="Arial" w:hAnsi="Arial"/>
          <w:color w:val="000000" w:themeColor="text1"/>
        </w:rPr>
        <w:t xml:space="preserve">. </w:t>
      </w:r>
    </w:p>
    <w:p w14:paraId="7D5D5C6C" w14:textId="77777777" w:rsidR="00B4584B" w:rsidRDefault="00B4584B" w:rsidP="00D31F0F">
      <w:pPr>
        <w:adjustRightInd w:val="0"/>
        <w:spacing w:line="360" w:lineRule="auto"/>
        <w:ind w:right="1752"/>
        <w:contextualSpacing/>
        <w:jc w:val="both"/>
        <w:rPr>
          <w:rFonts w:ascii="Arial" w:hAnsi="Arial"/>
          <w:color w:val="000000" w:themeColor="text1"/>
        </w:rPr>
      </w:pPr>
    </w:p>
    <w:p w14:paraId="2C9BEC93" w14:textId="6969F36E" w:rsidR="00B4584B" w:rsidRDefault="00581AA0"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Für Deutschland wei</w:t>
      </w:r>
      <w:r w:rsidR="00B4584B">
        <w:rPr>
          <w:rFonts w:ascii="Arial" w:hAnsi="Arial"/>
          <w:color w:val="000000" w:themeColor="text1"/>
        </w:rPr>
        <w:t>s</w:t>
      </w:r>
      <w:r>
        <w:rPr>
          <w:rFonts w:ascii="Arial" w:hAnsi="Arial"/>
          <w:color w:val="000000" w:themeColor="text1"/>
        </w:rPr>
        <w:t>t</w:t>
      </w:r>
      <w:r w:rsidR="00B4584B">
        <w:rPr>
          <w:rFonts w:ascii="Arial" w:hAnsi="Arial"/>
          <w:color w:val="000000" w:themeColor="text1"/>
        </w:rPr>
        <w:t xml:space="preserve"> </w:t>
      </w:r>
      <w:proofErr w:type="spellStart"/>
      <w:r w:rsidR="00B4584B">
        <w:rPr>
          <w:rFonts w:ascii="Arial" w:hAnsi="Arial"/>
          <w:color w:val="000000" w:themeColor="text1"/>
        </w:rPr>
        <w:t>Keill</w:t>
      </w:r>
      <w:proofErr w:type="spellEnd"/>
      <w:r w:rsidR="00B4584B">
        <w:rPr>
          <w:rFonts w:ascii="Arial" w:hAnsi="Arial"/>
          <w:color w:val="000000" w:themeColor="text1"/>
        </w:rPr>
        <w:t xml:space="preserve"> auf „zu optimistische offizielle Verbandszahlen“ hin. Wichtig seien zudem generelle, bisher aber kaum thematisierte Branchenprobleme. So führe der anhaltende Konsolidierungsprozess zu sinkenden Unternehmenszahlen. Laut </w:t>
      </w:r>
      <w:r>
        <w:rPr>
          <w:rFonts w:ascii="Arial" w:hAnsi="Arial"/>
          <w:color w:val="000000" w:themeColor="text1"/>
        </w:rPr>
        <w:t>S</w:t>
      </w:r>
      <w:r w:rsidR="00B4584B">
        <w:rPr>
          <w:rFonts w:ascii="Arial" w:hAnsi="Arial"/>
          <w:color w:val="000000" w:themeColor="text1"/>
        </w:rPr>
        <w:t xml:space="preserve">tudie </w:t>
      </w:r>
      <w:r w:rsidR="00B4584B">
        <w:rPr>
          <w:rFonts w:ascii="Arial" w:hAnsi="Arial"/>
          <w:color w:val="000000" w:themeColor="text1"/>
        </w:rPr>
        <w:lastRenderedPageBreak/>
        <w:t>gibt es aktuell noch 6.400 Fenster- und Türenproduzenten, nachdem es 2011 noch 6.700 waren.</w:t>
      </w:r>
      <w:r w:rsidR="00221394">
        <w:rPr>
          <w:rFonts w:ascii="Arial" w:hAnsi="Arial"/>
          <w:color w:val="000000" w:themeColor="text1"/>
        </w:rPr>
        <w:t xml:space="preserve"> Trotzdem </w:t>
      </w:r>
      <w:r w:rsidR="00064E73">
        <w:rPr>
          <w:rFonts w:ascii="Arial" w:hAnsi="Arial"/>
          <w:color w:val="000000" w:themeColor="text1"/>
        </w:rPr>
        <w:t>seien</w:t>
      </w:r>
      <w:r w:rsidR="00221394">
        <w:rPr>
          <w:rFonts w:ascii="Arial" w:hAnsi="Arial"/>
          <w:color w:val="000000" w:themeColor="text1"/>
        </w:rPr>
        <w:t xml:space="preserve"> erhebliche Überkapazitäten</w:t>
      </w:r>
      <w:r w:rsidR="00064E73">
        <w:rPr>
          <w:rFonts w:ascii="Arial" w:hAnsi="Arial"/>
          <w:color w:val="000000" w:themeColor="text1"/>
        </w:rPr>
        <w:t xml:space="preserve"> vorhanden</w:t>
      </w:r>
      <w:r w:rsidR="00221394">
        <w:rPr>
          <w:rFonts w:ascii="Arial" w:hAnsi="Arial"/>
          <w:color w:val="000000" w:themeColor="text1"/>
        </w:rPr>
        <w:t xml:space="preserve">, die der Untersuchung zufolge z. B. bei rund 5 Mio. Fenstereinheiten pro Jahr liegen. </w:t>
      </w:r>
    </w:p>
    <w:p w14:paraId="49EE1EBB" w14:textId="77777777" w:rsidR="00581AA0" w:rsidRDefault="00581AA0" w:rsidP="00D31F0F">
      <w:pPr>
        <w:adjustRightInd w:val="0"/>
        <w:spacing w:line="360" w:lineRule="auto"/>
        <w:ind w:right="1752"/>
        <w:contextualSpacing/>
        <w:jc w:val="both"/>
        <w:rPr>
          <w:rFonts w:ascii="Arial" w:hAnsi="Arial"/>
          <w:color w:val="000000" w:themeColor="text1"/>
        </w:rPr>
      </w:pPr>
    </w:p>
    <w:p w14:paraId="6CE6B8C0" w14:textId="77777777" w:rsidR="00581AA0" w:rsidRPr="00DD3793" w:rsidRDefault="00581AA0" w:rsidP="00581AA0">
      <w:pPr>
        <w:adjustRightInd w:val="0"/>
        <w:spacing w:line="360" w:lineRule="auto"/>
        <w:ind w:right="1752"/>
        <w:contextualSpacing/>
        <w:jc w:val="both"/>
        <w:rPr>
          <w:rFonts w:ascii="Arial" w:hAnsi="Arial"/>
          <w:b/>
          <w:color w:val="000000" w:themeColor="text1"/>
        </w:rPr>
      </w:pPr>
      <w:r>
        <w:rPr>
          <w:rFonts w:ascii="Arial" w:hAnsi="Arial"/>
          <w:b/>
          <w:color w:val="000000" w:themeColor="text1"/>
        </w:rPr>
        <w:t>Belastungen getrotzt – in die Zukunft investiert</w:t>
      </w:r>
    </w:p>
    <w:p w14:paraId="6A4A92C9" w14:textId="77777777" w:rsidR="00581AA0" w:rsidRDefault="00581AA0" w:rsidP="00581AA0">
      <w:pPr>
        <w:adjustRightInd w:val="0"/>
        <w:spacing w:line="360" w:lineRule="auto"/>
        <w:ind w:right="1752"/>
        <w:contextualSpacing/>
        <w:jc w:val="both"/>
        <w:rPr>
          <w:rFonts w:ascii="Arial" w:hAnsi="Arial"/>
          <w:color w:val="000000" w:themeColor="text1"/>
        </w:rPr>
      </w:pPr>
    </w:p>
    <w:p w14:paraId="34A6164F" w14:textId="09D0F664" w:rsidR="008D4B2C" w:rsidRDefault="008D4B2C"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Den Gesamtumsatz</w:t>
      </w:r>
      <w:r w:rsidR="00581AA0">
        <w:rPr>
          <w:rFonts w:ascii="Arial" w:hAnsi="Arial"/>
          <w:color w:val="000000" w:themeColor="text1"/>
        </w:rPr>
        <w:t xml:space="preserve"> der </w:t>
      </w:r>
      <w:proofErr w:type="spellStart"/>
      <w:r w:rsidR="00581AA0">
        <w:rPr>
          <w:rFonts w:ascii="Arial" w:hAnsi="Arial"/>
          <w:color w:val="000000" w:themeColor="text1"/>
        </w:rPr>
        <w:t>Roto</w:t>
      </w:r>
      <w:proofErr w:type="spellEnd"/>
      <w:r w:rsidR="00581AA0">
        <w:rPr>
          <w:rFonts w:ascii="Arial" w:hAnsi="Arial"/>
          <w:color w:val="000000" w:themeColor="text1"/>
        </w:rPr>
        <w:t>-Gruppe</w:t>
      </w:r>
      <w:r>
        <w:rPr>
          <w:rFonts w:ascii="Arial" w:hAnsi="Arial"/>
          <w:color w:val="000000" w:themeColor="text1"/>
        </w:rPr>
        <w:t xml:space="preserve"> per 30.</w:t>
      </w:r>
      <w:r w:rsidR="0095278C">
        <w:rPr>
          <w:rFonts w:ascii="Arial" w:hAnsi="Arial"/>
          <w:color w:val="000000" w:themeColor="text1"/>
        </w:rPr>
        <w:t> </w:t>
      </w:r>
      <w:r>
        <w:rPr>
          <w:rFonts w:ascii="Arial" w:hAnsi="Arial"/>
          <w:color w:val="000000" w:themeColor="text1"/>
        </w:rPr>
        <w:t>September</w:t>
      </w:r>
      <w:r w:rsidR="00581AA0">
        <w:rPr>
          <w:rFonts w:ascii="Arial" w:hAnsi="Arial"/>
          <w:color w:val="000000" w:themeColor="text1"/>
        </w:rPr>
        <w:t xml:space="preserve"> 2016</w:t>
      </w:r>
      <w:r>
        <w:rPr>
          <w:rFonts w:ascii="Arial" w:hAnsi="Arial"/>
          <w:color w:val="000000" w:themeColor="text1"/>
        </w:rPr>
        <w:t xml:space="preserve"> beziffert Finanzvorstand</w:t>
      </w:r>
      <w:r w:rsidR="00581AA0">
        <w:rPr>
          <w:rFonts w:ascii="Arial" w:hAnsi="Arial"/>
          <w:color w:val="000000" w:themeColor="text1"/>
        </w:rPr>
        <w:t xml:space="preserve"> Michael </w:t>
      </w:r>
      <w:proofErr w:type="spellStart"/>
      <w:r w:rsidR="00581AA0">
        <w:rPr>
          <w:rFonts w:ascii="Arial" w:hAnsi="Arial"/>
          <w:color w:val="000000" w:themeColor="text1"/>
        </w:rPr>
        <w:t>Stangier</w:t>
      </w:r>
      <w:proofErr w:type="spellEnd"/>
      <w:r>
        <w:rPr>
          <w:rFonts w:ascii="Arial" w:hAnsi="Arial"/>
          <w:color w:val="000000" w:themeColor="text1"/>
        </w:rPr>
        <w:t xml:space="preserve"> auf </w:t>
      </w:r>
      <w:proofErr w:type="spellStart"/>
      <w:r>
        <w:rPr>
          <w:rFonts w:ascii="Arial" w:hAnsi="Arial"/>
          <w:color w:val="000000" w:themeColor="text1"/>
        </w:rPr>
        <w:t>gut</w:t>
      </w:r>
      <w:proofErr w:type="spellEnd"/>
      <w:r>
        <w:rPr>
          <w:rFonts w:ascii="Arial" w:hAnsi="Arial"/>
          <w:color w:val="000000" w:themeColor="text1"/>
        </w:rPr>
        <w:t xml:space="preserve"> 480 Mio. Euro. Das entspre</w:t>
      </w:r>
      <w:r w:rsidR="00581AA0">
        <w:rPr>
          <w:rFonts w:ascii="Arial" w:hAnsi="Arial"/>
          <w:color w:val="000000" w:themeColor="text1"/>
        </w:rPr>
        <w:t>che im Vorjahresvergleich dank zwei</w:t>
      </w:r>
      <w:r>
        <w:rPr>
          <w:rFonts w:ascii="Arial" w:hAnsi="Arial"/>
          <w:color w:val="000000" w:themeColor="text1"/>
        </w:rPr>
        <w:t>er Akquisitionen einer „hauchdünnen“ Zunahme. Aber selbst das um diesen Effekt bereinigte Resultat eines leichten Minus bei den Verkaufserlösen sei mit Blick auf die mitunter eklatante Marktschwäche als „relativer Erfolg“ einzuordnen.</w:t>
      </w:r>
    </w:p>
    <w:p w14:paraId="204E99B9" w14:textId="77777777" w:rsidR="0096430B" w:rsidRDefault="0096430B" w:rsidP="00D31F0F">
      <w:pPr>
        <w:adjustRightInd w:val="0"/>
        <w:spacing w:line="360" w:lineRule="auto"/>
        <w:ind w:right="1752"/>
        <w:contextualSpacing/>
        <w:jc w:val="both"/>
        <w:rPr>
          <w:rFonts w:ascii="Arial" w:hAnsi="Arial"/>
          <w:color w:val="000000" w:themeColor="text1"/>
        </w:rPr>
      </w:pPr>
    </w:p>
    <w:p w14:paraId="52CFB059" w14:textId="4D3FB2DD" w:rsidR="00DD3793" w:rsidRDefault="00DD3793"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Im 4.</w:t>
      </w:r>
      <w:r w:rsidR="0095278C">
        <w:rPr>
          <w:rFonts w:ascii="Arial" w:hAnsi="Arial"/>
          <w:color w:val="000000" w:themeColor="text1"/>
        </w:rPr>
        <w:t> </w:t>
      </w:r>
      <w:r>
        <w:rPr>
          <w:rFonts w:ascii="Arial" w:hAnsi="Arial"/>
          <w:color w:val="000000" w:themeColor="text1"/>
        </w:rPr>
        <w:t xml:space="preserve">Quartal </w:t>
      </w:r>
      <w:r w:rsidR="00BA3535">
        <w:rPr>
          <w:rFonts w:ascii="Arial" w:hAnsi="Arial"/>
          <w:color w:val="000000" w:themeColor="text1"/>
        </w:rPr>
        <w:t xml:space="preserve">rechnet </w:t>
      </w:r>
      <w:r w:rsidR="00951412">
        <w:rPr>
          <w:rFonts w:ascii="Arial" w:hAnsi="Arial"/>
          <w:color w:val="000000" w:themeColor="text1"/>
        </w:rPr>
        <w:t>der Finanzchef</w:t>
      </w:r>
      <w:r w:rsidR="00BA3535">
        <w:rPr>
          <w:rFonts w:ascii="Arial" w:hAnsi="Arial"/>
          <w:color w:val="000000" w:themeColor="text1"/>
        </w:rPr>
        <w:t xml:space="preserve"> nicht mit „grundlegenden Veränderungen“. Deshalb prognostiziert er für das ganze Jahr 2016 einen Gruppenumsatz von rund 620 Mio. Euro, der damit </w:t>
      </w:r>
      <w:r w:rsidR="00951412">
        <w:rPr>
          <w:rFonts w:ascii="Arial" w:hAnsi="Arial"/>
          <w:color w:val="000000" w:themeColor="text1"/>
        </w:rPr>
        <w:t>fast</w:t>
      </w:r>
      <w:r w:rsidR="00BA3535">
        <w:rPr>
          <w:rFonts w:ascii="Arial" w:hAnsi="Arial"/>
          <w:color w:val="000000" w:themeColor="text1"/>
        </w:rPr>
        <w:t xml:space="preserve"> das Vorjahresniveau</w:t>
      </w:r>
      <w:r w:rsidR="00951412">
        <w:rPr>
          <w:rFonts w:ascii="Arial" w:hAnsi="Arial"/>
          <w:color w:val="000000" w:themeColor="text1"/>
        </w:rPr>
        <w:t xml:space="preserve"> (622 Mio. Euro)</w:t>
      </w:r>
      <w:r w:rsidR="00BA3535">
        <w:rPr>
          <w:rFonts w:ascii="Arial" w:hAnsi="Arial"/>
          <w:color w:val="000000" w:themeColor="text1"/>
        </w:rPr>
        <w:t xml:space="preserve"> erreiche. Die Relation zwi</w:t>
      </w:r>
      <w:r w:rsidR="0033614A">
        <w:rPr>
          <w:rFonts w:ascii="Arial" w:hAnsi="Arial"/>
          <w:color w:val="000000" w:themeColor="text1"/>
        </w:rPr>
        <w:t>schen Ausland und Inland pendel</w:t>
      </w:r>
      <w:r w:rsidR="00BA3535">
        <w:rPr>
          <w:rFonts w:ascii="Arial" w:hAnsi="Arial"/>
          <w:color w:val="000000" w:themeColor="text1"/>
        </w:rPr>
        <w:t>e sich wieder bei zwei Drittel zu ein</w:t>
      </w:r>
      <w:r w:rsidR="006D0C32">
        <w:rPr>
          <w:rFonts w:ascii="Arial" w:hAnsi="Arial"/>
          <w:color w:val="000000" w:themeColor="text1"/>
        </w:rPr>
        <w:t>em</w:t>
      </w:r>
      <w:r w:rsidR="00BA3535">
        <w:rPr>
          <w:rFonts w:ascii="Arial" w:hAnsi="Arial"/>
          <w:color w:val="000000" w:themeColor="text1"/>
        </w:rPr>
        <w:t xml:space="preserve"> Drittel ein. Die Gruppe beschäftigte den Angaben zufolge Ende September 2016 inklusive der </w:t>
      </w:r>
      <w:r w:rsidR="0033614A">
        <w:rPr>
          <w:rFonts w:ascii="Arial" w:hAnsi="Arial"/>
          <w:color w:val="000000" w:themeColor="text1"/>
        </w:rPr>
        <w:t>ab 1. Januar</w:t>
      </w:r>
      <w:r w:rsidR="00BA3535">
        <w:rPr>
          <w:rFonts w:ascii="Arial" w:hAnsi="Arial"/>
          <w:color w:val="000000" w:themeColor="text1"/>
        </w:rPr>
        <w:t xml:space="preserve"> wirksamen </w:t>
      </w:r>
      <w:proofErr w:type="spellStart"/>
      <w:r w:rsidR="00BA3535">
        <w:rPr>
          <w:rFonts w:ascii="Arial" w:hAnsi="Arial"/>
          <w:color w:val="000000" w:themeColor="text1"/>
        </w:rPr>
        <w:t>Deventer</w:t>
      </w:r>
      <w:proofErr w:type="spellEnd"/>
      <w:r w:rsidR="00BA3535">
        <w:rPr>
          <w:rFonts w:ascii="Arial" w:hAnsi="Arial"/>
          <w:color w:val="000000" w:themeColor="text1"/>
        </w:rPr>
        <w:t>-Integration knapp 4.500 Mitarbeiter. Die Anlageinvestitionen bewegten sich im laufenden Jahr wieder in einem „</w:t>
      </w:r>
      <w:r w:rsidR="0095278C">
        <w:rPr>
          <w:rFonts w:ascii="Arial" w:hAnsi="Arial"/>
          <w:color w:val="000000" w:themeColor="text1"/>
        </w:rPr>
        <w:t>klar zweistelligen Millionenbereich“ und flossen in beiden Divisionen u. a. in die für neue Produkte nötigen Werkzeuge. Das dokumentiere die „ungebrochene Innovationskraft“ des Bauzulieferers.</w:t>
      </w:r>
    </w:p>
    <w:p w14:paraId="2F91DB83" w14:textId="77777777" w:rsidR="0095278C" w:rsidRDefault="0095278C" w:rsidP="00D31F0F">
      <w:pPr>
        <w:adjustRightInd w:val="0"/>
        <w:spacing w:line="360" w:lineRule="auto"/>
        <w:ind w:right="1752"/>
        <w:contextualSpacing/>
        <w:jc w:val="both"/>
        <w:rPr>
          <w:rFonts w:ascii="Arial" w:hAnsi="Arial"/>
          <w:color w:val="000000" w:themeColor="text1"/>
        </w:rPr>
      </w:pPr>
    </w:p>
    <w:p w14:paraId="337465C0" w14:textId="53F4566F" w:rsidR="0095278C" w:rsidRDefault="0095278C"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Mit den neuen Gruppenmitgliedern </w:t>
      </w:r>
      <w:proofErr w:type="spellStart"/>
      <w:r>
        <w:rPr>
          <w:rFonts w:ascii="Arial" w:hAnsi="Arial"/>
          <w:color w:val="000000" w:themeColor="text1"/>
        </w:rPr>
        <w:t>Peder</w:t>
      </w:r>
      <w:proofErr w:type="spellEnd"/>
      <w:r>
        <w:rPr>
          <w:rFonts w:ascii="Arial" w:hAnsi="Arial"/>
          <w:color w:val="000000" w:themeColor="text1"/>
        </w:rPr>
        <w:t xml:space="preserve"> Nielsen</w:t>
      </w:r>
      <w:r w:rsidR="00951412">
        <w:rPr>
          <w:rFonts w:ascii="Arial" w:hAnsi="Arial"/>
          <w:color w:val="000000" w:themeColor="text1"/>
        </w:rPr>
        <w:t xml:space="preserve"> (Dänemark)</w:t>
      </w:r>
      <w:r>
        <w:rPr>
          <w:rFonts w:ascii="Arial" w:hAnsi="Arial"/>
          <w:color w:val="000000" w:themeColor="text1"/>
        </w:rPr>
        <w:t xml:space="preserve"> und </w:t>
      </w:r>
      <w:proofErr w:type="spellStart"/>
      <w:r>
        <w:rPr>
          <w:rFonts w:ascii="Arial" w:hAnsi="Arial"/>
          <w:color w:val="000000" w:themeColor="text1"/>
        </w:rPr>
        <w:t>Deventer</w:t>
      </w:r>
      <w:proofErr w:type="spellEnd"/>
      <w:r w:rsidR="00951412">
        <w:rPr>
          <w:rFonts w:ascii="Arial" w:hAnsi="Arial"/>
          <w:color w:val="000000" w:themeColor="text1"/>
        </w:rPr>
        <w:t xml:space="preserve"> (Deutschland, Polen, Russland, Niederlande)</w:t>
      </w:r>
      <w:r>
        <w:rPr>
          <w:rFonts w:ascii="Arial" w:hAnsi="Arial"/>
          <w:color w:val="000000" w:themeColor="text1"/>
        </w:rPr>
        <w:t xml:space="preserve"> sei man „sehr zufrieden“</w:t>
      </w:r>
      <w:r w:rsidR="005C5170">
        <w:rPr>
          <w:rFonts w:ascii="Arial" w:hAnsi="Arial"/>
          <w:color w:val="000000" w:themeColor="text1"/>
        </w:rPr>
        <w:t xml:space="preserve">. Ihre Integration in den </w:t>
      </w:r>
      <w:proofErr w:type="spellStart"/>
      <w:r w:rsidR="005C5170">
        <w:rPr>
          <w:rFonts w:ascii="Arial" w:hAnsi="Arial"/>
          <w:color w:val="000000" w:themeColor="text1"/>
        </w:rPr>
        <w:t>Roto</w:t>
      </w:r>
      <w:proofErr w:type="spellEnd"/>
      <w:r w:rsidR="005C5170">
        <w:rPr>
          <w:rFonts w:ascii="Arial" w:hAnsi="Arial"/>
          <w:color w:val="000000" w:themeColor="text1"/>
        </w:rPr>
        <w:t>-Verbund verlaufe reibungslos. Die „positive Kundenresonanz“ bestätige im Übrigen die Systemstrategie des Unternehmens. Das gelte aktuell primär für die Verzahnung von Beschlag und Dichtung. Außerdem sei</w:t>
      </w:r>
      <w:r w:rsidR="00AB7C79">
        <w:rPr>
          <w:rFonts w:ascii="Arial" w:hAnsi="Arial"/>
          <w:color w:val="000000" w:themeColor="text1"/>
        </w:rPr>
        <w:t>en</w:t>
      </w:r>
      <w:r w:rsidR="005116D6">
        <w:rPr>
          <w:rFonts w:ascii="Arial" w:hAnsi="Arial"/>
          <w:color w:val="000000" w:themeColor="text1"/>
        </w:rPr>
        <w:t xml:space="preserve"> </w:t>
      </w:r>
      <w:r w:rsidR="005C5170">
        <w:rPr>
          <w:rFonts w:ascii="Arial" w:hAnsi="Arial"/>
          <w:color w:val="000000" w:themeColor="text1"/>
        </w:rPr>
        <w:t>2017 weitere Akquisition</w:t>
      </w:r>
      <w:r w:rsidR="00AB7C79">
        <w:rPr>
          <w:rFonts w:ascii="Arial" w:hAnsi="Arial"/>
          <w:color w:val="000000" w:themeColor="text1"/>
        </w:rPr>
        <w:t>en</w:t>
      </w:r>
      <w:r w:rsidR="005C5170">
        <w:rPr>
          <w:rFonts w:ascii="Arial" w:hAnsi="Arial"/>
          <w:color w:val="000000" w:themeColor="text1"/>
        </w:rPr>
        <w:t xml:space="preserve"> geplant. Ihre Finanzierung</w:t>
      </w:r>
      <w:r w:rsidR="00AB7C79">
        <w:rPr>
          <w:rFonts w:ascii="Arial" w:hAnsi="Arial"/>
          <w:color w:val="000000" w:themeColor="text1"/>
        </w:rPr>
        <w:t xml:space="preserve"> soll</w:t>
      </w:r>
      <w:r w:rsidR="005C5170">
        <w:rPr>
          <w:rFonts w:ascii="Arial" w:hAnsi="Arial"/>
          <w:color w:val="000000" w:themeColor="text1"/>
        </w:rPr>
        <w:t xml:space="preserve"> erneut ohne zusätzliche Fremdmittel </w:t>
      </w:r>
      <w:r w:rsidR="00AB7C79">
        <w:rPr>
          <w:rFonts w:ascii="Arial" w:hAnsi="Arial"/>
          <w:color w:val="000000" w:themeColor="text1"/>
        </w:rPr>
        <w:lastRenderedPageBreak/>
        <w:t xml:space="preserve">erfolgen </w:t>
      </w:r>
      <w:r w:rsidR="005C5170">
        <w:rPr>
          <w:rFonts w:ascii="Arial" w:hAnsi="Arial"/>
          <w:color w:val="000000" w:themeColor="text1"/>
        </w:rPr>
        <w:t>und</w:t>
      </w:r>
      <w:r w:rsidR="00AB7C79">
        <w:rPr>
          <w:rFonts w:ascii="Arial" w:hAnsi="Arial"/>
          <w:color w:val="000000" w:themeColor="text1"/>
        </w:rPr>
        <w:t xml:space="preserve"> damit</w:t>
      </w:r>
      <w:r w:rsidR="005C5170">
        <w:rPr>
          <w:rFonts w:ascii="Arial" w:hAnsi="Arial"/>
          <w:color w:val="000000" w:themeColor="text1"/>
        </w:rPr>
        <w:t xml:space="preserve"> „einmal mehr“ die wirtschaftliche Stabilität von </w:t>
      </w:r>
      <w:proofErr w:type="spellStart"/>
      <w:r w:rsidR="005C5170">
        <w:rPr>
          <w:rFonts w:ascii="Arial" w:hAnsi="Arial"/>
          <w:color w:val="000000" w:themeColor="text1"/>
        </w:rPr>
        <w:t>Roto</w:t>
      </w:r>
      <w:proofErr w:type="spellEnd"/>
      <w:r w:rsidR="00AB7C79">
        <w:rPr>
          <w:rFonts w:ascii="Arial" w:hAnsi="Arial"/>
          <w:color w:val="000000" w:themeColor="text1"/>
        </w:rPr>
        <w:t xml:space="preserve"> untermauern</w:t>
      </w:r>
      <w:bookmarkStart w:id="0" w:name="_GoBack"/>
      <w:bookmarkEnd w:id="0"/>
      <w:r w:rsidR="005C5170">
        <w:rPr>
          <w:rFonts w:ascii="Arial" w:hAnsi="Arial"/>
          <w:color w:val="000000" w:themeColor="text1"/>
        </w:rPr>
        <w:t xml:space="preserve">. </w:t>
      </w:r>
    </w:p>
    <w:p w14:paraId="0A45271F" w14:textId="77777777" w:rsidR="00951412" w:rsidRDefault="00951412" w:rsidP="00D31F0F">
      <w:pPr>
        <w:adjustRightInd w:val="0"/>
        <w:spacing w:line="360" w:lineRule="auto"/>
        <w:ind w:right="1752"/>
        <w:contextualSpacing/>
        <w:jc w:val="both"/>
        <w:rPr>
          <w:rFonts w:ascii="Arial" w:hAnsi="Arial"/>
          <w:color w:val="000000" w:themeColor="text1"/>
        </w:rPr>
      </w:pPr>
    </w:p>
    <w:p w14:paraId="19FA9978" w14:textId="312EE002" w:rsidR="00951412" w:rsidRPr="00951412" w:rsidRDefault="00951412"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Kosten sparen – Kundenorientierung verstärken</w:t>
      </w:r>
    </w:p>
    <w:p w14:paraId="7B12A310" w14:textId="77777777" w:rsidR="00B901AA" w:rsidRDefault="00B901AA" w:rsidP="00D31F0F">
      <w:pPr>
        <w:adjustRightInd w:val="0"/>
        <w:spacing w:line="360" w:lineRule="auto"/>
        <w:ind w:right="1752"/>
        <w:contextualSpacing/>
        <w:jc w:val="both"/>
        <w:rPr>
          <w:rFonts w:ascii="Arial" w:hAnsi="Arial"/>
          <w:color w:val="000000" w:themeColor="text1"/>
        </w:rPr>
      </w:pPr>
    </w:p>
    <w:p w14:paraId="1767C9E0" w14:textId="06ECEF74" w:rsidR="00A907A1" w:rsidRDefault="00B901AA"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Dennoch müsse man die Ertrag</w:t>
      </w:r>
      <w:r w:rsidR="007D16B8">
        <w:rPr>
          <w:rFonts w:ascii="Arial" w:hAnsi="Arial"/>
          <w:color w:val="000000" w:themeColor="text1"/>
        </w:rPr>
        <w:t>s</w:t>
      </w:r>
      <w:r>
        <w:rPr>
          <w:rFonts w:ascii="Arial" w:hAnsi="Arial"/>
          <w:color w:val="000000" w:themeColor="text1"/>
        </w:rPr>
        <w:t>situation</w:t>
      </w:r>
      <w:r w:rsidR="007D16B8">
        <w:rPr>
          <w:rFonts w:ascii="Arial" w:hAnsi="Arial"/>
          <w:color w:val="000000" w:themeColor="text1"/>
        </w:rPr>
        <w:t xml:space="preserve"> 2016 als „klar unbefriedigend“ bezeichnen. Als Hauptursachen dafür n</w:t>
      </w:r>
      <w:r w:rsidR="00951412">
        <w:rPr>
          <w:rFonts w:ascii="Arial" w:hAnsi="Arial"/>
          <w:color w:val="000000" w:themeColor="text1"/>
        </w:rPr>
        <w:t>e</w:t>
      </w:r>
      <w:r w:rsidR="007D16B8">
        <w:rPr>
          <w:rFonts w:ascii="Arial" w:hAnsi="Arial"/>
          <w:color w:val="000000" w:themeColor="text1"/>
        </w:rPr>
        <w:t xml:space="preserve">nnt </w:t>
      </w:r>
      <w:proofErr w:type="spellStart"/>
      <w:r w:rsidR="007D16B8">
        <w:rPr>
          <w:rFonts w:ascii="Arial" w:hAnsi="Arial"/>
          <w:color w:val="000000" w:themeColor="text1"/>
        </w:rPr>
        <w:t>Stangier</w:t>
      </w:r>
      <w:proofErr w:type="spellEnd"/>
      <w:r w:rsidR="007D16B8">
        <w:rPr>
          <w:rFonts w:ascii="Arial" w:hAnsi="Arial"/>
          <w:color w:val="000000" w:themeColor="text1"/>
        </w:rPr>
        <w:t xml:space="preserve"> die erheblichen marktbedingten Belastungen </w:t>
      </w:r>
      <w:r w:rsidR="00951412">
        <w:rPr>
          <w:rFonts w:ascii="Arial" w:hAnsi="Arial"/>
          <w:color w:val="000000" w:themeColor="text1"/>
        </w:rPr>
        <w:t>in der Division Fenster- und Türtechnologie</w:t>
      </w:r>
      <w:r w:rsidR="007D16B8">
        <w:rPr>
          <w:rFonts w:ascii="Arial" w:hAnsi="Arial"/>
          <w:color w:val="000000" w:themeColor="text1"/>
        </w:rPr>
        <w:t xml:space="preserve"> </w:t>
      </w:r>
      <w:r w:rsidR="00951412">
        <w:rPr>
          <w:rFonts w:ascii="Arial" w:hAnsi="Arial"/>
          <w:color w:val="000000" w:themeColor="text1"/>
        </w:rPr>
        <w:t>(</w:t>
      </w:r>
      <w:r w:rsidR="007D16B8">
        <w:rPr>
          <w:rFonts w:ascii="Arial" w:hAnsi="Arial"/>
          <w:color w:val="000000" w:themeColor="text1"/>
        </w:rPr>
        <w:t>FTT</w:t>
      </w:r>
      <w:r w:rsidR="00951412">
        <w:rPr>
          <w:rFonts w:ascii="Arial" w:hAnsi="Arial"/>
          <w:color w:val="000000" w:themeColor="text1"/>
        </w:rPr>
        <w:t>)</w:t>
      </w:r>
      <w:r w:rsidR="007D16B8">
        <w:rPr>
          <w:rFonts w:ascii="Arial" w:hAnsi="Arial"/>
          <w:color w:val="000000" w:themeColor="text1"/>
        </w:rPr>
        <w:t xml:space="preserve">, die </w:t>
      </w:r>
      <w:r w:rsidR="00A907A1">
        <w:rPr>
          <w:rFonts w:ascii="Arial" w:hAnsi="Arial"/>
          <w:color w:val="000000" w:themeColor="text1"/>
        </w:rPr>
        <w:t>ausgeprägten</w:t>
      </w:r>
      <w:r w:rsidR="007D16B8">
        <w:rPr>
          <w:rFonts w:ascii="Arial" w:hAnsi="Arial"/>
          <w:color w:val="000000" w:themeColor="text1"/>
        </w:rPr>
        <w:t xml:space="preserve"> Rohstoffverteuerungen von bis zu 40 % (Zink, Alu) und die per </w:t>
      </w:r>
      <w:proofErr w:type="spellStart"/>
      <w:r w:rsidR="007D16B8">
        <w:rPr>
          <w:rFonts w:ascii="Arial" w:hAnsi="Arial"/>
          <w:color w:val="000000" w:themeColor="text1"/>
        </w:rPr>
        <w:t>saldo</w:t>
      </w:r>
      <w:proofErr w:type="spellEnd"/>
      <w:r w:rsidR="007D16B8">
        <w:rPr>
          <w:rFonts w:ascii="Arial" w:hAnsi="Arial"/>
          <w:color w:val="000000" w:themeColor="text1"/>
        </w:rPr>
        <w:t xml:space="preserve"> negativen Währungsverschiebungen. All das zwinge zu zeitnahen Preisanpassungen. </w:t>
      </w:r>
    </w:p>
    <w:p w14:paraId="4EEAADE5" w14:textId="77777777" w:rsidR="00A907A1" w:rsidRDefault="00A907A1" w:rsidP="00D31F0F">
      <w:pPr>
        <w:adjustRightInd w:val="0"/>
        <w:spacing w:line="360" w:lineRule="auto"/>
        <w:ind w:right="1752"/>
        <w:contextualSpacing/>
        <w:jc w:val="both"/>
        <w:rPr>
          <w:rFonts w:ascii="Arial" w:hAnsi="Arial"/>
          <w:color w:val="000000" w:themeColor="text1"/>
        </w:rPr>
      </w:pPr>
    </w:p>
    <w:p w14:paraId="15068DBC" w14:textId="5FDA8E22" w:rsidR="00B901AA" w:rsidRDefault="007D16B8"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Auf den Ertragsdruck reagiere </w:t>
      </w:r>
      <w:proofErr w:type="spellStart"/>
      <w:r>
        <w:rPr>
          <w:rFonts w:ascii="Arial" w:hAnsi="Arial"/>
          <w:color w:val="000000" w:themeColor="text1"/>
        </w:rPr>
        <w:t>Roto</w:t>
      </w:r>
      <w:proofErr w:type="spellEnd"/>
      <w:r>
        <w:rPr>
          <w:rFonts w:ascii="Arial" w:hAnsi="Arial"/>
          <w:color w:val="000000" w:themeColor="text1"/>
        </w:rPr>
        <w:t xml:space="preserve"> „ebenso entschlossen wie differenziert“. So sei das „eiserne“ Kostensparprogramm überhaupt kein Widerspruch zu einer weiter intensiven Arbeit an den für Kunden kaufentscheidenden Kriterien. Dazu gehöre eine neue Prozessorganisation ab 1. Juli 2016, die sich in einer noch </w:t>
      </w:r>
      <w:r w:rsidR="00A907A1">
        <w:rPr>
          <w:rFonts w:ascii="Arial" w:hAnsi="Arial"/>
          <w:color w:val="000000" w:themeColor="text1"/>
        </w:rPr>
        <w:t>effizienteren</w:t>
      </w:r>
      <w:r>
        <w:rPr>
          <w:rFonts w:ascii="Arial" w:hAnsi="Arial"/>
          <w:color w:val="000000" w:themeColor="text1"/>
        </w:rPr>
        <w:t xml:space="preserve"> Kundenorientierung niederschlage. Zudem blieben Bereitschaft und Fähigkeit</w:t>
      </w:r>
      <w:r w:rsidR="004D4F04">
        <w:rPr>
          <w:rFonts w:ascii="Arial" w:hAnsi="Arial"/>
          <w:color w:val="000000" w:themeColor="text1"/>
        </w:rPr>
        <w:t xml:space="preserve"> zu Zukunftsinvestitionen unberührt. Auch die Gründung </w:t>
      </w:r>
      <w:r w:rsidR="00951412">
        <w:rPr>
          <w:rFonts w:ascii="Arial" w:hAnsi="Arial"/>
          <w:color w:val="000000" w:themeColor="text1"/>
        </w:rPr>
        <w:t>ein</w:t>
      </w:r>
      <w:r w:rsidR="004D4F04">
        <w:rPr>
          <w:rFonts w:ascii="Arial" w:hAnsi="Arial"/>
          <w:color w:val="000000" w:themeColor="text1"/>
        </w:rPr>
        <w:t xml:space="preserve">er neuen Tochtergesellschaft in Chile zeige das Engagement für und zugleich das Vertrauen in mittel- und langfristige Marktchancen. </w:t>
      </w:r>
    </w:p>
    <w:p w14:paraId="59FE8D76" w14:textId="77777777" w:rsidR="00D83066" w:rsidRDefault="00D83066" w:rsidP="00D31F0F">
      <w:pPr>
        <w:adjustRightInd w:val="0"/>
        <w:spacing w:line="360" w:lineRule="auto"/>
        <w:ind w:right="1752"/>
        <w:contextualSpacing/>
        <w:jc w:val="both"/>
        <w:rPr>
          <w:rFonts w:ascii="Arial" w:hAnsi="Arial"/>
          <w:color w:val="000000" w:themeColor="text1"/>
        </w:rPr>
      </w:pPr>
    </w:p>
    <w:p w14:paraId="098C5669" w14:textId="6C4E6274" w:rsidR="00E83662" w:rsidRPr="00E83662" w:rsidRDefault="00A907A1"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Mit Stabilisierung nicht zufrieden</w:t>
      </w:r>
    </w:p>
    <w:p w14:paraId="204A2F87" w14:textId="77777777" w:rsidR="0095278C" w:rsidRDefault="0095278C" w:rsidP="00D01263">
      <w:pPr>
        <w:spacing w:line="360" w:lineRule="auto"/>
        <w:ind w:right="1751"/>
        <w:jc w:val="both"/>
        <w:rPr>
          <w:rFonts w:ascii="Arial" w:hAnsi="Arial"/>
          <w:color w:val="000000" w:themeColor="text1"/>
        </w:rPr>
      </w:pPr>
    </w:p>
    <w:p w14:paraId="7175605F" w14:textId="307EEBBF" w:rsidR="00E83662" w:rsidRDefault="00E83662" w:rsidP="00D01263">
      <w:pPr>
        <w:spacing w:line="360" w:lineRule="auto"/>
        <w:ind w:right="1751"/>
        <w:jc w:val="both"/>
        <w:rPr>
          <w:rFonts w:ascii="Arial" w:hAnsi="Arial"/>
          <w:color w:val="000000" w:themeColor="text1"/>
        </w:rPr>
      </w:pPr>
      <w:r>
        <w:rPr>
          <w:rFonts w:ascii="Arial" w:hAnsi="Arial"/>
          <w:color w:val="000000" w:themeColor="text1"/>
        </w:rPr>
        <w:t>Erstmals seit Jahren erwarte</w:t>
      </w:r>
      <w:r w:rsidR="00951412">
        <w:rPr>
          <w:rFonts w:ascii="Arial" w:hAnsi="Arial"/>
          <w:color w:val="000000" w:themeColor="text1"/>
        </w:rPr>
        <w:t>t</w:t>
      </w:r>
      <w:r>
        <w:rPr>
          <w:rFonts w:ascii="Arial" w:hAnsi="Arial"/>
          <w:color w:val="000000" w:themeColor="text1"/>
        </w:rPr>
        <w:t xml:space="preserve"> </w:t>
      </w:r>
      <w:proofErr w:type="spellStart"/>
      <w:r>
        <w:rPr>
          <w:rFonts w:ascii="Arial" w:hAnsi="Arial"/>
          <w:color w:val="000000" w:themeColor="text1"/>
        </w:rPr>
        <w:t>Roto</w:t>
      </w:r>
      <w:proofErr w:type="spellEnd"/>
      <w:r w:rsidR="00951412">
        <w:rPr>
          <w:rFonts w:ascii="Arial" w:hAnsi="Arial"/>
          <w:color w:val="000000" w:themeColor="text1"/>
        </w:rPr>
        <w:t xml:space="preserve"> 2017</w:t>
      </w:r>
      <w:r>
        <w:rPr>
          <w:rFonts w:ascii="Arial" w:hAnsi="Arial"/>
          <w:color w:val="000000" w:themeColor="text1"/>
        </w:rPr>
        <w:t xml:space="preserve"> von den Märkten per </w:t>
      </w:r>
      <w:proofErr w:type="spellStart"/>
      <w:r>
        <w:rPr>
          <w:rFonts w:ascii="Arial" w:hAnsi="Arial"/>
          <w:color w:val="000000" w:themeColor="text1"/>
        </w:rPr>
        <w:t>saldo</w:t>
      </w:r>
      <w:proofErr w:type="spellEnd"/>
      <w:r>
        <w:rPr>
          <w:rFonts w:ascii="Arial" w:hAnsi="Arial"/>
          <w:color w:val="000000" w:themeColor="text1"/>
        </w:rPr>
        <w:t xml:space="preserve"> keine weiteren Belastungen. Differenziert bleibe die Entwicklung aber trotzdem. So komme es i</w:t>
      </w:r>
      <w:r w:rsidR="00A907A1">
        <w:rPr>
          <w:rFonts w:ascii="Arial" w:hAnsi="Arial"/>
          <w:color w:val="000000" w:themeColor="text1"/>
        </w:rPr>
        <w:t>n Russland</w:t>
      </w:r>
      <w:r>
        <w:rPr>
          <w:rFonts w:ascii="Arial" w:hAnsi="Arial"/>
          <w:color w:val="000000" w:themeColor="text1"/>
        </w:rPr>
        <w:t xml:space="preserve"> vermutlich zu einer Seitwärtsbewegung. Der Markt hänge indes stark von der politischen Entwicklung ab. Man hoffe deshalb auf eine Deeskalation. Für die Wirtschafts- und Währungsentwicklung sei ein Ölpreisanstieg positiv und d</w:t>
      </w:r>
      <w:r w:rsidR="00A907A1">
        <w:rPr>
          <w:rFonts w:ascii="Arial" w:hAnsi="Arial"/>
          <w:color w:val="000000" w:themeColor="text1"/>
        </w:rPr>
        <w:t>aher</w:t>
      </w:r>
      <w:r>
        <w:rPr>
          <w:rFonts w:ascii="Arial" w:hAnsi="Arial"/>
          <w:color w:val="000000" w:themeColor="text1"/>
        </w:rPr>
        <w:t xml:space="preserve"> wünschenswert.</w:t>
      </w:r>
    </w:p>
    <w:p w14:paraId="5B5D1FD6" w14:textId="77777777" w:rsidR="00E83662" w:rsidRDefault="00E83662" w:rsidP="00D01263">
      <w:pPr>
        <w:spacing w:line="360" w:lineRule="auto"/>
        <w:ind w:right="1751"/>
        <w:jc w:val="both"/>
        <w:rPr>
          <w:rFonts w:ascii="Arial" w:hAnsi="Arial"/>
          <w:color w:val="000000" w:themeColor="text1"/>
        </w:rPr>
      </w:pPr>
    </w:p>
    <w:p w14:paraId="41EF6075" w14:textId="3D41FABE" w:rsidR="00E83662" w:rsidRDefault="00E83662" w:rsidP="00D01263">
      <w:pPr>
        <w:spacing w:line="360" w:lineRule="auto"/>
        <w:ind w:right="1751"/>
        <w:jc w:val="both"/>
        <w:rPr>
          <w:rFonts w:ascii="Arial" w:hAnsi="Arial"/>
          <w:color w:val="000000" w:themeColor="text1"/>
        </w:rPr>
      </w:pPr>
      <w:r>
        <w:rPr>
          <w:rFonts w:ascii="Arial" w:hAnsi="Arial"/>
          <w:color w:val="000000" w:themeColor="text1"/>
        </w:rPr>
        <w:t>China werde sich voraussichtlich auf dem erreichten Niveau behaupten. Dazu könnten die Regierungsprogramme zur Stützung des Wohnungsbaus</w:t>
      </w:r>
      <w:r w:rsidR="00DA2F20">
        <w:rPr>
          <w:rFonts w:ascii="Arial" w:hAnsi="Arial"/>
          <w:color w:val="000000" w:themeColor="text1"/>
        </w:rPr>
        <w:t xml:space="preserve"> konkret beitragen. In Lateinamerika einschließlich </w:t>
      </w:r>
      <w:r w:rsidR="00DA2F20">
        <w:rPr>
          <w:rFonts w:ascii="Arial" w:hAnsi="Arial"/>
          <w:color w:val="000000" w:themeColor="text1"/>
        </w:rPr>
        <w:lastRenderedPageBreak/>
        <w:t xml:space="preserve">Brasilien gehe man von dem Erreichen der Talsohle und einem „Konsolidierungsjahr“ 2017 aus. Die Prognose für Nordamerika: anhaltender Aufschwung in </w:t>
      </w:r>
      <w:r w:rsidR="00951412">
        <w:rPr>
          <w:rFonts w:ascii="Arial" w:hAnsi="Arial"/>
          <w:color w:val="000000" w:themeColor="text1"/>
        </w:rPr>
        <w:t>eventuell noch höherem</w:t>
      </w:r>
      <w:r w:rsidR="00DA2F20">
        <w:rPr>
          <w:rFonts w:ascii="Arial" w:hAnsi="Arial"/>
          <w:color w:val="000000" w:themeColor="text1"/>
        </w:rPr>
        <w:t xml:space="preserve"> Tempo.</w:t>
      </w:r>
    </w:p>
    <w:p w14:paraId="58C694D0" w14:textId="77777777" w:rsidR="00DA2F20" w:rsidRDefault="00DA2F20" w:rsidP="00D01263">
      <w:pPr>
        <w:spacing w:line="360" w:lineRule="auto"/>
        <w:ind w:right="1751"/>
        <w:jc w:val="both"/>
        <w:rPr>
          <w:rFonts w:ascii="Arial" w:hAnsi="Arial"/>
          <w:color w:val="000000" w:themeColor="text1"/>
        </w:rPr>
      </w:pPr>
    </w:p>
    <w:p w14:paraId="5CDE1859" w14:textId="35DE77E3" w:rsidR="00DA2F20" w:rsidRDefault="00DA2F20" w:rsidP="00D01263">
      <w:pPr>
        <w:spacing w:line="360" w:lineRule="auto"/>
        <w:ind w:right="1751"/>
        <w:jc w:val="both"/>
        <w:rPr>
          <w:rFonts w:ascii="Arial" w:hAnsi="Arial"/>
          <w:color w:val="000000" w:themeColor="text1"/>
        </w:rPr>
      </w:pPr>
      <w:r>
        <w:rPr>
          <w:rFonts w:ascii="Arial" w:hAnsi="Arial"/>
          <w:color w:val="000000" w:themeColor="text1"/>
        </w:rPr>
        <w:t xml:space="preserve">In Europa rechnet </w:t>
      </w:r>
      <w:proofErr w:type="spellStart"/>
      <w:r>
        <w:rPr>
          <w:rFonts w:ascii="Arial" w:hAnsi="Arial"/>
          <w:color w:val="000000" w:themeColor="text1"/>
        </w:rPr>
        <w:t>Keill</w:t>
      </w:r>
      <w:proofErr w:type="spellEnd"/>
      <w:r>
        <w:rPr>
          <w:rFonts w:ascii="Arial" w:hAnsi="Arial"/>
          <w:color w:val="000000" w:themeColor="text1"/>
        </w:rPr>
        <w:t xml:space="preserve"> überwiegend mit einem moderaten Aufwärtstrend. Im Einzelnen gelte das u. a. für Deutschland, Frankreich, Italien, Spanien und Polen. Zu den Verlierern zähle Großbritannien – und das „wohl deutlich“. Alles in allem dürften sich die Fenster- und Türenmärkte 2017 stabilisieren.</w:t>
      </w:r>
    </w:p>
    <w:p w14:paraId="3DAD2A19" w14:textId="77777777" w:rsidR="00DA2F20" w:rsidRDefault="00DA2F20" w:rsidP="00D01263">
      <w:pPr>
        <w:spacing w:line="360" w:lineRule="auto"/>
        <w:ind w:right="1751"/>
        <w:jc w:val="both"/>
        <w:rPr>
          <w:rFonts w:ascii="Arial" w:hAnsi="Arial"/>
          <w:color w:val="000000" w:themeColor="text1"/>
        </w:rPr>
      </w:pPr>
    </w:p>
    <w:p w14:paraId="03C30BBD" w14:textId="6FAAC4BB" w:rsidR="00846852" w:rsidRDefault="00846852" w:rsidP="00D01263">
      <w:pPr>
        <w:spacing w:line="360" w:lineRule="auto"/>
        <w:ind w:right="1751"/>
        <w:jc w:val="both"/>
        <w:rPr>
          <w:rFonts w:ascii="Arial" w:hAnsi="Arial"/>
          <w:color w:val="000000" w:themeColor="text1"/>
        </w:rPr>
      </w:pPr>
      <w:r>
        <w:rPr>
          <w:rFonts w:ascii="Arial" w:hAnsi="Arial"/>
          <w:color w:val="000000" w:themeColor="text1"/>
        </w:rPr>
        <w:t xml:space="preserve">Für </w:t>
      </w:r>
      <w:proofErr w:type="spellStart"/>
      <w:r>
        <w:rPr>
          <w:rFonts w:ascii="Arial" w:hAnsi="Arial"/>
          <w:color w:val="000000" w:themeColor="text1"/>
        </w:rPr>
        <w:t>Roto</w:t>
      </w:r>
      <w:proofErr w:type="spellEnd"/>
      <w:r>
        <w:rPr>
          <w:rFonts w:ascii="Arial" w:hAnsi="Arial"/>
          <w:color w:val="000000" w:themeColor="text1"/>
        </w:rPr>
        <w:t xml:space="preserve"> gibt sich der Vorstand</w:t>
      </w:r>
      <w:r w:rsidR="00A907A1">
        <w:rPr>
          <w:rFonts w:ascii="Arial" w:hAnsi="Arial"/>
          <w:color w:val="000000" w:themeColor="text1"/>
        </w:rPr>
        <w:t>s</w:t>
      </w:r>
      <w:r>
        <w:rPr>
          <w:rFonts w:ascii="Arial" w:hAnsi="Arial"/>
          <w:color w:val="000000" w:themeColor="text1"/>
        </w:rPr>
        <w:t>vorsitzende damit aber nicht zufrieden. Stattdessen peilt er ein Umsatzwachstum in der Gruppe zwischen 4 und 5 % an. Dabei geht er von einer stärkeren Dynamik</w:t>
      </w:r>
      <w:r w:rsidR="00951412">
        <w:rPr>
          <w:rFonts w:ascii="Arial" w:hAnsi="Arial"/>
          <w:color w:val="000000" w:themeColor="text1"/>
        </w:rPr>
        <w:t xml:space="preserve"> in der Division Dach- und Solartechnologie (DST)</w:t>
      </w:r>
      <w:r>
        <w:rPr>
          <w:rFonts w:ascii="Arial" w:hAnsi="Arial"/>
          <w:color w:val="000000" w:themeColor="text1"/>
        </w:rPr>
        <w:t xml:space="preserve"> aus. In der Konsequenz heiße das, Märkte und Wettbewerber zu übertreffen. Die Verbesserung der Ertragssituation habe „natürlich ebenfalls Priorität“.</w:t>
      </w:r>
    </w:p>
    <w:p w14:paraId="4BBCF8B9" w14:textId="77777777" w:rsidR="00846852" w:rsidRDefault="00846852" w:rsidP="00D01263">
      <w:pPr>
        <w:spacing w:line="360" w:lineRule="auto"/>
        <w:ind w:right="1751"/>
        <w:jc w:val="both"/>
        <w:rPr>
          <w:rFonts w:ascii="Arial" w:hAnsi="Arial"/>
          <w:color w:val="000000" w:themeColor="text1"/>
        </w:rPr>
      </w:pPr>
    </w:p>
    <w:p w14:paraId="054A2C0E" w14:textId="77777777" w:rsidR="00951412" w:rsidRDefault="00951412" w:rsidP="00D01263">
      <w:pPr>
        <w:spacing w:line="360" w:lineRule="auto"/>
        <w:ind w:right="1751"/>
        <w:jc w:val="both"/>
        <w:rPr>
          <w:rFonts w:ascii="Arial" w:hAnsi="Arial"/>
          <w:color w:val="000000" w:themeColor="text1"/>
        </w:rPr>
      </w:pPr>
    </w:p>
    <w:p w14:paraId="71CEDDA5" w14:textId="5D7225C7" w:rsidR="004173BB" w:rsidRPr="00C360A9" w:rsidRDefault="004173BB" w:rsidP="00D01263">
      <w:pPr>
        <w:spacing w:line="360" w:lineRule="auto"/>
        <w:ind w:right="1751"/>
        <w:jc w:val="both"/>
        <w:rPr>
          <w:rFonts w:ascii="Arial" w:hAnsi="Arial"/>
          <w:b/>
          <w:i/>
          <w:color w:val="000000" w:themeColor="text1"/>
        </w:rPr>
      </w:pPr>
      <w:r w:rsidRPr="00C360A9">
        <w:rPr>
          <w:rFonts w:ascii="Arial" w:hAnsi="Arial"/>
          <w:b/>
          <w:i/>
          <w:color w:val="000000" w:themeColor="text1"/>
        </w:rPr>
        <w:t>Bildtext</w:t>
      </w:r>
    </w:p>
    <w:p w14:paraId="2819ED6B" w14:textId="77777777" w:rsidR="004173BB" w:rsidRPr="006E797D" w:rsidRDefault="004173BB" w:rsidP="00D01263">
      <w:pPr>
        <w:spacing w:line="360" w:lineRule="auto"/>
        <w:ind w:right="1751"/>
        <w:jc w:val="both"/>
        <w:rPr>
          <w:rFonts w:ascii="Arial" w:hAnsi="Arial"/>
          <w:color w:val="FF0000"/>
        </w:rPr>
      </w:pPr>
    </w:p>
    <w:p w14:paraId="5964EC20" w14:textId="449065CC" w:rsidR="00D31F0F" w:rsidRDefault="008B6DCC" w:rsidP="00D31F0F">
      <w:pPr>
        <w:adjustRightInd w:val="0"/>
        <w:spacing w:line="360" w:lineRule="auto"/>
        <w:ind w:right="1752"/>
        <w:contextualSpacing/>
        <w:jc w:val="both"/>
        <w:rPr>
          <w:rFonts w:ascii="Arial" w:hAnsi="Arial" w:cs="Arial"/>
          <w:color w:val="000000" w:themeColor="text1"/>
        </w:rPr>
      </w:pPr>
      <w:r>
        <w:rPr>
          <w:rFonts w:ascii="Arial" w:hAnsi="Arial" w:cs="Arial"/>
          <w:color w:val="000000" w:themeColor="text1"/>
        </w:rPr>
        <w:t xml:space="preserve">Trotz per </w:t>
      </w:r>
      <w:proofErr w:type="spellStart"/>
      <w:r>
        <w:rPr>
          <w:rFonts w:ascii="Arial" w:hAnsi="Arial" w:cs="Arial"/>
          <w:color w:val="000000" w:themeColor="text1"/>
        </w:rPr>
        <w:t>saldo</w:t>
      </w:r>
      <w:proofErr w:type="spellEnd"/>
      <w:r>
        <w:rPr>
          <w:rFonts w:ascii="Arial" w:hAnsi="Arial" w:cs="Arial"/>
          <w:color w:val="000000" w:themeColor="text1"/>
        </w:rPr>
        <w:t xml:space="preserve"> kräftiger markt- und währungsbedingter Gegenwinde bleibt die </w:t>
      </w:r>
      <w:proofErr w:type="spellStart"/>
      <w:r>
        <w:rPr>
          <w:rFonts w:ascii="Arial" w:hAnsi="Arial" w:cs="Arial"/>
          <w:color w:val="000000" w:themeColor="text1"/>
        </w:rPr>
        <w:t>Roto</w:t>
      </w:r>
      <w:proofErr w:type="spellEnd"/>
      <w:r>
        <w:rPr>
          <w:rFonts w:ascii="Arial" w:hAnsi="Arial" w:cs="Arial"/>
          <w:color w:val="000000" w:themeColor="text1"/>
        </w:rPr>
        <w:t xml:space="preserve">-Gruppe </w:t>
      </w:r>
      <w:r w:rsidR="00700641">
        <w:rPr>
          <w:rFonts w:ascii="Arial" w:hAnsi="Arial" w:cs="Arial"/>
          <w:color w:val="000000" w:themeColor="text1"/>
        </w:rPr>
        <w:t xml:space="preserve">mit einem prognostizierten Gesamtumsatz von rund 620 Mio. Euro nach Aussage des Vorstandes auch </w:t>
      </w:r>
      <w:r>
        <w:rPr>
          <w:rFonts w:ascii="Arial" w:hAnsi="Arial" w:cs="Arial"/>
          <w:color w:val="000000" w:themeColor="text1"/>
        </w:rPr>
        <w:t xml:space="preserve">2016 </w:t>
      </w:r>
      <w:r w:rsidR="004668D0">
        <w:rPr>
          <w:rFonts w:ascii="Arial" w:hAnsi="Arial" w:cs="Arial"/>
          <w:color w:val="000000" w:themeColor="text1"/>
        </w:rPr>
        <w:t>„</w:t>
      </w:r>
      <w:r>
        <w:rPr>
          <w:rFonts w:ascii="Arial" w:hAnsi="Arial" w:cs="Arial"/>
          <w:color w:val="000000" w:themeColor="text1"/>
        </w:rPr>
        <w:t>fest in der Spur</w:t>
      </w:r>
      <w:r w:rsidR="004668D0">
        <w:rPr>
          <w:rFonts w:ascii="Arial" w:hAnsi="Arial" w:cs="Arial"/>
          <w:color w:val="000000" w:themeColor="text1"/>
        </w:rPr>
        <w:t>“</w:t>
      </w:r>
      <w:r>
        <w:rPr>
          <w:rFonts w:ascii="Arial" w:hAnsi="Arial" w:cs="Arial"/>
          <w:color w:val="000000" w:themeColor="text1"/>
        </w:rPr>
        <w:t xml:space="preserve">. </w:t>
      </w:r>
      <w:r w:rsidR="00700641">
        <w:rPr>
          <w:rFonts w:ascii="Arial" w:hAnsi="Arial" w:cs="Arial"/>
          <w:color w:val="000000" w:themeColor="text1"/>
        </w:rPr>
        <w:t>Für 2017 strebt der international tätige Bauzulieferer ein Ums</w:t>
      </w:r>
      <w:r w:rsidR="007401F2">
        <w:rPr>
          <w:rFonts w:ascii="Arial" w:hAnsi="Arial" w:cs="Arial"/>
          <w:color w:val="000000" w:themeColor="text1"/>
        </w:rPr>
        <w:t>atzplus zwischen 4 und 5 % an. A</w:t>
      </w:r>
      <w:r w:rsidR="00700641">
        <w:rPr>
          <w:rFonts w:ascii="Arial" w:hAnsi="Arial" w:cs="Arial"/>
          <w:color w:val="000000" w:themeColor="text1"/>
        </w:rPr>
        <w:t xml:space="preserve">m größten Fertigungsstandort im ungarischen </w:t>
      </w:r>
      <w:proofErr w:type="spellStart"/>
      <w:r w:rsidR="00700641">
        <w:rPr>
          <w:rFonts w:ascii="Arial" w:hAnsi="Arial" w:cs="Arial"/>
          <w:color w:val="000000" w:themeColor="text1"/>
        </w:rPr>
        <w:t>Lövö</w:t>
      </w:r>
      <w:proofErr w:type="spellEnd"/>
      <w:r w:rsidR="00700641">
        <w:rPr>
          <w:rFonts w:ascii="Arial" w:hAnsi="Arial" w:cs="Arial"/>
          <w:color w:val="000000" w:themeColor="text1"/>
        </w:rPr>
        <w:t xml:space="preserve"> (Foto) werden im Wesentlichen Fenster- und Türbeschläge produziert</w:t>
      </w:r>
      <w:r>
        <w:rPr>
          <w:rFonts w:ascii="Arial" w:hAnsi="Arial" w:cs="Arial"/>
          <w:color w:val="000000" w:themeColor="text1"/>
        </w:rPr>
        <w:t>.</w:t>
      </w:r>
    </w:p>
    <w:p w14:paraId="7676C268" w14:textId="630DFB92" w:rsidR="004173BB" w:rsidRPr="009802F0" w:rsidRDefault="004173BB" w:rsidP="001D072A">
      <w:pPr>
        <w:tabs>
          <w:tab w:val="right" w:pos="7088"/>
        </w:tabs>
        <w:spacing w:line="360" w:lineRule="auto"/>
        <w:ind w:right="1751"/>
        <w:jc w:val="both"/>
        <w:rPr>
          <w:rFonts w:ascii="Arial" w:hAnsi="Arial"/>
          <w:b/>
          <w:color w:val="000000" w:themeColor="text1"/>
        </w:rPr>
      </w:pPr>
      <w:r w:rsidRPr="009802F0">
        <w:rPr>
          <w:rFonts w:ascii="Arial" w:hAnsi="Arial"/>
          <w:b/>
          <w:color w:val="000000" w:themeColor="text1"/>
        </w:rPr>
        <w:t xml:space="preserve">Foto: </w:t>
      </w:r>
      <w:proofErr w:type="spellStart"/>
      <w:r w:rsidRPr="009802F0">
        <w:rPr>
          <w:rFonts w:ascii="Arial" w:hAnsi="Arial"/>
          <w:color w:val="000000" w:themeColor="text1"/>
        </w:rPr>
        <w:t>Roto</w:t>
      </w:r>
      <w:proofErr w:type="spellEnd"/>
      <w:r w:rsidRPr="009802F0">
        <w:rPr>
          <w:rFonts w:ascii="Arial" w:hAnsi="Arial"/>
          <w:color w:val="000000" w:themeColor="text1"/>
        </w:rPr>
        <w:tab/>
      </w:r>
      <w:r w:rsidR="00700641">
        <w:rPr>
          <w:rFonts w:ascii="Arial" w:hAnsi="Arial"/>
          <w:b/>
          <w:color w:val="000000" w:themeColor="text1"/>
        </w:rPr>
        <w:t>Produktion_Loevoe</w:t>
      </w:r>
      <w:r w:rsidRPr="009802F0">
        <w:rPr>
          <w:rFonts w:ascii="Arial" w:hAnsi="Arial"/>
          <w:b/>
          <w:color w:val="000000" w:themeColor="text1"/>
        </w:rPr>
        <w:t>.jpg</w:t>
      </w: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039B47A6" w:rsidR="004173BB" w:rsidRPr="00B82485" w:rsidRDefault="00B82485" w:rsidP="00B82485">
      <w:pPr>
        <w:spacing w:line="240" w:lineRule="exact"/>
        <w:ind w:right="1751"/>
        <w:jc w:val="both"/>
        <w:rPr>
          <w:rFonts w:ascii="Arial" w:hAnsi="Arial" w:cs="Arial"/>
          <w:b/>
          <w:sz w:val="20"/>
        </w:rPr>
      </w:pPr>
      <w:r w:rsidRPr="00B82485">
        <w:rPr>
          <w:rFonts w:ascii="Arial" w:hAnsi="Arial" w:cs="Arial"/>
          <w:b/>
          <w:sz w:val="17"/>
        </w:rPr>
        <w:t xml:space="preserve">Redaktion: </w:t>
      </w:r>
      <w:proofErr w:type="spellStart"/>
      <w:r w:rsidRPr="00B82485">
        <w:rPr>
          <w:rFonts w:ascii="Arial" w:hAnsi="Arial" w:cs="Arial"/>
          <w:sz w:val="17"/>
        </w:rPr>
        <w:t>Linnigpublic</w:t>
      </w:r>
      <w:proofErr w:type="spellEnd"/>
      <w:r w:rsidRPr="00B82485">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B82485">
        <w:rPr>
          <w:rFonts w:ascii="Arial" w:hAnsi="Arial" w:cs="Arial"/>
          <w:sz w:val="17"/>
        </w:rPr>
        <w:t>Flottbeker</w:t>
      </w:r>
      <w:proofErr w:type="spellEnd"/>
      <w:r w:rsidRPr="00B82485">
        <w:rPr>
          <w:rFonts w:ascii="Arial" w:hAnsi="Arial" w:cs="Arial"/>
          <w:sz w:val="17"/>
        </w:rPr>
        <w:t xml:space="preserve"> Drift 4 • 22607 Hamburg • Tel. +49 40 82278216 • Fax +49 40 82278217 • hamburg@linnigpublic.de</w:t>
      </w:r>
    </w:p>
    <w:sectPr w:rsidR="004173BB" w:rsidRPr="00B82485">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A9A7" w14:textId="77777777" w:rsidR="00A235A2" w:rsidRDefault="00A235A2">
      <w:r>
        <w:separator/>
      </w:r>
    </w:p>
  </w:endnote>
  <w:endnote w:type="continuationSeparator" w:id="0">
    <w:p w14:paraId="3DAB3255" w14:textId="77777777" w:rsidR="00A235A2" w:rsidRDefault="00A2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73855">
      <w:rPr>
        <w:rStyle w:val="Seitenzahl"/>
        <w:rFonts w:ascii="Arial" w:hAnsi="Arial"/>
        <w:noProof/>
        <w:sz w:val="18"/>
      </w:rPr>
      <w:t>5</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73855">
      <w:rPr>
        <w:rStyle w:val="Seitenzahl"/>
        <w:rFonts w:ascii="Arial" w:hAnsi="Arial"/>
        <w:noProof/>
        <w:sz w:val="18"/>
      </w:rPr>
      <w:t>5</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497C" w14:textId="77777777" w:rsidR="00A235A2" w:rsidRDefault="00A235A2">
      <w:r>
        <w:separator/>
      </w:r>
    </w:p>
  </w:footnote>
  <w:footnote w:type="continuationSeparator" w:id="0">
    <w:p w14:paraId="576165AC" w14:textId="77777777" w:rsidR="00A235A2" w:rsidRDefault="00A23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7554"/>
    <w:rsid w:val="00011A7E"/>
    <w:rsid w:val="00020BDA"/>
    <w:rsid w:val="000212A7"/>
    <w:rsid w:val="00025A58"/>
    <w:rsid w:val="00044495"/>
    <w:rsid w:val="0005208B"/>
    <w:rsid w:val="00064E73"/>
    <w:rsid w:val="000823CD"/>
    <w:rsid w:val="000848EA"/>
    <w:rsid w:val="00086672"/>
    <w:rsid w:val="0008735B"/>
    <w:rsid w:val="000A3BE9"/>
    <w:rsid w:val="000A4126"/>
    <w:rsid w:val="000A4583"/>
    <w:rsid w:val="000B2D62"/>
    <w:rsid w:val="000B6A41"/>
    <w:rsid w:val="000E46CD"/>
    <w:rsid w:val="000E4F93"/>
    <w:rsid w:val="001009A2"/>
    <w:rsid w:val="001141FD"/>
    <w:rsid w:val="0011794F"/>
    <w:rsid w:val="0013407B"/>
    <w:rsid w:val="00142F4A"/>
    <w:rsid w:val="0015496D"/>
    <w:rsid w:val="00154D43"/>
    <w:rsid w:val="001616EA"/>
    <w:rsid w:val="001723FD"/>
    <w:rsid w:val="001732D7"/>
    <w:rsid w:val="00184B8A"/>
    <w:rsid w:val="00184E3C"/>
    <w:rsid w:val="00193B51"/>
    <w:rsid w:val="001A54F4"/>
    <w:rsid w:val="001C26D4"/>
    <w:rsid w:val="001C4140"/>
    <w:rsid w:val="001D072A"/>
    <w:rsid w:val="001D47FB"/>
    <w:rsid w:val="001D6ABF"/>
    <w:rsid w:val="001D7947"/>
    <w:rsid w:val="001E62A2"/>
    <w:rsid w:val="001F0F49"/>
    <w:rsid w:val="001F7CD7"/>
    <w:rsid w:val="00204AD9"/>
    <w:rsid w:val="00216A90"/>
    <w:rsid w:val="00221394"/>
    <w:rsid w:val="00230D1B"/>
    <w:rsid w:val="002325A7"/>
    <w:rsid w:val="00236661"/>
    <w:rsid w:val="00247B4C"/>
    <w:rsid w:val="00252931"/>
    <w:rsid w:val="002548C8"/>
    <w:rsid w:val="00255FDD"/>
    <w:rsid w:val="00256EE1"/>
    <w:rsid w:val="0026421E"/>
    <w:rsid w:val="00275595"/>
    <w:rsid w:val="00284364"/>
    <w:rsid w:val="002864D3"/>
    <w:rsid w:val="002959D5"/>
    <w:rsid w:val="002A1251"/>
    <w:rsid w:val="002B3993"/>
    <w:rsid w:val="002C0D90"/>
    <w:rsid w:val="002C2AE9"/>
    <w:rsid w:val="002C4780"/>
    <w:rsid w:val="002C4AEF"/>
    <w:rsid w:val="002D3985"/>
    <w:rsid w:val="002E2D55"/>
    <w:rsid w:val="00300C97"/>
    <w:rsid w:val="0030563D"/>
    <w:rsid w:val="003058FF"/>
    <w:rsid w:val="00312B2A"/>
    <w:rsid w:val="00327128"/>
    <w:rsid w:val="0033614A"/>
    <w:rsid w:val="00361F3D"/>
    <w:rsid w:val="003705F3"/>
    <w:rsid w:val="0037108A"/>
    <w:rsid w:val="0038299F"/>
    <w:rsid w:val="0038404F"/>
    <w:rsid w:val="003A207D"/>
    <w:rsid w:val="003B5B20"/>
    <w:rsid w:val="003C70C6"/>
    <w:rsid w:val="003D4502"/>
    <w:rsid w:val="003E2442"/>
    <w:rsid w:val="003E2CB1"/>
    <w:rsid w:val="003E75E7"/>
    <w:rsid w:val="003F5F4B"/>
    <w:rsid w:val="003F699F"/>
    <w:rsid w:val="004049A6"/>
    <w:rsid w:val="004173BB"/>
    <w:rsid w:val="004229CF"/>
    <w:rsid w:val="0043420B"/>
    <w:rsid w:val="0044121A"/>
    <w:rsid w:val="00442E60"/>
    <w:rsid w:val="004433A2"/>
    <w:rsid w:val="00443A1B"/>
    <w:rsid w:val="00446227"/>
    <w:rsid w:val="00453549"/>
    <w:rsid w:val="00457D4D"/>
    <w:rsid w:val="004668D0"/>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1AA0"/>
    <w:rsid w:val="00586F4E"/>
    <w:rsid w:val="0059042D"/>
    <w:rsid w:val="0059534E"/>
    <w:rsid w:val="005A0995"/>
    <w:rsid w:val="005A726F"/>
    <w:rsid w:val="005B599E"/>
    <w:rsid w:val="005C5170"/>
    <w:rsid w:val="005D6172"/>
    <w:rsid w:val="005F1BD1"/>
    <w:rsid w:val="005F5CBD"/>
    <w:rsid w:val="00601297"/>
    <w:rsid w:val="006014ED"/>
    <w:rsid w:val="006048DF"/>
    <w:rsid w:val="00604C27"/>
    <w:rsid w:val="00606F47"/>
    <w:rsid w:val="006171FE"/>
    <w:rsid w:val="0062723E"/>
    <w:rsid w:val="00630C9C"/>
    <w:rsid w:val="006356B3"/>
    <w:rsid w:val="00636A53"/>
    <w:rsid w:val="0063795C"/>
    <w:rsid w:val="006649C5"/>
    <w:rsid w:val="006671CC"/>
    <w:rsid w:val="006716AA"/>
    <w:rsid w:val="00680639"/>
    <w:rsid w:val="00687B9B"/>
    <w:rsid w:val="00691635"/>
    <w:rsid w:val="00694462"/>
    <w:rsid w:val="00694775"/>
    <w:rsid w:val="006B2206"/>
    <w:rsid w:val="006B40DB"/>
    <w:rsid w:val="006D0C32"/>
    <w:rsid w:val="006D4060"/>
    <w:rsid w:val="006E797D"/>
    <w:rsid w:val="006F5B3E"/>
    <w:rsid w:val="00700641"/>
    <w:rsid w:val="0070290B"/>
    <w:rsid w:val="00711A0B"/>
    <w:rsid w:val="00714F78"/>
    <w:rsid w:val="007232B5"/>
    <w:rsid w:val="00725DDB"/>
    <w:rsid w:val="00735021"/>
    <w:rsid w:val="007401F2"/>
    <w:rsid w:val="00743861"/>
    <w:rsid w:val="00751EC6"/>
    <w:rsid w:val="00762359"/>
    <w:rsid w:val="00766169"/>
    <w:rsid w:val="00770C66"/>
    <w:rsid w:val="00773BE2"/>
    <w:rsid w:val="007909AE"/>
    <w:rsid w:val="007A47B9"/>
    <w:rsid w:val="007A6F69"/>
    <w:rsid w:val="007B3C91"/>
    <w:rsid w:val="007D16B8"/>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46852"/>
    <w:rsid w:val="0085431F"/>
    <w:rsid w:val="00855FEE"/>
    <w:rsid w:val="00866A36"/>
    <w:rsid w:val="00880E59"/>
    <w:rsid w:val="0088133E"/>
    <w:rsid w:val="00894B11"/>
    <w:rsid w:val="008977D8"/>
    <w:rsid w:val="0089789C"/>
    <w:rsid w:val="008B0418"/>
    <w:rsid w:val="008B0722"/>
    <w:rsid w:val="008B2D46"/>
    <w:rsid w:val="008B6DCC"/>
    <w:rsid w:val="008D4424"/>
    <w:rsid w:val="008D4B2C"/>
    <w:rsid w:val="008F36BF"/>
    <w:rsid w:val="008F3DD9"/>
    <w:rsid w:val="008F6F57"/>
    <w:rsid w:val="00902603"/>
    <w:rsid w:val="009152ED"/>
    <w:rsid w:val="00922F7B"/>
    <w:rsid w:val="009261F2"/>
    <w:rsid w:val="00926C65"/>
    <w:rsid w:val="0093033D"/>
    <w:rsid w:val="009305B2"/>
    <w:rsid w:val="009353AC"/>
    <w:rsid w:val="00936CB5"/>
    <w:rsid w:val="00944EA7"/>
    <w:rsid w:val="00951412"/>
    <w:rsid w:val="009518FE"/>
    <w:rsid w:val="0095278C"/>
    <w:rsid w:val="00964291"/>
    <w:rsid w:val="0096430B"/>
    <w:rsid w:val="0096484D"/>
    <w:rsid w:val="00965B31"/>
    <w:rsid w:val="00973855"/>
    <w:rsid w:val="00976D1D"/>
    <w:rsid w:val="009802F0"/>
    <w:rsid w:val="00987A13"/>
    <w:rsid w:val="00991E62"/>
    <w:rsid w:val="00995371"/>
    <w:rsid w:val="00995B65"/>
    <w:rsid w:val="009972A0"/>
    <w:rsid w:val="009A3ED2"/>
    <w:rsid w:val="009B28FF"/>
    <w:rsid w:val="009B746B"/>
    <w:rsid w:val="009C1480"/>
    <w:rsid w:val="009C3BF6"/>
    <w:rsid w:val="009C49C5"/>
    <w:rsid w:val="009D1957"/>
    <w:rsid w:val="009D3269"/>
    <w:rsid w:val="009D3A55"/>
    <w:rsid w:val="009D683F"/>
    <w:rsid w:val="009F5125"/>
    <w:rsid w:val="009F7C2C"/>
    <w:rsid w:val="00A02574"/>
    <w:rsid w:val="00A11441"/>
    <w:rsid w:val="00A11E11"/>
    <w:rsid w:val="00A12E7F"/>
    <w:rsid w:val="00A16CCE"/>
    <w:rsid w:val="00A235A2"/>
    <w:rsid w:val="00A2722D"/>
    <w:rsid w:val="00A327F4"/>
    <w:rsid w:val="00A35627"/>
    <w:rsid w:val="00A4206B"/>
    <w:rsid w:val="00A4737B"/>
    <w:rsid w:val="00A477A7"/>
    <w:rsid w:val="00A5083A"/>
    <w:rsid w:val="00A536FE"/>
    <w:rsid w:val="00A74ECB"/>
    <w:rsid w:val="00A80758"/>
    <w:rsid w:val="00A84745"/>
    <w:rsid w:val="00A907A1"/>
    <w:rsid w:val="00A971A6"/>
    <w:rsid w:val="00AA764A"/>
    <w:rsid w:val="00AB08C9"/>
    <w:rsid w:val="00AB7C79"/>
    <w:rsid w:val="00AC6A5F"/>
    <w:rsid w:val="00AD079D"/>
    <w:rsid w:val="00AD182E"/>
    <w:rsid w:val="00AE030D"/>
    <w:rsid w:val="00AE2783"/>
    <w:rsid w:val="00B05334"/>
    <w:rsid w:val="00B05BC5"/>
    <w:rsid w:val="00B13B78"/>
    <w:rsid w:val="00B24C66"/>
    <w:rsid w:val="00B27425"/>
    <w:rsid w:val="00B40039"/>
    <w:rsid w:val="00B40913"/>
    <w:rsid w:val="00B4324A"/>
    <w:rsid w:val="00B4584B"/>
    <w:rsid w:val="00B6119E"/>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03E2"/>
    <w:rsid w:val="00BE29D3"/>
    <w:rsid w:val="00BE6DBE"/>
    <w:rsid w:val="00BF166C"/>
    <w:rsid w:val="00C02420"/>
    <w:rsid w:val="00C02935"/>
    <w:rsid w:val="00C1748F"/>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5ACC"/>
    <w:rsid w:val="00CE33D5"/>
    <w:rsid w:val="00CE6DDC"/>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83066"/>
    <w:rsid w:val="00D854A3"/>
    <w:rsid w:val="00D87B0D"/>
    <w:rsid w:val="00D9076E"/>
    <w:rsid w:val="00D96C86"/>
    <w:rsid w:val="00DA2F20"/>
    <w:rsid w:val="00DB44C1"/>
    <w:rsid w:val="00DB5F14"/>
    <w:rsid w:val="00DC6904"/>
    <w:rsid w:val="00DD3793"/>
    <w:rsid w:val="00E023D0"/>
    <w:rsid w:val="00E15935"/>
    <w:rsid w:val="00E20F0F"/>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36611"/>
    <w:rsid w:val="00F4527D"/>
    <w:rsid w:val="00F50E46"/>
    <w:rsid w:val="00F542FD"/>
    <w:rsid w:val="00F542FE"/>
    <w:rsid w:val="00F61076"/>
    <w:rsid w:val="00F7359E"/>
    <w:rsid w:val="00F8223F"/>
    <w:rsid w:val="00F94C39"/>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7857</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9086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124</cp:revision>
  <cp:lastPrinted>2016-11-30T11:28:00Z</cp:lastPrinted>
  <dcterms:created xsi:type="dcterms:W3CDTF">2016-06-13T14:11:00Z</dcterms:created>
  <dcterms:modified xsi:type="dcterms:W3CDTF">2016-11-30T11:28:00Z</dcterms:modified>
</cp:coreProperties>
</file>