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73B9D65F"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2nd December 2019</w:t>
      </w:r>
    </w:p>
    <w:p w14:paraId="4F866CA6" w14:textId="77777777" w:rsidR="00DF2D18" w:rsidRDefault="00DF2D18" w:rsidP="00373D13">
      <w:pPr>
        <w:spacing w:line="360" w:lineRule="auto"/>
        <w:ind w:right="1982"/>
        <w:jc w:val="both"/>
        <w:rPr>
          <w:rFonts w:ascii="Arial" w:hAnsi="Arial"/>
        </w:rPr>
      </w:pPr>
    </w:p>
    <w:p w14:paraId="7A0C8F72" w14:textId="40673B5D" w:rsidR="005D061D" w:rsidRPr="007073E1" w:rsidRDefault="004C5678" w:rsidP="00373D13">
      <w:pPr>
        <w:spacing w:line="360" w:lineRule="auto"/>
        <w:ind w:right="1982"/>
        <w:jc w:val="both"/>
        <w:rPr>
          <w:rFonts w:ascii="Arial" w:hAnsi="Arial"/>
          <w:sz w:val="21"/>
          <w:szCs w:val="21"/>
        </w:rPr>
      </w:pPr>
      <w:r>
        <w:rPr>
          <w:rFonts w:ascii="Arial" w:hAnsi="Arial"/>
          <w:sz w:val="21"/>
        </w:rPr>
        <w:t>Sliding system cooperation is paying off: “Smoovio” from Gealan passes RC 2 test / New “Roto Patio Inowa” strikers for the mullion offer increased security / Current sliding door further enhanced with PVC profiles</w:t>
      </w:r>
    </w:p>
    <w:p w14:paraId="61C10EA2" w14:textId="465B41DB" w:rsidR="00223BC7" w:rsidRPr="00223BC7" w:rsidRDefault="00223BC7" w:rsidP="00373D13">
      <w:pPr>
        <w:spacing w:line="360" w:lineRule="auto"/>
        <w:ind w:right="1982"/>
        <w:jc w:val="both"/>
        <w:rPr>
          <w:rFonts w:ascii="Arial" w:hAnsi="Arial"/>
          <w:b/>
        </w:rPr>
      </w:pPr>
    </w:p>
    <w:p w14:paraId="35FA42B4" w14:textId="0F0FE6D3" w:rsidR="00223BC7" w:rsidRPr="00223BC7" w:rsidRDefault="00500574" w:rsidP="00373D13">
      <w:pPr>
        <w:spacing w:line="360" w:lineRule="auto"/>
        <w:ind w:right="1982"/>
        <w:jc w:val="both"/>
        <w:rPr>
          <w:rFonts w:ascii="Arial" w:hAnsi="Arial"/>
          <w:b/>
          <w:sz w:val="24"/>
          <w:szCs w:val="24"/>
        </w:rPr>
      </w:pPr>
      <w:r>
        <w:rPr>
          <w:rFonts w:ascii="Arial" w:hAnsi="Arial"/>
          <w:b/>
          <w:sz w:val="24"/>
        </w:rPr>
        <w:t>On the safe side with this sliding system</w:t>
      </w:r>
    </w:p>
    <w:p w14:paraId="4D7EEC95" w14:textId="77777777" w:rsidR="005D061D" w:rsidRDefault="005D061D" w:rsidP="00A14FDE">
      <w:pPr>
        <w:spacing w:line="360" w:lineRule="auto"/>
        <w:ind w:right="1985"/>
        <w:jc w:val="both"/>
        <w:rPr>
          <w:rFonts w:ascii="Arial" w:hAnsi="Arial"/>
          <w:b/>
        </w:rPr>
      </w:pPr>
    </w:p>
    <w:p w14:paraId="0DFCDA5A" w14:textId="62BD5C04" w:rsidR="00C248E5" w:rsidRDefault="00BA462F" w:rsidP="006C3F5B">
      <w:pPr>
        <w:spacing w:line="360" w:lineRule="auto"/>
        <w:ind w:right="1985"/>
        <w:jc w:val="both"/>
        <w:rPr>
          <w:rFonts w:ascii="Arial" w:hAnsi="Arial"/>
        </w:rPr>
      </w:pPr>
      <w:r>
        <w:rPr>
          <w:rFonts w:ascii="Arial" w:hAnsi="Arial"/>
          <w:b/>
          <w:i/>
        </w:rPr>
        <w:t>Leinfelden-Echterdingen – (rp)</w:t>
      </w:r>
      <w:r>
        <w:rPr>
          <w:rFonts w:ascii="Arial" w:hAnsi="Arial"/>
        </w:rPr>
        <w:t xml:space="preserve"> PVC specialist Gealan has further improved its “Smoovio” line: with hardware technology from Roto, the new sliding door has now also achieved resistance class RC 2 in accordance with DIN EN 1627. According to the producer, the effective burglary inhibition certified by an independent test institute is based on new security strikers for the mullion, among other features. </w:t>
      </w:r>
    </w:p>
    <w:p w14:paraId="246C8C74" w14:textId="77777777" w:rsidR="00C248E5" w:rsidRDefault="00C248E5" w:rsidP="006C3F5B">
      <w:pPr>
        <w:spacing w:line="360" w:lineRule="auto"/>
        <w:ind w:right="1985"/>
        <w:jc w:val="both"/>
        <w:rPr>
          <w:rFonts w:ascii="Arial" w:hAnsi="Arial"/>
        </w:rPr>
      </w:pPr>
    </w:p>
    <w:p w14:paraId="764BAF70" w14:textId="66C584FC" w:rsidR="00AE47F4" w:rsidRDefault="009200B0" w:rsidP="006C3F5B">
      <w:pPr>
        <w:spacing w:line="360" w:lineRule="auto"/>
        <w:ind w:right="1985"/>
        <w:jc w:val="both"/>
        <w:rPr>
          <w:rFonts w:ascii="Arial" w:hAnsi="Arial"/>
        </w:rPr>
      </w:pPr>
      <w:r>
        <w:rPr>
          <w:rFonts w:ascii="Arial" w:hAnsi="Arial"/>
        </w:rPr>
        <w:t>They are part of the “Patio Inowa” range, which boasts the only components with which the manufacturer from Upper Franconia combines its sliding system. The innovative hardware technology includes circumferential locking mechanisms even in the standard version. As the company states, the additional locking points dramatically further increase the level of security provided.</w:t>
      </w:r>
    </w:p>
    <w:p w14:paraId="5E1D792A" w14:textId="77777777" w:rsidR="004F5C85" w:rsidRDefault="004F5C85" w:rsidP="006C3F5B">
      <w:pPr>
        <w:spacing w:line="360" w:lineRule="auto"/>
        <w:ind w:right="1985"/>
        <w:jc w:val="both"/>
        <w:rPr>
          <w:rFonts w:ascii="Arial" w:hAnsi="Arial"/>
        </w:rPr>
      </w:pPr>
    </w:p>
    <w:p w14:paraId="79498F7B" w14:textId="074185A5" w:rsidR="00274D70" w:rsidRPr="00125408" w:rsidRDefault="00F411EF" w:rsidP="00274D70">
      <w:pPr>
        <w:spacing w:line="360" w:lineRule="auto"/>
        <w:ind w:right="1985"/>
        <w:jc w:val="both"/>
        <w:rPr>
          <w:rFonts w:ascii="Arial" w:hAnsi="Arial"/>
        </w:rPr>
      </w:pPr>
      <w:r>
        <w:rPr>
          <w:rFonts w:ascii="Arial" w:hAnsi="Arial"/>
        </w:rPr>
        <w:t xml:space="preserve">Since the entire structure is mounted on rollers supported by Roto roller units, even a 200 kg sash can be moved effortlessly. The special locking movement perpendicular to the frame profile eliminates the need for heavy lifting when unlocking or locking. The minimal depth of “Smoovio” also makes it possible for production systems to work on the frame, which is welded on all sides, economically, while also enabling the sliding system to be used for renovations. </w:t>
      </w:r>
    </w:p>
    <w:p w14:paraId="327A6EBD" w14:textId="428B9AD4" w:rsidR="00F411EF" w:rsidRDefault="00F411EF" w:rsidP="00274D70">
      <w:pPr>
        <w:spacing w:line="360" w:lineRule="auto"/>
        <w:ind w:right="1985"/>
        <w:jc w:val="both"/>
        <w:rPr>
          <w:rFonts w:ascii="Arial" w:hAnsi="Arial"/>
        </w:rPr>
      </w:pPr>
    </w:p>
    <w:p w14:paraId="00BF8459" w14:textId="4E44E8D4" w:rsidR="0021441A" w:rsidRDefault="0021441A" w:rsidP="00274D70">
      <w:pPr>
        <w:spacing w:line="360" w:lineRule="auto"/>
        <w:ind w:right="1985"/>
        <w:jc w:val="both"/>
        <w:rPr>
          <w:rFonts w:ascii="Arial" w:hAnsi="Arial"/>
        </w:rPr>
      </w:pPr>
    </w:p>
    <w:p w14:paraId="44A4E415" w14:textId="77777777" w:rsidR="0021441A" w:rsidRDefault="0021441A" w:rsidP="00274D70">
      <w:pPr>
        <w:spacing w:line="360" w:lineRule="auto"/>
        <w:ind w:right="1985"/>
        <w:jc w:val="both"/>
        <w:rPr>
          <w:rFonts w:ascii="Arial" w:hAnsi="Arial"/>
          <w:b/>
        </w:rPr>
      </w:pPr>
    </w:p>
    <w:p w14:paraId="1DE9A263" w14:textId="0E8D26DC" w:rsidR="00274D70" w:rsidRPr="00274D70" w:rsidRDefault="00274D70" w:rsidP="00274D70">
      <w:pPr>
        <w:spacing w:line="360" w:lineRule="auto"/>
        <w:ind w:right="1985"/>
        <w:jc w:val="both"/>
        <w:rPr>
          <w:rFonts w:ascii="Arial" w:hAnsi="Arial"/>
          <w:b/>
        </w:rPr>
      </w:pPr>
      <w:r>
        <w:rPr>
          <w:rFonts w:ascii="Arial" w:hAnsi="Arial"/>
          <w:b/>
        </w:rPr>
        <w:lastRenderedPageBreak/>
        <w:t>Caption</w:t>
      </w:r>
    </w:p>
    <w:p w14:paraId="28E92745" w14:textId="48EA1DFC" w:rsidR="005C2B5E" w:rsidRDefault="0019149B" w:rsidP="005C2B5E">
      <w:pPr>
        <w:spacing w:line="360" w:lineRule="auto"/>
        <w:ind w:right="1982"/>
        <w:jc w:val="both"/>
        <w:rPr>
          <w:rFonts w:ascii="Arial" w:hAnsi="Arial"/>
        </w:rPr>
      </w:pPr>
      <w:r>
        <w:rPr>
          <w:rFonts w:ascii="Arial" w:hAnsi="Arial"/>
        </w:rPr>
        <w:t xml:space="preserve">The “Smoovio” sliding system makes it possible to use the space in front of windows efficiently, without having to compromise on tight sealing. The solution, which is based on collaboration between PVC profile specialist Gealan and Roto, now boasts successful RC 2 certification in accordance with DIN EN 1627. New “Patio Inowa” strikers for the mullion were among the components that were crucial in achieving this. </w:t>
      </w:r>
    </w:p>
    <w:p w14:paraId="6555CB7E" w14:textId="51AF2983" w:rsidR="00274D70" w:rsidRPr="00274D70" w:rsidRDefault="00274D70" w:rsidP="00274D70">
      <w:pPr>
        <w:spacing w:line="360" w:lineRule="auto"/>
        <w:ind w:right="1985"/>
        <w:jc w:val="both"/>
        <w:rPr>
          <w:rFonts w:ascii="Arial" w:hAnsi="Arial"/>
          <w:b/>
        </w:rPr>
      </w:pPr>
      <w:r>
        <w:rPr>
          <w:rFonts w:ascii="Arial" w:hAnsi="Arial"/>
          <w:b/>
        </w:rPr>
        <w:t xml:space="preserve">Photo: </w:t>
      </w:r>
      <w:r w:rsidR="004469F7">
        <w:rPr>
          <w:rFonts w:ascii="Arial" w:hAnsi="Arial" w:cs="Arial"/>
          <w:b/>
        </w:rPr>
        <w:t xml:space="preserve">© </w:t>
      </w:r>
      <w:proofErr w:type="spellStart"/>
      <w:r>
        <w:rPr>
          <w:rFonts w:ascii="Arial" w:hAnsi="Arial"/>
        </w:rPr>
        <w:t>Gealan</w:t>
      </w:r>
      <w:proofErr w:type="spellEnd"/>
      <w:r>
        <w:rPr>
          <w:rFonts w:ascii="Arial" w:hAnsi="Arial"/>
        </w:rPr>
        <w:t>/Roto</w:t>
      </w:r>
      <w:r>
        <w:rPr>
          <w:rFonts w:ascii="Arial" w:hAnsi="Arial"/>
          <w:b/>
        </w:rPr>
        <w:tab/>
        <w:t xml:space="preserve">   </w:t>
      </w:r>
      <w:r w:rsidR="004469F7">
        <w:rPr>
          <w:rFonts w:ascii="Arial" w:hAnsi="Arial"/>
          <w:b/>
        </w:rPr>
        <w:t>sliding system</w:t>
      </w:r>
      <w:r>
        <w:rPr>
          <w:rFonts w:ascii="Arial" w:hAnsi="Arial"/>
          <w:b/>
        </w:rPr>
        <w:t xml:space="preserve"> </w:t>
      </w:r>
      <w:proofErr w:type="spellStart"/>
      <w:r>
        <w:rPr>
          <w:rFonts w:ascii="Arial" w:hAnsi="Arial"/>
          <w:b/>
        </w:rPr>
        <w:t>Gealan</w:t>
      </w:r>
      <w:proofErr w:type="spellEnd"/>
      <w:r>
        <w:rPr>
          <w:rFonts w:ascii="Arial" w:hAnsi="Arial"/>
          <w:b/>
        </w:rPr>
        <w:t xml:space="preserve"> Smoovio.jpg</w:t>
      </w:r>
    </w:p>
    <w:p w14:paraId="12E51DF1" w14:textId="0FEB5B4C" w:rsidR="00274D70" w:rsidRPr="0021441A" w:rsidRDefault="00274D70" w:rsidP="006C3F5B">
      <w:pPr>
        <w:spacing w:line="360" w:lineRule="auto"/>
        <w:ind w:right="1985"/>
        <w:jc w:val="both"/>
        <w:rPr>
          <w:rFonts w:ascii="Arial" w:hAnsi="Arial"/>
        </w:rPr>
      </w:pPr>
    </w:p>
    <w:p w14:paraId="531A378B" w14:textId="77777777" w:rsidR="0022039F" w:rsidRDefault="0022039F" w:rsidP="006C3F5B">
      <w:pPr>
        <w:spacing w:line="360" w:lineRule="auto"/>
        <w:ind w:right="1985"/>
        <w:jc w:val="both"/>
        <w:rPr>
          <w:rFonts w:ascii="Arial" w:hAnsi="Arial"/>
        </w:rPr>
      </w:pPr>
    </w:p>
    <w:p w14:paraId="7961AE71" w14:textId="77777777" w:rsidR="004469F7" w:rsidRDefault="004469F7" w:rsidP="006C3F5B">
      <w:pPr>
        <w:spacing w:line="360" w:lineRule="auto"/>
        <w:ind w:right="1985"/>
        <w:jc w:val="both"/>
        <w:rPr>
          <w:rFonts w:ascii="Arial" w:hAnsi="Arial"/>
        </w:rPr>
      </w:pPr>
      <w:bookmarkStart w:id="0" w:name="_GoBack"/>
      <w:bookmarkEnd w:id="0"/>
    </w:p>
    <w:p w14:paraId="336E1F1C" w14:textId="77777777" w:rsidR="004469F7" w:rsidRDefault="004469F7" w:rsidP="006C3F5B">
      <w:pPr>
        <w:spacing w:line="360" w:lineRule="auto"/>
        <w:ind w:right="1985"/>
        <w:jc w:val="both"/>
        <w:rPr>
          <w:rFonts w:ascii="Arial" w:hAnsi="Arial"/>
        </w:rPr>
      </w:pPr>
    </w:p>
    <w:p w14:paraId="22AC4AF8" w14:textId="77777777" w:rsidR="004469F7" w:rsidRDefault="004469F7" w:rsidP="006C3F5B">
      <w:pPr>
        <w:spacing w:line="360" w:lineRule="auto"/>
        <w:ind w:right="1985"/>
        <w:jc w:val="both"/>
        <w:rPr>
          <w:rFonts w:ascii="Arial" w:hAnsi="Arial"/>
        </w:rPr>
      </w:pPr>
    </w:p>
    <w:p w14:paraId="46C4BEBF" w14:textId="77777777" w:rsidR="004469F7" w:rsidRDefault="004469F7" w:rsidP="006C3F5B">
      <w:pPr>
        <w:spacing w:line="360" w:lineRule="auto"/>
        <w:ind w:right="1985"/>
        <w:jc w:val="both"/>
        <w:rPr>
          <w:rFonts w:ascii="Arial" w:hAnsi="Arial"/>
        </w:rPr>
      </w:pPr>
    </w:p>
    <w:p w14:paraId="04D67723" w14:textId="77777777" w:rsidR="004469F7" w:rsidRDefault="004469F7" w:rsidP="006C3F5B">
      <w:pPr>
        <w:spacing w:line="360" w:lineRule="auto"/>
        <w:ind w:right="1985"/>
        <w:jc w:val="both"/>
        <w:rPr>
          <w:rFonts w:ascii="Arial" w:hAnsi="Arial"/>
        </w:rPr>
      </w:pPr>
    </w:p>
    <w:p w14:paraId="32A533B6" w14:textId="77777777" w:rsidR="004469F7" w:rsidRDefault="004469F7" w:rsidP="006C3F5B">
      <w:pPr>
        <w:spacing w:line="360" w:lineRule="auto"/>
        <w:ind w:right="1985"/>
        <w:jc w:val="both"/>
        <w:rPr>
          <w:rFonts w:ascii="Arial" w:hAnsi="Arial"/>
        </w:rPr>
      </w:pPr>
    </w:p>
    <w:p w14:paraId="06BD973A" w14:textId="77777777" w:rsidR="004469F7" w:rsidRDefault="004469F7" w:rsidP="006C3F5B">
      <w:pPr>
        <w:spacing w:line="360" w:lineRule="auto"/>
        <w:ind w:right="1985"/>
        <w:jc w:val="both"/>
        <w:rPr>
          <w:rFonts w:ascii="Arial" w:hAnsi="Arial"/>
        </w:rPr>
      </w:pPr>
    </w:p>
    <w:p w14:paraId="325F31D6" w14:textId="77777777" w:rsidR="004469F7" w:rsidRDefault="004469F7" w:rsidP="006C3F5B">
      <w:pPr>
        <w:spacing w:line="360" w:lineRule="auto"/>
        <w:ind w:right="1985"/>
        <w:jc w:val="both"/>
        <w:rPr>
          <w:rFonts w:ascii="Arial" w:hAnsi="Arial"/>
        </w:rPr>
      </w:pPr>
    </w:p>
    <w:p w14:paraId="0907A734" w14:textId="77777777" w:rsidR="004469F7" w:rsidRDefault="004469F7" w:rsidP="006C3F5B">
      <w:pPr>
        <w:spacing w:line="360" w:lineRule="auto"/>
        <w:ind w:right="1985"/>
        <w:jc w:val="both"/>
        <w:rPr>
          <w:rFonts w:ascii="Arial" w:hAnsi="Arial"/>
        </w:rPr>
      </w:pPr>
    </w:p>
    <w:p w14:paraId="05A61BCF" w14:textId="77777777" w:rsidR="004469F7" w:rsidRDefault="004469F7" w:rsidP="006C3F5B">
      <w:pPr>
        <w:spacing w:line="360" w:lineRule="auto"/>
        <w:ind w:right="1985"/>
        <w:jc w:val="both"/>
        <w:rPr>
          <w:rFonts w:ascii="Arial" w:hAnsi="Arial"/>
        </w:rPr>
      </w:pPr>
    </w:p>
    <w:p w14:paraId="5085843A" w14:textId="77777777" w:rsidR="004469F7" w:rsidRDefault="004469F7" w:rsidP="006C3F5B">
      <w:pPr>
        <w:spacing w:line="360" w:lineRule="auto"/>
        <w:ind w:right="1985"/>
        <w:jc w:val="both"/>
        <w:rPr>
          <w:rFonts w:ascii="Arial" w:hAnsi="Arial"/>
        </w:rPr>
      </w:pPr>
    </w:p>
    <w:p w14:paraId="2D2E8F78" w14:textId="77777777" w:rsidR="004469F7" w:rsidRDefault="004469F7" w:rsidP="006C3F5B">
      <w:pPr>
        <w:spacing w:line="360" w:lineRule="auto"/>
        <w:ind w:right="1985"/>
        <w:jc w:val="both"/>
        <w:rPr>
          <w:rFonts w:ascii="Arial" w:hAnsi="Arial"/>
        </w:rPr>
      </w:pPr>
    </w:p>
    <w:p w14:paraId="6E42C5BC" w14:textId="77777777" w:rsidR="004469F7" w:rsidRDefault="004469F7" w:rsidP="006C3F5B">
      <w:pPr>
        <w:spacing w:line="360" w:lineRule="auto"/>
        <w:ind w:right="1985"/>
        <w:jc w:val="both"/>
        <w:rPr>
          <w:rFonts w:ascii="Arial" w:hAnsi="Arial"/>
        </w:rPr>
      </w:pPr>
    </w:p>
    <w:p w14:paraId="12A8A0A8" w14:textId="77777777" w:rsidR="004469F7" w:rsidRDefault="004469F7" w:rsidP="006C3F5B">
      <w:pPr>
        <w:spacing w:line="360" w:lineRule="auto"/>
        <w:ind w:right="1985"/>
        <w:jc w:val="both"/>
        <w:rPr>
          <w:rFonts w:ascii="Arial" w:hAnsi="Arial"/>
        </w:rPr>
      </w:pPr>
    </w:p>
    <w:p w14:paraId="6A27FAF6" w14:textId="77777777" w:rsidR="004469F7" w:rsidRDefault="004469F7" w:rsidP="006C3F5B">
      <w:pPr>
        <w:spacing w:line="360" w:lineRule="auto"/>
        <w:ind w:right="1985"/>
        <w:jc w:val="both"/>
        <w:rPr>
          <w:rFonts w:ascii="Arial" w:hAnsi="Arial"/>
        </w:rPr>
      </w:pPr>
    </w:p>
    <w:p w14:paraId="1AD39679" w14:textId="77777777" w:rsidR="004469F7" w:rsidRDefault="004469F7" w:rsidP="006C3F5B">
      <w:pPr>
        <w:spacing w:line="360" w:lineRule="auto"/>
        <w:ind w:right="1985"/>
        <w:jc w:val="both"/>
        <w:rPr>
          <w:rFonts w:ascii="Arial" w:hAnsi="Arial"/>
        </w:rPr>
      </w:pPr>
    </w:p>
    <w:p w14:paraId="3B741046" w14:textId="77777777" w:rsidR="00197C1C" w:rsidRDefault="00197C1C" w:rsidP="006C3F5B">
      <w:pPr>
        <w:spacing w:line="360" w:lineRule="auto"/>
        <w:ind w:right="1985"/>
        <w:jc w:val="both"/>
        <w:rPr>
          <w:rFonts w:ascii="Arial" w:hAnsi="Arial"/>
          <w:b/>
          <w:bCs/>
          <w:iCs/>
        </w:rPr>
      </w:pPr>
    </w:p>
    <w:p w14:paraId="38719F23" w14:textId="77777777" w:rsidR="004469F7" w:rsidRPr="004469F7" w:rsidRDefault="004469F7" w:rsidP="006C3F5B">
      <w:pPr>
        <w:spacing w:line="360" w:lineRule="auto"/>
        <w:ind w:right="1985"/>
        <w:jc w:val="both"/>
        <w:rPr>
          <w:rFonts w:ascii="Arial" w:hAnsi="Arial"/>
          <w:b/>
          <w:bCs/>
          <w:iCs/>
        </w:rPr>
      </w:pPr>
    </w:p>
    <w:p w14:paraId="5E1A78D7" w14:textId="2EDB5705" w:rsidR="005B337E" w:rsidRPr="004469F7" w:rsidRDefault="00373D13" w:rsidP="00D2240A">
      <w:pPr>
        <w:spacing w:line="360" w:lineRule="auto"/>
        <w:ind w:right="1982"/>
        <w:jc w:val="both"/>
        <w:rPr>
          <w:rFonts w:ascii="Arial" w:hAnsi="Arial"/>
          <w:sz w:val="17"/>
          <w:lang w:val="de-DE"/>
        </w:rPr>
      </w:pPr>
      <w:r w:rsidRPr="004469F7">
        <w:rPr>
          <w:rFonts w:ascii="Arial" w:hAnsi="Arial"/>
          <w:sz w:val="17"/>
          <w:lang w:val="de-DE"/>
        </w:rPr>
        <w:t xml:space="preserve">Print </w:t>
      </w:r>
      <w:proofErr w:type="spellStart"/>
      <w:r w:rsidRPr="004469F7">
        <w:rPr>
          <w:rFonts w:ascii="Arial" w:hAnsi="Arial"/>
          <w:sz w:val="17"/>
          <w:lang w:val="de-DE"/>
        </w:rPr>
        <w:t>free</w:t>
      </w:r>
      <w:proofErr w:type="spellEnd"/>
      <w:r w:rsidRPr="004469F7">
        <w:rPr>
          <w:rFonts w:ascii="Arial" w:hAnsi="Arial"/>
          <w:sz w:val="17"/>
          <w:lang w:val="de-DE"/>
        </w:rPr>
        <w:t xml:space="preserve"> – </w:t>
      </w:r>
      <w:proofErr w:type="spellStart"/>
      <w:r w:rsidRPr="004469F7">
        <w:rPr>
          <w:rFonts w:ascii="Arial" w:hAnsi="Arial"/>
          <w:sz w:val="17"/>
          <w:lang w:val="de-DE"/>
        </w:rPr>
        <w:t>copy</w:t>
      </w:r>
      <w:proofErr w:type="spellEnd"/>
      <w:r w:rsidRPr="004469F7">
        <w:rPr>
          <w:rFonts w:ascii="Arial" w:hAnsi="Arial"/>
          <w:sz w:val="17"/>
          <w:lang w:val="de-DE"/>
        </w:rPr>
        <w:t xml:space="preserve"> </w:t>
      </w:r>
      <w:proofErr w:type="spellStart"/>
      <w:r w:rsidRPr="004469F7">
        <w:rPr>
          <w:rFonts w:ascii="Arial" w:hAnsi="Arial"/>
          <w:sz w:val="17"/>
          <w:lang w:val="de-DE"/>
        </w:rPr>
        <w:t>requested</w:t>
      </w:r>
      <w:proofErr w:type="spellEnd"/>
    </w:p>
    <w:p w14:paraId="2FA6181C" w14:textId="77777777" w:rsidR="00622975" w:rsidRPr="004469F7" w:rsidRDefault="00622975" w:rsidP="00D2240A">
      <w:pPr>
        <w:spacing w:line="360" w:lineRule="auto"/>
        <w:ind w:right="1982"/>
        <w:jc w:val="both"/>
        <w:rPr>
          <w:rFonts w:ascii="Arial" w:hAnsi="Arial"/>
          <w:sz w:val="17"/>
          <w:lang w:val="de-DE"/>
        </w:rPr>
      </w:pPr>
    </w:p>
    <w:p w14:paraId="389AAB98" w14:textId="2507C9AD" w:rsidR="005B337E" w:rsidRPr="004469F7" w:rsidRDefault="005B337E" w:rsidP="005B337E">
      <w:pPr>
        <w:spacing w:line="240" w:lineRule="exact"/>
        <w:ind w:right="1985"/>
        <w:jc w:val="both"/>
        <w:rPr>
          <w:rFonts w:ascii="Arial" w:hAnsi="Arial"/>
          <w:sz w:val="17"/>
          <w:lang w:val="de-DE"/>
        </w:rPr>
      </w:pPr>
      <w:r w:rsidRPr="004469F7">
        <w:rPr>
          <w:rFonts w:ascii="Arial" w:hAnsi="Arial"/>
          <w:b/>
          <w:sz w:val="17"/>
          <w:lang w:val="de-DE"/>
        </w:rPr>
        <w:t xml:space="preserve">Publisher: </w:t>
      </w:r>
      <w:r w:rsidRPr="004469F7">
        <w:rPr>
          <w:rFonts w:ascii="Arial" w:hAnsi="Arial" w:cs="Arial"/>
          <w:sz w:val="17"/>
          <w:lang w:val="de-DE"/>
        </w:rPr>
        <w:t xml:space="preserve">Roto Frank Fenster- und Türtechnologie GmbH </w:t>
      </w:r>
      <w:r w:rsidRPr="004469F7">
        <w:rPr>
          <w:rFonts w:ascii="Arial" w:hAnsi="Arial"/>
          <w:sz w:val="17"/>
          <w:lang w:val="de-DE"/>
        </w:rPr>
        <w:t>• Wilhelm-Frank-Platz 1 • 70771 Leinfelden-Echterdingen • Germany • Tel. +49 711 7598 0 • Fax +49 711 7598 253 • info@roto-frank.com</w:t>
      </w:r>
    </w:p>
    <w:p w14:paraId="7DC4A7E6" w14:textId="169CAAE9" w:rsidR="00373D13" w:rsidRPr="00C923A0" w:rsidRDefault="005B337E" w:rsidP="00373D13">
      <w:pPr>
        <w:spacing w:line="240" w:lineRule="exact"/>
        <w:ind w:right="1985"/>
        <w:jc w:val="both"/>
        <w:rPr>
          <w:rFonts w:ascii="Arial" w:hAnsi="Arial"/>
          <w:sz w:val="17"/>
        </w:rPr>
      </w:pPr>
      <w:r w:rsidRPr="004469F7">
        <w:rPr>
          <w:rFonts w:ascii="Arial" w:hAnsi="Arial"/>
          <w:b/>
          <w:sz w:val="17"/>
          <w:lang w:val="de-DE"/>
        </w:rPr>
        <w:t xml:space="preserve">Editor: </w:t>
      </w:r>
      <w:proofErr w:type="spellStart"/>
      <w:r w:rsidRPr="004469F7">
        <w:rPr>
          <w:rFonts w:ascii="Arial" w:hAnsi="Arial"/>
          <w:sz w:val="17"/>
          <w:lang w:val="de-DE"/>
        </w:rPr>
        <w:t>Linnigpublic</w:t>
      </w:r>
      <w:proofErr w:type="spellEnd"/>
      <w:r w:rsidRPr="004469F7">
        <w:rPr>
          <w:rFonts w:ascii="Arial" w:hAnsi="Arial"/>
          <w:sz w:val="17"/>
          <w:lang w:val="de-DE"/>
        </w:rPr>
        <w:t xml:space="preserve"> Agentur für Öffentlichkeitsarbeit GmbH • Koblenz </w:t>
      </w:r>
      <w:proofErr w:type="spellStart"/>
      <w:r w:rsidRPr="004469F7">
        <w:rPr>
          <w:rFonts w:ascii="Arial" w:hAnsi="Arial"/>
          <w:sz w:val="17"/>
          <w:lang w:val="de-DE"/>
        </w:rPr>
        <w:t>office</w:t>
      </w:r>
      <w:proofErr w:type="spellEnd"/>
      <w:r w:rsidRPr="004469F7">
        <w:rPr>
          <w:rFonts w:ascii="Arial" w:hAnsi="Arial"/>
          <w:sz w:val="17"/>
          <w:lang w:val="de-DE"/>
        </w:rPr>
        <w:t xml:space="preserve"> • Fritz-von-Unruh-Straße 1 • 56077 Koblenz • Germany • Tel. </w:t>
      </w:r>
      <w:r>
        <w:rPr>
          <w:rFonts w:ascii="Arial" w:hAnsi="Arial"/>
          <w:sz w:val="17"/>
        </w:rPr>
        <w:t>+49 261 303839 0 • Fax +49 261 303839 1 • koblenz@linnigpublic.de; Hamburg office • Flottbeker Drift 4 • 22607 Hamburg • Germany • Tel. +49 40 82278216 • hamburg@linnigpublic.de</w:t>
      </w: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9C7D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9B35C" w14:textId="77777777" w:rsidR="00C14A67" w:rsidRDefault="00C14A67">
      <w:r>
        <w:separator/>
      </w:r>
    </w:p>
  </w:endnote>
  <w:endnote w:type="continuationSeparator" w:id="0">
    <w:p w14:paraId="6908918A" w14:textId="77777777" w:rsidR="00C14A67" w:rsidRDefault="00C1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C6492A">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C6492A">
      <w:rPr>
        <w:rStyle w:val="Seitenzahl"/>
        <w:rFonts w:ascii="Arial" w:hAnsi="Arial"/>
        <w:noProof/>
        <w:sz w:val="18"/>
      </w:rPr>
      <w:t>2</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DF5BE" w14:textId="77777777" w:rsidR="00C14A67" w:rsidRDefault="00C14A67">
      <w:r>
        <w:separator/>
      </w:r>
    </w:p>
  </w:footnote>
  <w:footnote w:type="continuationSeparator" w:id="0">
    <w:p w14:paraId="55BFB674" w14:textId="77777777" w:rsidR="00C14A67" w:rsidRDefault="00C1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ke, Andreas">
    <w15:presenceInfo w15:providerId="AD" w15:userId="S-1-5-21-2025160204-1708206668-1008150880-10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activeWritingStyle w:appName="MSWord" w:lang="it-IT"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CEC"/>
    <w:rsid w:val="00016FF2"/>
    <w:rsid w:val="00025FD2"/>
    <w:rsid w:val="00030DA1"/>
    <w:rsid w:val="00042776"/>
    <w:rsid w:val="0005795A"/>
    <w:rsid w:val="000649BD"/>
    <w:rsid w:val="00071B22"/>
    <w:rsid w:val="000726D4"/>
    <w:rsid w:val="00086015"/>
    <w:rsid w:val="0009177E"/>
    <w:rsid w:val="00097D03"/>
    <w:rsid w:val="000A5E46"/>
    <w:rsid w:val="000B06A4"/>
    <w:rsid w:val="000C158B"/>
    <w:rsid w:val="000C1E7A"/>
    <w:rsid w:val="000C4F11"/>
    <w:rsid w:val="000C6090"/>
    <w:rsid w:val="000C621F"/>
    <w:rsid w:val="000D16CB"/>
    <w:rsid w:val="000D4326"/>
    <w:rsid w:val="000D486A"/>
    <w:rsid w:val="000F15E2"/>
    <w:rsid w:val="000F6406"/>
    <w:rsid w:val="00100507"/>
    <w:rsid w:val="0010070E"/>
    <w:rsid w:val="001052A4"/>
    <w:rsid w:val="0011060F"/>
    <w:rsid w:val="00113E1D"/>
    <w:rsid w:val="00114C47"/>
    <w:rsid w:val="00120B3F"/>
    <w:rsid w:val="001230C5"/>
    <w:rsid w:val="00123ACD"/>
    <w:rsid w:val="00123C5C"/>
    <w:rsid w:val="00124A66"/>
    <w:rsid w:val="00125408"/>
    <w:rsid w:val="00126EC4"/>
    <w:rsid w:val="00160805"/>
    <w:rsid w:val="001700DF"/>
    <w:rsid w:val="00180777"/>
    <w:rsid w:val="00186D9F"/>
    <w:rsid w:val="001908E1"/>
    <w:rsid w:val="0019149B"/>
    <w:rsid w:val="00192D53"/>
    <w:rsid w:val="00195BBA"/>
    <w:rsid w:val="00195EA6"/>
    <w:rsid w:val="00197C1C"/>
    <w:rsid w:val="001A74CA"/>
    <w:rsid w:val="001B3B20"/>
    <w:rsid w:val="001C726F"/>
    <w:rsid w:val="001D5EA1"/>
    <w:rsid w:val="001E0469"/>
    <w:rsid w:val="001E3244"/>
    <w:rsid w:val="001E6184"/>
    <w:rsid w:val="001F34C1"/>
    <w:rsid w:val="00201F02"/>
    <w:rsid w:val="0020248F"/>
    <w:rsid w:val="00206081"/>
    <w:rsid w:val="0021441A"/>
    <w:rsid w:val="0022039F"/>
    <w:rsid w:val="002231C2"/>
    <w:rsid w:val="00223BC7"/>
    <w:rsid w:val="00237218"/>
    <w:rsid w:val="00237AE8"/>
    <w:rsid w:val="00244677"/>
    <w:rsid w:val="0024664F"/>
    <w:rsid w:val="00262EF8"/>
    <w:rsid w:val="00264CDC"/>
    <w:rsid w:val="00270FFA"/>
    <w:rsid w:val="00274D70"/>
    <w:rsid w:val="0028704A"/>
    <w:rsid w:val="00287A9E"/>
    <w:rsid w:val="00292D0C"/>
    <w:rsid w:val="00297017"/>
    <w:rsid w:val="00297934"/>
    <w:rsid w:val="002A5085"/>
    <w:rsid w:val="002A51CF"/>
    <w:rsid w:val="002B5D84"/>
    <w:rsid w:val="002C1AFA"/>
    <w:rsid w:val="002C53F7"/>
    <w:rsid w:val="002D6EB3"/>
    <w:rsid w:val="002F5A75"/>
    <w:rsid w:val="00315B64"/>
    <w:rsid w:val="00321F94"/>
    <w:rsid w:val="00325974"/>
    <w:rsid w:val="00340CDA"/>
    <w:rsid w:val="0034152C"/>
    <w:rsid w:val="00343576"/>
    <w:rsid w:val="00351BE5"/>
    <w:rsid w:val="00356000"/>
    <w:rsid w:val="00363DCD"/>
    <w:rsid w:val="00364D6C"/>
    <w:rsid w:val="00366C62"/>
    <w:rsid w:val="00372DA0"/>
    <w:rsid w:val="00373D13"/>
    <w:rsid w:val="003754AF"/>
    <w:rsid w:val="0038229F"/>
    <w:rsid w:val="003865D2"/>
    <w:rsid w:val="00386A1B"/>
    <w:rsid w:val="0038773D"/>
    <w:rsid w:val="00392493"/>
    <w:rsid w:val="00395A5C"/>
    <w:rsid w:val="003A1C33"/>
    <w:rsid w:val="003A3684"/>
    <w:rsid w:val="003C2B1E"/>
    <w:rsid w:val="003D01D1"/>
    <w:rsid w:val="003D3561"/>
    <w:rsid w:val="003E42C6"/>
    <w:rsid w:val="003F21B9"/>
    <w:rsid w:val="003F5F55"/>
    <w:rsid w:val="00402C32"/>
    <w:rsid w:val="00404A14"/>
    <w:rsid w:val="00406290"/>
    <w:rsid w:val="00407813"/>
    <w:rsid w:val="004126E3"/>
    <w:rsid w:val="00412E71"/>
    <w:rsid w:val="004164E4"/>
    <w:rsid w:val="004217FD"/>
    <w:rsid w:val="0042496B"/>
    <w:rsid w:val="00425420"/>
    <w:rsid w:val="0043716B"/>
    <w:rsid w:val="004435BC"/>
    <w:rsid w:val="004469F7"/>
    <w:rsid w:val="00456A98"/>
    <w:rsid w:val="0046172A"/>
    <w:rsid w:val="00482348"/>
    <w:rsid w:val="00484454"/>
    <w:rsid w:val="0048560B"/>
    <w:rsid w:val="00494A4E"/>
    <w:rsid w:val="00497D85"/>
    <w:rsid w:val="004A2F77"/>
    <w:rsid w:val="004B057E"/>
    <w:rsid w:val="004B1D67"/>
    <w:rsid w:val="004B279E"/>
    <w:rsid w:val="004C5678"/>
    <w:rsid w:val="004D2930"/>
    <w:rsid w:val="004D2B2F"/>
    <w:rsid w:val="004E6CE2"/>
    <w:rsid w:val="004F0451"/>
    <w:rsid w:val="004F1426"/>
    <w:rsid w:val="004F243E"/>
    <w:rsid w:val="004F4757"/>
    <w:rsid w:val="004F5C85"/>
    <w:rsid w:val="00500574"/>
    <w:rsid w:val="00502D34"/>
    <w:rsid w:val="00504700"/>
    <w:rsid w:val="00513649"/>
    <w:rsid w:val="00517C13"/>
    <w:rsid w:val="00517F13"/>
    <w:rsid w:val="00523A75"/>
    <w:rsid w:val="0052505E"/>
    <w:rsid w:val="005274C1"/>
    <w:rsid w:val="00527FCA"/>
    <w:rsid w:val="00534797"/>
    <w:rsid w:val="00535639"/>
    <w:rsid w:val="005410CC"/>
    <w:rsid w:val="0055325C"/>
    <w:rsid w:val="0055418E"/>
    <w:rsid w:val="00570C5F"/>
    <w:rsid w:val="0057227E"/>
    <w:rsid w:val="00586762"/>
    <w:rsid w:val="00592468"/>
    <w:rsid w:val="005A5DE3"/>
    <w:rsid w:val="005B337E"/>
    <w:rsid w:val="005C2B5E"/>
    <w:rsid w:val="005C7E0C"/>
    <w:rsid w:val="005D010C"/>
    <w:rsid w:val="005D0220"/>
    <w:rsid w:val="005D061D"/>
    <w:rsid w:val="005D19B9"/>
    <w:rsid w:val="005E18FB"/>
    <w:rsid w:val="005E5A77"/>
    <w:rsid w:val="005E62C1"/>
    <w:rsid w:val="00620C7C"/>
    <w:rsid w:val="006225A5"/>
    <w:rsid w:val="00622975"/>
    <w:rsid w:val="00624257"/>
    <w:rsid w:val="00625CFA"/>
    <w:rsid w:val="00636994"/>
    <w:rsid w:val="00641654"/>
    <w:rsid w:val="006437F8"/>
    <w:rsid w:val="00643899"/>
    <w:rsid w:val="0065552A"/>
    <w:rsid w:val="00666221"/>
    <w:rsid w:val="00696749"/>
    <w:rsid w:val="006A10A2"/>
    <w:rsid w:val="006A665C"/>
    <w:rsid w:val="006B2B3A"/>
    <w:rsid w:val="006B30B1"/>
    <w:rsid w:val="006B398E"/>
    <w:rsid w:val="006C3F5B"/>
    <w:rsid w:val="006C6A22"/>
    <w:rsid w:val="006D0692"/>
    <w:rsid w:val="006D2CA6"/>
    <w:rsid w:val="006E2C1D"/>
    <w:rsid w:val="006E6F22"/>
    <w:rsid w:val="006E7280"/>
    <w:rsid w:val="006F0095"/>
    <w:rsid w:val="007073E1"/>
    <w:rsid w:val="00710EE3"/>
    <w:rsid w:val="00714C09"/>
    <w:rsid w:val="007271F3"/>
    <w:rsid w:val="007273CA"/>
    <w:rsid w:val="00734583"/>
    <w:rsid w:val="007354D3"/>
    <w:rsid w:val="00735D18"/>
    <w:rsid w:val="00742ACA"/>
    <w:rsid w:val="007441B8"/>
    <w:rsid w:val="00746ABC"/>
    <w:rsid w:val="00747ADE"/>
    <w:rsid w:val="00753ED7"/>
    <w:rsid w:val="00770B3D"/>
    <w:rsid w:val="00771B1E"/>
    <w:rsid w:val="00773BE2"/>
    <w:rsid w:val="00785DA1"/>
    <w:rsid w:val="00787022"/>
    <w:rsid w:val="00787075"/>
    <w:rsid w:val="007A5185"/>
    <w:rsid w:val="007A5380"/>
    <w:rsid w:val="007A5EAC"/>
    <w:rsid w:val="007A7615"/>
    <w:rsid w:val="007B0759"/>
    <w:rsid w:val="007B352E"/>
    <w:rsid w:val="007C13EA"/>
    <w:rsid w:val="007D1F82"/>
    <w:rsid w:val="007D3536"/>
    <w:rsid w:val="007E0DB9"/>
    <w:rsid w:val="007E1583"/>
    <w:rsid w:val="00802B9D"/>
    <w:rsid w:val="00812837"/>
    <w:rsid w:val="00821479"/>
    <w:rsid w:val="00827124"/>
    <w:rsid w:val="008302A2"/>
    <w:rsid w:val="00833EB4"/>
    <w:rsid w:val="00834F6F"/>
    <w:rsid w:val="00836E0C"/>
    <w:rsid w:val="0084613C"/>
    <w:rsid w:val="00873A21"/>
    <w:rsid w:val="008801BD"/>
    <w:rsid w:val="0088322A"/>
    <w:rsid w:val="00884790"/>
    <w:rsid w:val="00897F9F"/>
    <w:rsid w:val="008A0843"/>
    <w:rsid w:val="008A6669"/>
    <w:rsid w:val="008A787C"/>
    <w:rsid w:val="008B4E37"/>
    <w:rsid w:val="008B63C9"/>
    <w:rsid w:val="008D1C18"/>
    <w:rsid w:val="008D2CAF"/>
    <w:rsid w:val="008E2943"/>
    <w:rsid w:val="008E5459"/>
    <w:rsid w:val="008F0B8D"/>
    <w:rsid w:val="008F76FF"/>
    <w:rsid w:val="009056D1"/>
    <w:rsid w:val="00911527"/>
    <w:rsid w:val="009200B0"/>
    <w:rsid w:val="00920D2D"/>
    <w:rsid w:val="009230D5"/>
    <w:rsid w:val="00926DD9"/>
    <w:rsid w:val="00930548"/>
    <w:rsid w:val="0093378C"/>
    <w:rsid w:val="009420C4"/>
    <w:rsid w:val="00943E83"/>
    <w:rsid w:val="00950438"/>
    <w:rsid w:val="00950537"/>
    <w:rsid w:val="00950AFA"/>
    <w:rsid w:val="00950F11"/>
    <w:rsid w:val="0095554D"/>
    <w:rsid w:val="00961C6C"/>
    <w:rsid w:val="00961F3E"/>
    <w:rsid w:val="00963725"/>
    <w:rsid w:val="00964C48"/>
    <w:rsid w:val="00971340"/>
    <w:rsid w:val="009811E5"/>
    <w:rsid w:val="00983009"/>
    <w:rsid w:val="00997EC4"/>
    <w:rsid w:val="009C2111"/>
    <w:rsid w:val="009C2746"/>
    <w:rsid w:val="009C5337"/>
    <w:rsid w:val="009D7878"/>
    <w:rsid w:val="009E356E"/>
    <w:rsid w:val="009E7F44"/>
    <w:rsid w:val="009F7EC7"/>
    <w:rsid w:val="00A01848"/>
    <w:rsid w:val="00A029D9"/>
    <w:rsid w:val="00A046DF"/>
    <w:rsid w:val="00A14FDE"/>
    <w:rsid w:val="00A166AF"/>
    <w:rsid w:val="00A2511B"/>
    <w:rsid w:val="00A25656"/>
    <w:rsid w:val="00A3250B"/>
    <w:rsid w:val="00A32C09"/>
    <w:rsid w:val="00A33CA9"/>
    <w:rsid w:val="00A37BDC"/>
    <w:rsid w:val="00A41CE6"/>
    <w:rsid w:val="00A4253B"/>
    <w:rsid w:val="00A45D6D"/>
    <w:rsid w:val="00A472A7"/>
    <w:rsid w:val="00A51617"/>
    <w:rsid w:val="00A57986"/>
    <w:rsid w:val="00A57C65"/>
    <w:rsid w:val="00A621CC"/>
    <w:rsid w:val="00A819C3"/>
    <w:rsid w:val="00A85999"/>
    <w:rsid w:val="00A97D43"/>
    <w:rsid w:val="00AA15CC"/>
    <w:rsid w:val="00AA1858"/>
    <w:rsid w:val="00AC09AB"/>
    <w:rsid w:val="00AC52D3"/>
    <w:rsid w:val="00AC6556"/>
    <w:rsid w:val="00AD1C20"/>
    <w:rsid w:val="00AD1F51"/>
    <w:rsid w:val="00AE3149"/>
    <w:rsid w:val="00AE47F4"/>
    <w:rsid w:val="00AE5860"/>
    <w:rsid w:val="00AE6116"/>
    <w:rsid w:val="00AF0CE5"/>
    <w:rsid w:val="00AF46D0"/>
    <w:rsid w:val="00B0192E"/>
    <w:rsid w:val="00B059FC"/>
    <w:rsid w:val="00B23E1B"/>
    <w:rsid w:val="00B346B5"/>
    <w:rsid w:val="00B35ADD"/>
    <w:rsid w:val="00B35FF9"/>
    <w:rsid w:val="00B53227"/>
    <w:rsid w:val="00B62E44"/>
    <w:rsid w:val="00B67FCB"/>
    <w:rsid w:val="00B91792"/>
    <w:rsid w:val="00B93AE6"/>
    <w:rsid w:val="00BA462F"/>
    <w:rsid w:val="00BA7536"/>
    <w:rsid w:val="00BB7725"/>
    <w:rsid w:val="00BD2688"/>
    <w:rsid w:val="00BD71C0"/>
    <w:rsid w:val="00BE158A"/>
    <w:rsid w:val="00BE5B10"/>
    <w:rsid w:val="00BE6A91"/>
    <w:rsid w:val="00BE6BFB"/>
    <w:rsid w:val="00BF41C3"/>
    <w:rsid w:val="00C0386C"/>
    <w:rsid w:val="00C14A67"/>
    <w:rsid w:val="00C14F72"/>
    <w:rsid w:val="00C2291A"/>
    <w:rsid w:val="00C2460B"/>
    <w:rsid w:val="00C248E5"/>
    <w:rsid w:val="00C30229"/>
    <w:rsid w:val="00C31ED1"/>
    <w:rsid w:val="00C32A72"/>
    <w:rsid w:val="00C41E18"/>
    <w:rsid w:val="00C42EF7"/>
    <w:rsid w:val="00C43475"/>
    <w:rsid w:val="00C43A17"/>
    <w:rsid w:val="00C46B48"/>
    <w:rsid w:val="00C51BDF"/>
    <w:rsid w:val="00C52D9C"/>
    <w:rsid w:val="00C57D64"/>
    <w:rsid w:val="00C60148"/>
    <w:rsid w:val="00C60494"/>
    <w:rsid w:val="00C60BF8"/>
    <w:rsid w:val="00C61B09"/>
    <w:rsid w:val="00C62560"/>
    <w:rsid w:val="00C6492A"/>
    <w:rsid w:val="00C67A14"/>
    <w:rsid w:val="00C73541"/>
    <w:rsid w:val="00C815F6"/>
    <w:rsid w:val="00C817AD"/>
    <w:rsid w:val="00C82306"/>
    <w:rsid w:val="00C87B80"/>
    <w:rsid w:val="00C923A0"/>
    <w:rsid w:val="00CA00F0"/>
    <w:rsid w:val="00CA7935"/>
    <w:rsid w:val="00CB7691"/>
    <w:rsid w:val="00CC2496"/>
    <w:rsid w:val="00CD0419"/>
    <w:rsid w:val="00CD78B8"/>
    <w:rsid w:val="00CE271D"/>
    <w:rsid w:val="00CE3D53"/>
    <w:rsid w:val="00CE62E2"/>
    <w:rsid w:val="00CF1576"/>
    <w:rsid w:val="00CF4E8C"/>
    <w:rsid w:val="00D12942"/>
    <w:rsid w:val="00D131FE"/>
    <w:rsid w:val="00D2240A"/>
    <w:rsid w:val="00D25054"/>
    <w:rsid w:val="00D26BBE"/>
    <w:rsid w:val="00D33920"/>
    <w:rsid w:val="00D349EE"/>
    <w:rsid w:val="00D43D7C"/>
    <w:rsid w:val="00D51AC0"/>
    <w:rsid w:val="00D52202"/>
    <w:rsid w:val="00D56CF3"/>
    <w:rsid w:val="00D63D8F"/>
    <w:rsid w:val="00D7087A"/>
    <w:rsid w:val="00D71934"/>
    <w:rsid w:val="00D73583"/>
    <w:rsid w:val="00D83B29"/>
    <w:rsid w:val="00D84127"/>
    <w:rsid w:val="00D85034"/>
    <w:rsid w:val="00D8514A"/>
    <w:rsid w:val="00D9415D"/>
    <w:rsid w:val="00DA1AC3"/>
    <w:rsid w:val="00DA5E6F"/>
    <w:rsid w:val="00DB6D35"/>
    <w:rsid w:val="00DB7852"/>
    <w:rsid w:val="00DC176F"/>
    <w:rsid w:val="00DC6552"/>
    <w:rsid w:val="00DC6917"/>
    <w:rsid w:val="00DD1110"/>
    <w:rsid w:val="00DE6C38"/>
    <w:rsid w:val="00DE7EFC"/>
    <w:rsid w:val="00DF2D18"/>
    <w:rsid w:val="00E01A95"/>
    <w:rsid w:val="00E142C2"/>
    <w:rsid w:val="00E16981"/>
    <w:rsid w:val="00E244E4"/>
    <w:rsid w:val="00E2494C"/>
    <w:rsid w:val="00E3112C"/>
    <w:rsid w:val="00E32A43"/>
    <w:rsid w:val="00E33847"/>
    <w:rsid w:val="00E40E31"/>
    <w:rsid w:val="00E445F1"/>
    <w:rsid w:val="00E46390"/>
    <w:rsid w:val="00E46B41"/>
    <w:rsid w:val="00E528E6"/>
    <w:rsid w:val="00E56456"/>
    <w:rsid w:val="00E6176C"/>
    <w:rsid w:val="00E63DBF"/>
    <w:rsid w:val="00E67221"/>
    <w:rsid w:val="00E6740E"/>
    <w:rsid w:val="00E85F5F"/>
    <w:rsid w:val="00E8647A"/>
    <w:rsid w:val="00E86B46"/>
    <w:rsid w:val="00E91351"/>
    <w:rsid w:val="00E979D9"/>
    <w:rsid w:val="00EB3137"/>
    <w:rsid w:val="00EB6210"/>
    <w:rsid w:val="00EC0F48"/>
    <w:rsid w:val="00EC12C6"/>
    <w:rsid w:val="00EC15A5"/>
    <w:rsid w:val="00ED081C"/>
    <w:rsid w:val="00ED0A9F"/>
    <w:rsid w:val="00ED266D"/>
    <w:rsid w:val="00ED48C8"/>
    <w:rsid w:val="00EE679C"/>
    <w:rsid w:val="00EF2143"/>
    <w:rsid w:val="00EF3BB3"/>
    <w:rsid w:val="00F01D25"/>
    <w:rsid w:val="00F13B82"/>
    <w:rsid w:val="00F234F3"/>
    <w:rsid w:val="00F238D5"/>
    <w:rsid w:val="00F36649"/>
    <w:rsid w:val="00F40677"/>
    <w:rsid w:val="00F411EF"/>
    <w:rsid w:val="00F54107"/>
    <w:rsid w:val="00F54E1D"/>
    <w:rsid w:val="00F663A4"/>
    <w:rsid w:val="00F718B4"/>
    <w:rsid w:val="00F73B47"/>
    <w:rsid w:val="00F8135A"/>
    <w:rsid w:val="00F81AF5"/>
    <w:rsid w:val="00F83E70"/>
    <w:rsid w:val="00F84B4E"/>
    <w:rsid w:val="00F8517E"/>
    <w:rsid w:val="00F93B1D"/>
    <w:rsid w:val="00F93D91"/>
    <w:rsid w:val="00FA43D5"/>
    <w:rsid w:val="00FB0563"/>
    <w:rsid w:val="00FB73A8"/>
    <w:rsid w:val="00FB7FBF"/>
    <w:rsid w:val="00FC1BB9"/>
    <w:rsid w:val="00FC4082"/>
    <w:rsid w:val="00FC462D"/>
    <w:rsid w:val="00FC6391"/>
    <w:rsid w:val="00FD1D36"/>
    <w:rsid w:val="00FD3066"/>
    <w:rsid w:val="00FD369D"/>
    <w:rsid w:val="00FF0DAC"/>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customStyle="1" w:styleId="UnresolvedMention">
    <w:name w:val="Unresolved Mention"/>
    <w:basedOn w:val="Absatz-Standardschriftart"/>
    <w:uiPriority w:val="99"/>
    <w:rsid w:val="00494A4E"/>
    <w:rPr>
      <w:color w:val="605E5C"/>
      <w:shd w:val="clear" w:color="auto" w:fill="E1DFDD"/>
    </w:rPr>
  </w:style>
  <w:style w:type="paragraph" w:styleId="StandardWeb">
    <w:name w:val="Normal (Web)"/>
    <w:basedOn w:val="Standard"/>
    <w:uiPriority w:val="99"/>
    <w:semiHidden/>
    <w:unhideWhenUsed/>
    <w:rsid w:val="00F238D5"/>
    <w:rPr>
      <w:rFonts w:ascii="Times New Roman" w:hAnsi="Times New Roman"/>
      <w:sz w:val="24"/>
      <w:szCs w:val="24"/>
    </w:rPr>
  </w:style>
  <w:style w:type="character" w:styleId="Kommentarzeichen">
    <w:name w:val="annotation reference"/>
    <w:basedOn w:val="Absatz-Standardschriftart"/>
    <w:uiPriority w:val="99"/>
    <w:semiHidden/>
    <w:unhideWhenUsed/>
    <w:rsid w:val="00F8517E"/>
    <w:rPr>
      <w:sz w:val="16"/>
      <w:szCs w:val="16"/>
    </w:rPr>
  </w:style>
  <w:style w:type="paragraph" w:styleId="Kommentartext">
    <w:name w:val="annotation text"/>
    <w:basedOn w:val="Standard"/>
    <w:link w:val="KommentartextZchn"/>
    <w:uiPriority w:val="99"/>
    <w:semiHidden/>
    <w:unhideWhenUsed/>
    <w:rsid w:val="00F8517E"/>
    <w:rPr>
      <w:sz w:val="20"/>
      <w:szCs w:val="20"/>
    </w:rPr>
  </w:style>
  <w:style w:type="character" w:customStyle="1" w:styleId="KommentartextZchn">
    <w:name w:val="Kommentartext Zchn"/>
    <w:basedOn w:val="Absatz-Standardschriftart"/>
    <w:link w:val="Kommentartext"/>
    <w:uiPriority w:val="99"/>
    <w:semiHidden/>
    <w:rsid w:val="00F8517E"/>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F8517E"/>
    <w:rPr>
      <w:b/>
      <w:bCs/>
    </w:rPr>
  </w:style>
  <w:style w:type="character" w:customStyle="1" w:styleId="KommentarthemaZchn">
    <w:name w:val="Kommentarthema Zchn"/>
    <w:basedOn w:val="KommentartextZchn"/>
    <w:link w:val="Kommentarthema"/>
    <w:uiPriority w:val="99"/>
    <w:semiHidden/>
    <w:rsid w:val="00F8517E"/>
    <w:rPr>
      <w:rFonts w:ascii="LTUnivers 330 BasicLight" w:hAnsi="LTUnivers 330 Basic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customStyle="1" w:styleId="UnresolvedMention">
    <w:name w:val="Unresolved Mention"/>
    <w:basedOn w:val="Absatz-Standardschriftart"/>
    <w:uiPriority w:val="99"/>
    <w:rsid w:val="00494A4E"/>
    <w:rPr>
      <w:color w:val="605E5C"/>
      <w:shd w:val="clear" w:color="auto" w:fill="E1DFDD"/>
    </w:rPr>
  </w:style>
  <w:style w:type="paragraph" w:styleId="StandardWeb">
    <w:name w:val="Normal (Web)"/>
    <w:basedOn w:val="Standard"/>
    <w:uiPriority w:val="99"/>
    <w:semiHidden/>
    <w:unhideWhenUsed/>
    <w:rsid w:val="00F238D5"/>
    <w:rPr>
      <w:rFonts w:ascii="Times New Roman" w:hAnsi="Times New Roman"/>
      <w:sz w:val="24"/>
      <w:szCs w:val="24"/>
    </w:rPr>
  </w:style>
  <w:style w:type="character" w:styleId="Kommentarzeichen">
    <w:name w:val="annotation reference"/>
    <w:basedOn w:val="Absatz-Standardschriftart"/>
    <w:uiPriority w:val="99"/>
    <w:semiHidden/>
    <w:unhideWhenUsed/>
    <w:rsid w:val="00F8517E"/>
    <w:rPr>
      <w:sz w:val="16"/>
      <w:szCs w:val="16"/>
    </w:rPr>
  </w:style>
  <w:style w:type="paragraph" w:styleId="Kommentartext">
    <w:name w:val="annotation text"/>
    <w:basedOn w:val="Standard"/>
    <w:link w:val="KommentartextZchn"/>
    <w:uiPriority w:val="99"/>
    <w:semiHidden/>
    <w:unhideWhenUsed/>
    <w:rsid w:val="00F8517E"/>
    <w:rPr>
      <w:sz w:val="20"/>
      <w:szCs w:val="20"/>
    </w:rPr>
  </w:style>
  <w:style w:type="character" w:customStyle="1" w:styleId="KommentartextZchn">
    <w:name w:val="Kommentartext Zchn"/>
    <w:basedOn w:val="Absatz-Standardschriftart"/>
    <w:link w:val="Kommentartext"/>
    <w:uiPriority w:val="99"/>
    <w:semiHidden/>
    <w:rsid w:val="00F8517E"/>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F8517E"/>
    <w:rPr>
      <w:b/>
      <w:bCs/>
    </w:rPr>
  </w:style>
  <w:style w:type="character" w:customStyle="1" w:styleId="KommentarthemaZchn">
    <w:name w:val="Kommentarthema Zchn"/>
    <w:basedOn w:val="KommentartextZchn"/>
    <w:link w:val="Kommentarthema"/>
    <w:uiPriority w:val="99"/>
    <w:semiHidden/>
    <w:rsid w:val="00F8517E"/>
    <w:rPr>
      <w:rFonts w:ascii="LTUnivers 330 BasicLight" w:hAnsi="LTUnivers 330 Basic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7540">
      <w:bodyDiv w:val="1"/>
      <w:marLeft w:val="0"/>
      <w:marRight w:val="0"/>
      <w:marTop w:val="0"/>
      <w:marBottom w:val="0"/>
      <w:divBdr>
        <w:top w:val="none" w:sz="0" w:space="0" w:color="auto"/>
        <w:left w:val="none" w:sz="0" w:space="0" w:color="auto"/>
        <w:bottom w:val="none" w:sz="0" w:space="0" w:color="auto"/>
        <w:right w:val="none" w:sz="0" w:space="0" w:color="auto"/>
      </w:divBdr>
    </w:div>
    <w:div w:id="96218865">
      <w:bodyDiv w:val="1"/>
      <w:marLeft w:val="0"/>
      <w:marRight w:val="0"/>
      <w:marTop w:val="0"/>
      <w:marBottom w:val="0"/>
      <w:divBdr>
        <w:top w:val="none" w:sz="0" w:space="0" w:color="auto"/>
        <w:left w:val="none" w:sz="0" w:space="0" w:color="auto"/>
        <w:bottom w:val="none" w:sz="0" w:space="0" w:color="auto"/>
        <w:right w:val="none" w:sz="0" w:space="0" w:color="auto"/>
      </w:divBdr>
    </w:div>
    <w:div w:id="273169938">
      <w:bodyDiv w:val="1"/>
      <w:marLeft w:val="0"/>
      <w:marRight w:val="0"/>
      <w:marTop w:val="0"/>
      <w:marBottom w:val="0"/>
      <w:divBdr>
        <w:top w:val="none" w:sz="0" w:space="0" w:color="auto"/>
        <w:left w:val="none" w:sz="0" w:space="0" w:color="auto"/>
        <w:bottom w:val="none" w:sz="0" w:space="0" w:color="auto"/>
        <w:right w:val="none" w:sz="0" w:space="0" w:color="auto"/>
      </w:divBdr>
    </w:div>
    <w:div w:id="502163813">
      <w:bodyDiv w:val="1"/>
      <w:marLeft w:val="0"/>
      <w:marRight w:val="0"/>
      <w:marTop w:val="0"/>
      <w:marBottom w:val="0"/>
      <w:divBdr>
        <w:top w:val="none" w:sz="0" w:space="0" w:color="auto"/>
        <w:left w:val="none" w:sz="0" w:space="0" w:color="auto"/>
        <w:bottom w:val="none" w:sz="0" w:space="0" w:color="auto"/>
        <w:right w:val="none" w:sz="0" w:space="0" w:color="auto"/>
      </w:divBdr>
      <w:divsChild>
        <w:div w:id="1748376422">
          <w:marLeft w:val="0"/>
          <w:marRight w:val="0"/>
          <w:marTop w:val="0"/>
          <w:marBottom w:val="0"/>
          <w:divBdr>
            <w:top w:val="none" w:sz="0" w:space="0" w:color="auto"/>
            <w:left w:val="none" w:sz="0" w:space="0" w:color="auto"/>
            <w:bottom w:val="none" w:sz="0" w:space="0" w:color="auto"/>
            <w:right w:val="none" w:sz="0" w:space="0" w:color="auto"/>
          </w:divBdr>
        </w:div>
      </w:divsChild>
    </w:div>
    <w:div w:id="605968878">
      <w:bodyDiv w:val="1"/>
      <w:marLeft w:val="0"/>
      <w:marRight w:val="0"/>
      <w:marTop w:val="0"/>
      <w:marBottom w:val="0"/>
      <w:divBdr>
        <w:top w:val="none" w:sz="0" w:space="0" w:color="auto"/>
        <w:left w:val="none" w:sz="0" w:space="0" w:color="auto"/>
        <w:bottom w:val="none" w:sz="0" w:space="0" w:color="auto"/>
        <w:right w:val="none" w:sz="0" w:space="0" w:color="auto"/>
      </w:divBdr>
    </w:div>
    <w:div w:id="722559549">
      <w:bodyDiv w:val="1"/>
      <w:marLeft w:val="0"/>
      <w:marRight w:val="0"/>
      <w:marTop w:val="0"/>
      <w:marBottom w:val="0"/>
      <w:divBdr>
        <w:top w:val="none" w:sz="0" w:space="0" w:color="auto"/>
        <w:left w:val="none" w:sz="0" w:space="0" w:color="auto"/>
        <w:bottom w:val="none" w:sz="0" w:space="0" w:color="auto"/>
        <w:right w:val="none" w:sz="0" w:space="0" w:color="auto"/>
      </w:divBdr>
      <w:divsChild>
        <w:div w:id="1172836301">
          <w:marLeft w:val="0"/>
          <w:marRight w:val="150"/>
          <w:marTop w:val="0"/>
          <w:marBottom w:val="300"/>
          <w:divBdr>
            <w:top w:val="single" w:sz="6" w:space="5" w:color="DCDCDC"/>
            <w:left w:val="single" w:sz="6" w:space="5" w:color="DCDCDC"/>
            <w:bottom w:val="single" w:sz="6" w:space="5" w:color="DCDCDC"/>
            <w:right w:val="single" w:sz="6" w:space="5" w:color="DCDCDC"/>
          </w:divBdr>
        </w:div>
        <w:div w:id="1690527739">
          <w:marLeft w:val="0"/>
          <w:marRight w:val="150"/>
          <w:marTop w:val="0"/>
          <w:marBottom w:val="300"/>
          <w:divBdr>
            <w:top w:val="single" w:sz="6" w:space="0" w:color="DCDCDC"/>
            <w:left w:val="single" w:sz="6" w:space="0" w:color="DCDCDC"/>
            <w:bottom w:val="single" w:sz="6" w:space="0" w:color="DCDCDC"/>
            <w:right w:val="single" w:sz="6" w:space="0" w:color="DCDCDC"/>
          </w:divBdr>
          <w:divsChild>
            <w:div w:id="2038386364">
              <w:marLeft w:val="0"/>
              <w:marRight w:val="0"/>
              <w:marTop w:val="0"/>
              <w:marBottom w:val="150"/>
              <w:divBdr>
                <w:top w:val="none" w:sz="0" w:space="0" w:color="auto"/>
                <w:left w:val="none" w:sz="0" w:space="0" w:color="auto"/>
                <w:bottom w:val="single" w:sz="6" w:space="0" w:color="DCDCDC"/>
                <w:right w:val="none" w:sz="0" w:space="0" w:color="auto"/>
              </w:divBdr>
              <w:divsChild>
                <w:div w:id="1843465603">
                  <w:marLeft w:val="0"/>
                  <w:marRight w:val="105"/>
                  <w:marTop w:val="0"/>
                  <w:marBottom w:val="0"/>
                  <w:divBdr>
                    <w:top w:val="none" w:sz="0" w:space="0" w:color="auto"/>
                    <w:left w:val="none" w:sz="0" w:space="0" w:color="auto"/>
                    <w:bottom w:val="none" w:sz="0" w:space="0" w:color="auto"/>
                    <w:right w:val="none" w:sz="0" w:space="0" w:color="auto"/>
                  </w:divBdr>
                </w:div>
              </w:divsChild>
            </w:div>
            <w:div w:id="468327392">
              <w:marLeft w:val="0"/>
              <w:marRight w:val="0"/>
              <w:marTop w:val="0"/>
              <w:marBottom w:val="0"/>
              <w:divBdr>
                <w:top w:val="none" w:sz="0" w:space="0" w:color="auto"/>
                <w:left w:val="none" w:sz="0" w:space="0" w:color="auto"/>
                <w:bottom w:val="none" w:sz="0" w:space="0" w:color="auto"/>
                <w:right w:val="none" w:sz="0" w:space="0" w:color="auto"/>
              </w:divBdr>
              <w:divsChild>
                <w:div w:id="1962371467">
                  <w:marLeft w:val="0"/>
                  <w:marRight w:val="0"/>
                  <w:marTop w:val="0"/>
                  <w:marBottom w:val="0"/>
                  <w:divBdr>
                    <w:top w:val="none" w:sz="0" w:space="0" w:color="auto"/>
                    <w:left w:val="none" w:sz="0" w:space="0" w:color="auto"/>
                    <w:bottom w:val="none" w:sz="0" w:space="0" w:color="auto"/>
                    <w:right w:val="none" w:sz="0" w:space="0" w:color="auto"/>
                  </w:divBdr>
                  <w:divsChild>
                    <w:div w:id="1775899245">
                      <w:marLeft w:val="0"/>
                      <w:marRight w:val="0"/>
                      <w:marTop w:val="0"/>
                      <w:marBottom w:val="0"/>
                      <w:divBdr>
                        <w:top w:val="none" w:sz="0" w:space="0" w:color="auto"/>
                        <w:left w:val="none" w:sz="0" w:space="0" w:color="auto"/>
                        <w:bottom w:val="none" w:sz="0" w:space="0" w:color="auto"/>
                        <w:right w:val="none" w:sz="0" w:space="0" w:color="auto"/>
                      </w:divBdr>
                      <w:divsChild>
                        <w:div w:id="155921744">
                          <w:marLeft w:val="0"/>
                          <w:marRight w:val="0"/>
                          <w:marTop w:val="0"/>
                          <w:marBottom w:val="0"/>
                          <w:divBdr>
                            <w:top w:val="none" w:sz="0" w:space="0" w:color="auto"/>
                            <w:left w:val="none" w:sz="0" w:space="0" w:color="auto"/>
                            <w:bottom w:val="none" w:sz="0" w:space="0" w:color="auto"/>
                            <w:right w:val="none" w:sz="0" w:space="0" w:color="auto"/>
                          </w:divBdr>
                          <w:divsChild>
                            <w:div w:id="879325435">
                              <w:marLeft w:val="75"/>
                              <w:marRight w:val="75"/>
                              <w:marTop w:val="0"/>
                              <w:marBottom w:val="0"/>
                              <w:divBdr>
                                <w:top w:val="none" w:sz="0" w:space="0" w:color="auto"/>
                                <w:left w:val="none" w:sz="0" w:space="0" w:color="auto"/>
                                <w:bottom w:val="none" w:sz="0" w:space="0" w:color="auto"/>
                                <w:right w:val="none" w:sz="0" w:space="0" w:color="auto"/>
                              </w:divBdr>
                            </w:div>
                            <w:div w:id="2016808784">
                              <w:marLeft w:val="75"/>
                              <w:marRight w:val="75"/>
                              <w:marTop w:val="0"/>
                              <w:marBottom w:val="0"/>
                              <w:divBdr>
                                <w:top w:val="none" w:sz="0" w:space="0" w:color="auto"/>
                                <w:left w:val="none" w:sz="0" w:space="0" w:color="auto"/>
                                <w:bottom w:val="none" w:sz="0" w:space="0" w:color="auto"/>
                                <w:right w:val="none" w:sz="0" w:space="0" w:color="auto"/>
                              </w:divBdr>
                            </w:div>
                            <w:div w:id="1982495136">
                              <w:marLeft w:val="75"/>
                              <w:marRight w:val="75"/>
                              <w:marTop w:val="0"/>
                              <w:marBottom w:val="0"/>
                              <w:divBdr>
                                <w:top w:val="none" w:sz="0" w:space="0" w:color="auto"/>
                                <w:left w:val="none" w:sz="0" w:space="0" w:color="auto"/>
                                <w:bottom w:val="none" w:sz="0" w:space="0" w:color="auto"/>
                                <w:right w:val="none" w:sz="0" w:space="0" w:color="auto"/>
                              </w:divBdr>
                            </w:div>
                          </w:divsChild>
                        </w:div>
                        <w:div w:id="987831269">
                          <w:marLeft w:val="0"/>
                          <w:marRight w:val="0"/>
                          <w:marTop w:val="0"/>
                          <w:marBottom w:val="0"/>
                          <w:divBdr>
                            <w:top w:val="none" w:sz="0" w:space="0" w:color="auto"/>
                            <w:left w:val="none" w:sz="0" w:space="0" w:color="auto"/>
                            <w:bottom w:val="none" w:sz="0" w:space="0" w:color="auto"/>
                            <w:right w:val="none" w:sz="0" w:space="0" w:color="auto"/>
                          </w:divBdr>
                          <w:divsChild>
                            <w:div w:id="992177558">
                              <w:marLeft w:val="75"/>
                              <w:marRight w:val="75"/>
                              <w:marTop w:val="0"/>
                              <w:marBottom w:val="0"/>
                              <w:divBdr>
                                <w:top w:val="none" w:sz="0" w:space="0" w:color="auto"/>
                                <w:left w:val="none" w:sz="0" w:space="0" w:color="auto"/>
                                <w:bottom w:val="none" w:sz="0" w:space="0" w:color="auto"/>
                                <w:right w:val="none" w:sz="0" w:space="0" w:color="auto"/>
                              </w:divBdr>
                              <w:divsChild>
                                <w:div w:id="270553439">
                                  <w:marLeft w:val="0"/>
                                  <w:marRight w:val="0"/>
                                  <w:marTop w:val="0"/>
                                  <w:marBottom w:val="0"/>
                                  <w:divBdr>
                                    <w:top w:val="none" w:sz="0" w:space="0" w:color="auto"/>
                                    <w:left w:val="none" w:sz="0" w:space="0" w:color="auto"/>
                                    <w:bottom w:val="none" w:sz="0" w:space="0" w:color="auto"/>
                                    <w:right w:val="none" w:sz="0" w:space="0" w:color="auto"/>
                                  </w:divBdr>
                                </w:div>
                              </w:divsChild>
                            </w:div>
                            <w:div w:id="962927049">
                              <w:marLeft w:val="75"/>
                              <w:marRight w:val="75"/>
                              <w:marTop w:val="0"/>
                              <w:marBottom w:val="0"/>
                              <w:divBdr>
                                <w:top w:val="none" w:sz="0" w:space="0" w:color="auto"/>
                                <w:left w:val="none" w:sz="0" w:space="0" w:color="auto"/>
                                <w:bottom w:val="none" w:sz="0" w:space="0" w:color="auto"/>
                                <w:right w:val="none" w:sz="0" w:space="0" w:color="auto"/>
                              </w:divBdr>
                            </w:div>
                            <w:div w:id="870654890">
                              <w:marLeft w:val="75"/>
                              <w:marRight w:val="75"/>
                              <w:marTop w:val="0"/>
                              <w:marBottom w:val="0"/>
                              <w:divBdr>
                                <w:top w:val="none" w:sz="0" w:space="0" w:color="auto"/>
                                <w:left w:val="none" w:sz="0" w:space="0" w:color="auto"/>
                                <w:bottom w:val="none" w:sz="0" w:space="0" w:color="auto"/>
                                <w:right w:val="none" w:sz="0" w:space="0" w:color="auto"/>
                              </w:divBdr>
                            </w:div>
                          </w:divsChild>
                        </w:div>
                        <w:div w:id="903298772">
                          <w:marLeft w:val="0"/>
                          <w:marRight w:val="0"/>
                          <w:marTop w:val="0"/>
                          <w:marBottom w:val="0"/>
                          <w:divBdr>
                            <w:top w:val="none" w:sz="0" w:space="0" w:color="auto"/>
                            <w:left w:val="none" w:sz="0" w:space="0" w:color="auto"/>
                            <w:bottom w:val="none" w:sz="0" w:space="0" w:color="auto"/>
                            <w:right w:val="none" w:sz="0" w:space="0" w:color="auto"/>
                          </w:divBdr>
                          <w:divsChild>
                            <w:div w:id="815220675">
                              <w:marLeft w:val="75"/>
                              <w:marRight w:val="75"/>
                              <w:marTop w:val="0"/>
                              <w:marBottom w:val="0"/>
                              <w:divBdr>
                                <w:top w:val="none" w:sz="0" w:space="0" w:color="auto"/>
                                <w:left w:val="none" w:sz="0" w:space="0" w:color="auto"/>
                                <w:bottom w:val="none" w:sz="0" w:space="0" w:color="auto"/>
                                <w:right w:val="none" w:sz="0" w:space="0" w:color="auto"/>
                              </w:divBdr>
                            </w:div>
                            <w:div w:id="533614600">
                              <w:marLeft w:val="75"/>
                              <w:marRight w:val="75"/>
                              <w:marTop w:val="0"/>
                              <w:marBottom w:val="0"/>
                              <w:divBdr>
                                <w:top w:val="none" w:sz="0" w:space="0" w:color="auto"/>
                                <w:left w:val="none" w:sz="0" w:space="0" w:color="auto"/>
                                <w:bottom w:val="none" w:sz="0" w:space="0" w:color="auto"/>
                                <w:right w:val="none" w:sz="0" w:space="0" w:color="auto"/>
                              </w:divBdr>
                            </w:div>
                            <w:div w:id="1893926280">
                              <w:marLeft w:val="75"/>
                              <w:marRight w:val="75"/>
                              <w:marTop w:val="0"/>
                              <w:marBottom w:val="0"/>
                              <w:divBdr>
                                <w:top w:val="none" w:sz="0" w:space="0" w:color="auto"/>
                                <w:left w:val="none" w:sz="0" w:space="0" w:color="auto"/>
                                <w:bottom w:val="none" w:sz="0" w:space="0" w:color="auto"/>
                                <w:right w:val="none" w:sz="0" w:space="0" w:color="auto"/>
                              </w:divBdr>
                            </w:div>
                          </w:divsChild>
                        </w:div>
                        <w:div w:id="1299797905">
                          <w:marLeft w:val="0"/>
                          <w:marRight w:val="0"/>
                          <w:marTop w:val="0"/>
                          <w:marBottom w:val="0"/>
                          <w:divBdr>
                            <w:top w:val="none" w:sz="0" w:space="0" w:color="auto"/>
                            <w:left w:val="none" w:sz="0" w:space="0" w:color="auto"/>
                            <w:bottom w:val="none" w:sz="0" w:space="0" w:color="auto"/>
                            <w:right w:val="none" w:sz="0" w:space="0" w:color="auto"/>
                          </w:divBdr>
                          <w:divsChild>
                            <w:div w:id="1256329189">
                              <w:marLeft w:val="75"/>
                              <w:marRight w:val="75"/>
                              <w:marTop w:val="0"/>
                              <w:marBottom w:val="0"/>
                              <w:divBdr>
                                <w:top w:val="none" w:sz="0" w:space="0" w:color="auto"/>
                                <w:left w:val="none" w:sz="0" w:space="0" w:color="auto"/>
                                <w:bottom w:val="none" w:sz="0" w:space="0" w:color="auto"/>
                                <w:right w:val="none" w:sz="0" w:space="0" w:color="auto"/>
                              </w:divBdr>
                              <w:divsChild>
                                <w:div w:id="405996643">
                                  <w:marLeft w:val="0"/>
                                  <w:marRight w:val="0"/>
                                  <w:marTop w:val="0"/>
                                  <w:marBottom w:val="0"/>
                                  <w:divBdr>
                                    <w:top w:val="none" w:sz="0" w:space="0" w:color="auto"/>
                                    <w:left w:val="none" w:sz="0" w:space="0" w:color="auto"/>
                                    <w:bottom w:val="none" w:sz="0" w:space="0" w:color="auto"/>
                                    <w:right w:val="none" w:sz="0" w:space="0" w:color="auto"/>
                                  </w:divBdr>
                                </w:div>
                              </w:divsChild>
                            </w:div>
                            <w:div w:id="1210844839">
                              <w:marLeft w:val="75"/>
                              <w:marRight w:val="75"/>
                              <w:marTop w:val="0"/>
                              <w:marBottom w:val="0"/>
                              <w:divBdr>
                                <w:top w:val="none" w:sz="0" w:space="0" w:color="auto"/>
                                <w:left w:val="none" w:sz="0" w:space="0" w:color="auto"/>
                                <w:bottom w:val="none" w:sz="0" w:space="0" w:color="auto"/>
                                <w:right w:val="none" w:sz="0" w:space="0" w:color="auto"/>
                              </w:divBdr>
                            </w:div>
                            <w:div w:id="93771400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168636">
      <w:bodyDiv w:val="1"/>
      <w:marLeft w:val="0"/>
      <w:marRight w:val="0"/>
      <w:marTop w:val="0"/>
      <w:marBottom w:val="0"/>
      <w:divBdr>
        <w:top w:val="none" w:sz="0" w:space="0" w:color="auto"/>
        <w:left w:val="none" w:sz="0" w:space="0" w:color="auto"/>
        <w:bottom w:val="none" w:sz="0" w:space="0" w:color="auto"/>
        <w:right w:val="none" w:sz="0" w:space="0" w:color="auto"/>
      </w:divBdr>
      <w:divsChild>
        <w:div w:id="85158383">
          <w:marLeft w:val="0"/>
          <w:marRight w:val="300"/>
          <w:marTop w:val="0"/>
          <w:marBottom w:val="0"/>
          <w:divBdr>
            <w:top w:val="none" w:sz="0" w:space="0" w:color="auto"/>
            <w:left w:val="none" w:sz="0" w:space="0" w:color="auto"/>
            <w:bottom w:val="none" w:sz="0" w:space="0" w:color="auto"/>
            <w:right w:val="none" w:sz="0" w:space="0" w:color="auto"/>
          </w:divBdr>
        </w:div>
      </w:divsChild>
    </w:div>
    <w:div w:id="874082156">
      <w:bodyDiv w:val="1"/>
      <w:marLeft w:val="0"/>
      <w:marRight w:val="0"/>
      <w:marTop w:val="0"/>
      <w:marBottom w:val="0"/>
      <w:divBdr>
        <w:top w:val="none" w:sz="0" w:space="0" w:color="auto"/>
        <w:left w:val="none" w:sz="0" w:space="0" w:color="auto"/>
        <w:bottom w:val="none" w:sz="0" w:space="0" w:color="auto"/>
        <w:right w:val="none" w:sz="0" w:space="0" w:color="auto"/>
      </w:divBdr>
    </w:div>
    <w:div w:id="1533299883">
      <w:bodyDiv w:val="1"/>
      <w:marLeft w:val="0"/>
      <w:marRight w:val="0"/>
      <w:marTop w:val="0"/>
      <w:marBottom w:val="0"/>
      <w:divBdr>
        <w:top w:val="none" w:sz="0" w:space="0" w:color="auto"/>
        <w:left w:val="none" w:sz="0" w:space="0" w:color="auto"/>
        <w:bottom w:val="none" w:sz="0" w:space="0" w:color="auto"/>
        <w:right w:val="none" w:sz="0" w:space="0" w:color="auto"/>
      </w:divBdr>
    </w:div>
    <w:div w:id="1550338223">
      <w:bodyDiv w:val="1"/>
      <w:marLeft w:val="0"/>
      <w:marRight w:val="0"/>
      <w:marTop w:val="0"/>
      <w:marBottom w:val="0"/>
      <w:divBdr>
        <w:top w:val="none" w:sz="0" w:space="0" w:color="auto"/>
        <w:left w:val="none" w:sz="0" w:space="0" w:color="auto"/>
        <w:bottom w:val="none" w:sz="0" w:space="0" w:color="auto"/>
        <w:right w:val="none" w:sz="0" w:space="0" w:color="auto"/>
      </w:divBdr>
    </w:div>
    <w:div w:id="1781534066">
      <w:bodyDiv w:val="1"/>
      <w:marLeft w:val="0"/>
      <w:marRight w:val="0"/>
      <w:marTop w:val="0"/>
      <w:marBottom w:val="0"/>
      <w:divBdr>
        <w:top w:val="none" w:sz="0" w:space="0" w:color="auto"/>
        <w:left w:val="none" w:sz="0" w:space="0" w:color="auto"/>
        <w:bottom w:val="none" w:sz="0" w:space="0" w:color="auto"/>
        <w:right w:val="none" w:sz="0" w:space="0" w:color="auto"/>
      </w:divBdr>
    </w:div>
    <w:div w:id="1955553404">
      <w:bodyDiv w:val="1"/>
      <w:marLeft w:val="0"/>
      <w:marRight w:val="0"/>
      <w:marTop w:val="0"/>
      <w:marBottom w:val="0"/>
      <w:divBdr>
        <w:top w:val="none" w:sz="0" w:space="0" w:color="auto"/>
        <w:left w:val="none" w:sz="0" w:space="0" w:color="auto"/>
        <w:bottom w:val="none" w:sz="0" w:space="0" w:color="auto"/>
        <w:right w:val="none" w:sz="0" w:space="0" w:color="auto"/>
      </w:divBdr>
    </w:div>
    <w:div w:id="2015262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3</cp:revision>
  <cp:lastPrinted>2019-11-26T09:49:00Z</cp:lastPrinted>
  <dcterms:created xsi:type="dcterms:W3CDTF">2019-11-26T09:49:00Z</dcterms:created>
  <dcterms:modified xsi:type="dcterms:W3CDTF">2019-11-26T09:49:00Z</dcterms:modified>
</cp:coreProperties>
</file>