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23D47" w14:textId="77777777" w:rsidR="00523FD6" w:rsidRPr="00C923A0" w:rsidRDefault="00523FD6" w:rsidP="00523FD6">
      <w:pPr>
        <w:spacing w:line="360" w:lineRule="auto"/>
        <w:ind w:right="1699"/>
        <w:jc w:val="both"/>
        <w:rPr>
          <w:b/>
          <w:sz w:val="24"/>
          <w:szCs w:val="24"/>
        </w:rPr>
      </w:pPr>
      <w:r>
        <w:rPr>
          <w:b/>
          <w:sz w:val="24"/>
        </w:rPr>
        <w:t>Press release</w:t>
      </w:r>
    </w:p>
    <w:p w14:paraId="2D258DFB" w14:textId="77777777" w:rsidR="00523FD6" w:rsidRDefault="00523FD6" w:rsidP="00523FD6">
      <w:pPr>
        <w:spacing w:line="360" w:lineRule="auto"/>
        <w:ind w:right="1982"/>
        <w:jc w:val="both"/>
        <w:rPr>
          <w:b/>
        </w:rPr>
      </w:pPr>
    </w:p>
    <w:p w14:paraId="14C4B113" w14:textId="6B721D1F" w:rsidR="00523FD6" w:rsidRPr="003D76F3" w:rsidRDefault="00523FD6" w:rsidP="00523FD6">
      <w:pPr>
        <w:spacing w:line="360" w:lineRule="auto"/>
        <w:ind w:right="1982"/>
        <w:jc w:val="both"/>
      </w:pPr>
      <w:r>
        <w:rPr>
          <w:b/>
        </w:rPr>
        <w:t>Date:</w:t>
      </w:r>
      <w:r>
        <w:t xml:space="preserve"> 11th September 2019</w:t>
      </w:r>
    </w:p>
    <w:p w14:paraId="58C9E60A" w14:textId="77777777" w:rsidR="00523FD6" w:rsidRPr="00F37677" w:rsidRDefault="00523FD6" w:rsidP="00523FD6">
      <w:pPr>
        <w:spacing w:line="360" w:lineRule="auto"/>
        <w:ind w:left="360" w:right="1982"/>
        <w:jc w:val="both"/>
      </w:pPr>
    </w:p>
    <w:p w14:paraId="548AFA0E" w14:textId="43CAADA2" w:rsidR="00523FD6" w:rsidRPr="009C6CA9" w:rsidRDefault="00523FD6" w:rsidP="00523FD6">
      <w:pPr>
        <w:spacing w:line="360" w:lineRule="auto"/>
        <w:ind w:right="1982"/>
        <w:jc w:val="both"/>
        <w:rPr>
          <w:rFonts w:cs="Arial"/>
          <w:sz w:val="22"/>
          <w:szCs w:val="22"/>
          <w:highlight w:val="yellow"/>
        </w:rPr>
      </w:pPr>
      <w:r>
        <w:rPr>
          <w:rFonts w:cs="Arial"/>
          <w:sz w:val="22"/>
        </w:rPr>
        <w:t xml:space="preserve">Impressive solution: new hinge side based on the “Roto AL” modular hardware system for aluminium Turn-Only and Tilt&amp;Turn windows with profile view that is flush with the surface / </w:t>
      </w:r>
      <w:r>
        <w:rPr>
          <w:rFonts w:cs="Arial"/>
          <w:color w:val="000000" w:themeColor="text1"/>
          <w:sz w:val="22"/>
        </w:rPr>
        <w:t xml:space="preserve">Special hinge geometry for window profiles with integrated offset edge in the frame </w:t>
      </w:r>
      <w:r>
        <w:rPr>
          <w:rFonts w:cs="Arial"/>
          <w:sz w:val="22"/>
        </w:rPr>
        <w:t>/ Compatible with the “Roto AL 300” economical modular hardware system / Ready for a new design trend from South America</w:t>
      </w:r>
    </w:p>
    <w:p w14:paraId="72A7BE8E" w14:textId="77777777" w:rsidR="00523FD6" w:rsidRPr="00E97390" w:rsidRDefault="00523FD6" w:rsidP="00523FD6">
      <w:pPr>
        <w:spacing w:line="360" w:lineRule="auto"/>
        <w:ind w:right="1982"/>
        <w:jc w:val="both"/>
        <w:rPr>
          <w:rFonts w:cs="Arial"/>
          <w:highlight w:val="yellow"/>
        </w:rPr>
      </w:pPr>
    </w:p>
    <w:p w14:paraId="284634C4" w14:textId="61BE971B" w:rsidR="00523FD6" w:rsidRPr="00C4695D" w:rsidRDefault="00303015" w:rsidP="00523FD6">
      <w:pPr>
        <w:spacing w:line="360" w:lineRule="auto"/>
        <w:ind w:right="1982"/>
        <w:jc w:val="both"/>
        <w:rPr>
          <w:rFonts w:cs="Arial"/>
          <w:b/>
        </w:rPr>
      </w:pPr>
      <w:r>
        <w:rPr>
          <w:rFonts w:cs="Arial"/>
          <w:b/>
        </w:rPr>
        <w:t xml:space="preserve">Extended range of applications for “Roto AL 300”: </w:t>
      </w:r>
    </w:p>
    <w:p w14:paraId="3FB47E02" w14:textId="7A78F4C7" w:rsidR="00523FD6" w:rsidRDefault="00A31A65" w:rsidP="00523FD6">
      <w:pPr>
        <w:spacing w:line="360" w:lineRule="auto"/>
        <w:ind w:right="1982"/>
        <w:jc w:val="both"/>
        <w:rPr>
          <w:rFonts w:cs="Arial"/>
          <w:b/>
        </w:rPr>
      </w:pPr>
      <w:r>
        <w:rPr>
          <w:rFonts w:cs="Arial"/>
          <w:b/>
        </w:rPr>
        <w:t>New hinge side for aluminium windows that are flush with the surface up to 80 kg</w:t>
      </w:r>
    </w:p>
    <w:p w14:paraId="286D1DD1" w14:textId="77777777" w:rsidR="00523FD6" w:rsidRDefault="00523FD6" w:rsidP="00523FD6">
      <w:pPr>
        <w:spacing w:line="360" w:lineRule="auto"/>
        <w:ind w:right="1982"/>
        <w:jc w:val="both"/>
        <w:rPr>
          <w:rFonts w:cs="Arial"/>
          <w:b/>
        </w:rPr>
      </w:pPr>
    </w:p>
    <w:p w14:paraId="5F1A8E6E" w14:textId="51740BD3" w:rsidR="00303015" w:rsidRDefault="00523FD6" w:rsidP="00523FD6">
      <w:pPr>
        <w:spacing w:line="360" w:lineRule="auto"/>
        <w:ind w:right="1982"/>
        <w:jc w:val="both"/>
        <w:rPr>
          <w:rFonts w:cs="Arial"/>
          <w:sz w:val="22"/>
          <w:szCs w:val="22"/>
        </w:rPr>
      </w:pPr>
      <w:r>
        <w:rPr>
          <w:rFonts w:cs="Arial"/>
          <w:b/>
          <w:i/>
        </w:rPr>
        <w:t xml:space="preserve">Leinfelden-Echterdingen </w:t>
      </w:r>
      <w:r>
        <w:rPr>
          <w:rFonts w:cs="Arial"/>
          <w:i/>
        </w:rPr>
        <w:t>–</w:t>
      </w:r>
      <w:r>
        <w:rPr>
          <w:rFonts w:cs="Arial"/>
        </w:rPr>
        <w:t xml:space="preserve"> </w:t>
      </w:r>
      <w:r>
        <w:rPr>
          <w:rFonts w:cs="Arial"/>
          <w:sz w:val="22"/>
        </w:rPr>
        <w:t xml:space="preserve">In Southern Europe and South America in particular, manufacturers of aluminium profiles are reporting the return of window designs where the sash is resting on a frame with integrated offset edge. Roto has prepared itself for this design trend, explains Matthias Nagat, Head of Roto Aluvision Range Marketing and Product Adaptation. When the window sash is closed, these window designs stand out because the sash looks like it is resting flush on the surface of the frame. The challenge for the hardware manufacturer is that the profile design calls for a special hinge geometry so that the sash can overcome the offset edge in the frame. </w:t>
      </w:r>
    </w:p>
    <w:p w14:paraId="0868C5EA" w14:textId="368D71FD" w:rsidR="00303015" w:rsidRDefault="00303015" w:rsidP="00523FD6">
      <w:pPr>
        <w:spacing w:line="360" w:lineRule="auto"/>
        <w:ind w:right="1982"/>
        <w:jc w:val="both"/>
        <w:rPr>
          <w:rFonts w:cs="Arial"/>
          <w:sz w:val="22"/>
          <w:szCs w:val="22"/>
        </w:rPr>
      </w:pPr>
    </w:p>
    <w:p w14:paraId="6B5AD997" w14:textId="5186A792" w:rsidR="00303015" w:rsidRPr="00303015" w:rsidRDefault="00303015" w:rsidP="00523FD6">
      <w:pPr>
        <w:spacing w:line="360" w:lineRule="auto"/>
        <w:ind w:right="1982"/>
        <w:jc w:val="both"/>
        <w:rPr>
          <w:rFonts w:cs="Arial"/>
          <w:b/>
          <w:bCs/>
          <w:sz w:val="22"/>
          <w:szCs w:val="22"/>
        </w:rPr>
      </w:pPr>
      <w:r>
        <w:rPr>
          <w:rFonts w:cs="Arial"/>
          <w:b/>
          <w:sz w:val="22"/>
        </w:rPr>
        <w:t>Special hinge geometry</w:t>
      </w:r>
    </w:p>
    <w:p w14:paraId="09EA8A6E" w14:textId="2A82569D" w:rsidR="00303015" w:rsidRDefault="00744D54" w:rsidP="002726B3">
      <w:pPr>
        <w:widowControl w:val="0"/>
        <w:spacing w:line="360" w:lineRule="auto"/>
        <w:ind w:right="1985"/>
        <w:jc w:val="both"/>
        <w:rPr>
          <w:rFonts w:cs="Arial"/>
          <w:b/>
        </w:rPr>
      </w:pPr>
      <w:r>
        <w:rPr>
          <w:rFonts w:cs="Arial"/>
          <w:sz w:val="22"/>
        </w:rPr>
        <w:t>Roto Aluvision developed a solution with the required geometry based on the proven “Roto AL 300” surface-mounted hinge side. The new hinge side created in this way can be installed on the left- and right-hand side and once again drastically expands the application range of the “Roto AL 300” modular hardware system. Roto Aluvision specialists provide prospective customers with advice relating to both the design and the product.</w:t>
      </w:r>
    </w:p>
    <w:p w14:paraId="32A2B160" w14:textId="0D83DBF2" w:rsidR="00303015" w:rsidRDefault="00C42729" w:rsidP="002726B3">
      <w:pPr>
        <w:widowControl w:val="0"/>
        <w:spacing w:line="360" w:lineRule="auto"/>
        <w:ind w:right="1985"/>
        <w:jc w:val="both"/>
        <w:rPr>
          <w:rFonts w:cs="Arial"/>
          <w:b/>
        </w:rPr>
      </w:pPr>
      <w:r>
        <w:rPr>
          <w:rFonts w:cs="Arial"/>
          <w:b/>
        </w:rPr>
        <w:br/>
      </w:r>
    </w:p>
    <w:p w14:paraId="357D6586" w14:textId="77777777" w:rsidR="00303015" w:rsidRPr="00303015" w:rsidRDefault="00303015" w:rsidP="002726B3">
      <w:pPr>
        <w:widowControl w:val="0"/>
        <w:spacing w:line="360" w:lineRule="auto"/>
        <w:ind w:right="1985"/>
        <w:jc w:val="both"/>
        <w:rPr>
          <w:rFonts w:cs="Arial"/>
          <w:b/>
          <w:sz w:val="22"/>
          <w:szCs w:val="22"/>
        </w:rPr>
      </w:pPr>
      <w:r>
        <w:rPr>
          <w:rFonts w:cs="Arial"/>
          <w:b/>
          <w:sz w:val="22"/>
        </w:rPr>
        <w:lastRenderedPageBreak/>
        <w:t>Demand is growing</w:t>
      </w:r>
    </w:p>
    <w:p w14:paraId="7A28FD03" w14:textId="27964C19" w:rsidR="00303015" w:rsidRDefault="00744D54" w:rsidP="002726B3">
      <w:pPr>
        <w:widowControl w:val="0"/>
        <w:spacing w:line="360" w:lineRule="auto"/>
        <w:ind w:right="1985"/>
        <w:jc w:val="both"/>
        <w:rPr>
          <w:rFonts w:cs="Arial"/>
          <w:sz w:val="22"/>
          <w:szCs w:val="22"/>
        </w:rPr>
      </w:pPr>
      <w:r>
        <w:rPr>
          <w:rFonts w:cs="Arial"/>
          <w:sz w:val="22"/>
        </w:rPr>
        <w:t xml:space="preserve">“In Argentina, it has already reached the stage where interest in the Tilt&amp;Turn opening type has measurably grown since Roto started offering an impressive hinge side for profile systems with integrated offset edge,” reports Nagat. Roto expects the profile design with the view that is flush with the surface to soon become more established in other markets, too. Establishing a link with “Roto AL 300” at an early stage through the new hinge side was therefore a crucial step so that users of a profile view that is flush with the surface could also have access to this particularly economical hardware. </w:t>
      </w:r>
    </w:p>
    <w:p w14:paraId="278B7D9B" w14:textId="2255670B" w:rsidR="00A7747F" w:rsidRDefault="00A7747F" w:rsidP="002726B3">
      <w:pPr>
        <w:widowControl w:val="0"/>
        <w:spacing w:line="360" w:lineRule="auto"/>
        <w:ind w:right="1985"/>
        <w:jc w:val="both"/>
        <w:rPr>
          <w:rFonts w:cs="Arial"/>
          <w:sz w:val="22"/>
          <w:szCs w:val="22"/>
        </w:rPr>
      </w:pPr>
    </w:p>
    <w:p w14:paraId="53130551" w14:textId="1F4E7A7A" w:rsidR="000204C6" w:rsidRDefault="00A7747F" w:rsidP="000E0931">
      <w:pPr>
        <w:spacing w:line="360" w:lineRule="auto"/>
        <w:ind w:right="1982"/>
        <w:jc w:val="both"/>
        <w:rPr>
          <w:rFonts w:cs="Arial"/>
          <w:sz w:val="22"/>
          <w:szCs w:val="22"/>
        </w:rPr>
      </w:pPr>
      <w:r>
        <w:rPr>
          <w:rFonts w:cs="Arial"/>
          <w:sz w:val="22"/>
        </w:rPr>
        <w:t>“What this hardware represents is Roto quality for affordable aluminium windows with a good design,” explains Nagat. “This is because, thanks to preassembled, clampable components, ‘Roto AL 300’ reduces the installation effort and installation time, regardless of which hinge side and which profile system the manufacturer uses.” It is used up to a sash weight of 80 kg in Tilt&amp;Turn and Turn-Only windows, with the latter requiring the use of an adjustable rebate sash stay.</w:t>
      </w:r>
    </w:p>
    <w:p w14:paraId="750AF4AA" w14:textId="77777777" w:rsidR="000E0931" w:rsidRDefault="000E0931" w:rsidP="000E0931">
      <w:pPr>
        <w:spacing w:line="360" w:lineRule="auto"/>
        <w:ind w:right="1982"/>
        <w:jc w:val="both"/>
        <w:rPr>
          <w:rFonts w:cs="Arial"/>
          <w:sz w:val="22"/>
          <w:szCs w:val="22"/>
        </w:rPr>
      </w:pPr>
    </w:p>
    <w:p w14:paraId="082FC9EA" w14:textId="77777777" w:rsidR="006B06D7" w:rsidRDefault="006B06D7" w:rsidP="000E0931">
      <w:pPr>
        <w:spacing w:line="360" w:lineRule="auto"/>
        <w:ind w:right="1982"/>
        <w:jc w:val="both"/>
        <w:rPr>
          <w:rFonts w:cs="Arial"/>
          <w:sz w:val="22"/>
          <w:szCs w:val="22"/>
        </w:rPr>
      </w:pPr>
    </w:p>
    <w:p w14:paraId="2C61BB23" w14:textId="77777777" w:rsidR="006B06D7" w:rsidRDefault="006B06D7" w:rsidP="000E0931">
      <w:pPr>
        <w:spacing w:line="360" w:lineRule="auto"/>
        <w:ind w:right="1982"/>
        <w:jc w:val="both"/>
        <w:rPr>
          <w:rFonts w:cs="Arial"/>
          <w:sz w:val="22"/>
          <w:szCs w:val="22"/>
        </w:rPr>
      </w:pPr>
    </w:p>
    <w:p w14:paraId="3C54F47C" w14:textId="77777777" w:rsidR="006B06D7" w:rsidRDefault="006B06D7" w:rsidP="000E0931">
      <w:pPr>
        <w:spacing w:line="360" w:lineRule="auto"/>
        <w:ind w:right="1982"/>
        <w:jc w:val="both"/>
        <w:rPr>
          <w:rFonts w:cs="Arial"/>
          <w:sz w:val="22"/>
          <w:szCs w:val="22"/>
        </w:rPr>
      </w:pPr>
    </w:p>
    <w:p w14:paraId="40590AC7" w14:textId="77777777" w:rsidR="000E0931" w:rsidRPr="000E0931" w:rsidRDefault="000E0931" w:rsidP="000E0931">
      <w:pPr>
        <w:spacing w:line="360" w:lineRule="auto"/>
        <w:ind w:right="1982"/>
        <w:jc w:val="both"/>
        <w:rPr>
          <w:rFonts w:cs="Arial"/>
          <w:sz w:val="22"/>
          <w:szCs w:val="22"/>
        </w:rPr>
      </w:pPr>
    </w:p>
    <w:p w14:paraId="25FA1611" w14:textId="77777777" w:rsidR="002726B3" w:rsidRDefault="00CB51D5" w:rsidP="002726B3">
      <w:pPr>
        <w:spacing w:line="360" w:lineRule="auto"/>
        <w:ind w:right="1985"/>
        <w:jc w:val="both"/>
        <w:rPr>
          <w:rFonts w:cs="Arial"/>
          <w:sz w:val="22"/>
          <w:szCs w:val="22"/>
        </w:rPr>
      </w:pPr>
      <w:r>
        <w:rPr>
          <w:rFonts w:cs="Arial"/>
          <w:noProof/>
          <w:sz w:val="22"/>
          <w:lang w:val="de-DE"/>
        </w:rPr>
        <w:lastRenderedPageBreak/>
        <w:drawing>
          <wp:inline distT="0" distB="0" distL="0" distR="0" wp14:anchorId="19C0F56C" wp14:editId="16721AD3">
            <wp:extent cx="2210637" cy="3315956"/>
            <wp:effectExtent l="0" t="0" r="0" b="0"/>
            <wp:docPr id="16" name="Grafik 16" descr="Roto AL 300_flächenbündig_002-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 AL 300_flächenbündig_002-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3146" cy="3334720"/>
                    </a:xfrm>
                    <a:prstGeom prst="rect">
                      <a:avLst/>
                    </a:prstGeom>
                    <a:noFill/>
                    <a:ln>
                      <a:noFill/>
                    </a:ln>
                  </pic:spPr>
                </pic:pic>
              </a:graphicData>
            </a:graphic>
          </wp:inline>
        </w:drawing>
      </w:r>
    </w:p>
    <w:p w14:paraId="2124901C" w14:textId="3013C931" w:rsidR="002726B3" w:rsidRPr="00C42729" w:rsidRDefault="00CB51D5" w:rsidP="002726B3">
      <w:pPr>
        <w:spacing w:line="360" w:lineRule="auto"/>
        <w:ind w:right="1985"/>
        <w:jc w:val="both"/>
        <w:rPr>
          <w:rFonts w:cs="Arial"/>
          <w:sz w:val="22"/>
          <w:szCs w:val="22"/>
        </w:rPr>
      </w:pPr>
      <w:r>
        <w:rPr>
          <w:rFonts w:cs="Arial"/>
          <w:sz w:val="22"/>
        </w:rPr>
        <w:t>Overall view of a window design with “Roto AL 300” for profile systems with integrated offset edge</w:t>
      </w:r>
      <w:r>
        <w:rPr>
          <w:rFonts w:cs="Arial"/>
          <w:sz w:val="22"/>
        </w:rPr>
        <w:tab/>
      </w:r>
    </w:p>
    <w:p w14:paraId="5F557676" w14:textId="77777777" w:rsidR="002726B3" w:rsidRDefault="002726B3" w:rsidP="00CB51D5">
      <w:pPr>
        <w:tabs>
          <w:tab w:val="right" w:pos="6804"/>
        </w:tabs>
        <w:spacing w:line="360" w:lineRule="auto"/>
        <w:ind w:right="1982"/>
        <w:jc w:val="both"/>
        <w:rPr>
          <w:rFonts w:cs="Arial"/>
          <w:sz w:val="22"/>
          <w:szCs w:val="22"/>
        </w:rPr>
      </w:pPr>
    </w:p>
    <w:p w14:paraId="448CD8A4" w14:textId="6987CDBA" w:rsidR="00CB51D5" w:rsidRPr="0061670B" w:rsidRDefault="002726B3" w:rsidP="00CB51D5">
      <w:pPr>
        <w:tabs>
          <w:tab w:val="right" w:pos="6804"/>
        </w:tabs>
        <w:spacing w:line="360" w:lineRule="auto"/>
        <w:ind w:right="1982"/>
        <w:jc w:val="both"/>
        <w:rPr>
          <w:rFonts w:cs="Arial"/>
          <w:sz w:val="22"/>
          <w:szCs w:val="22"/>
        </w:rPr>
      </w:pPr>
      <w:r>
        <w:rPr>
          <w:rFonts w:cs="Arial"/>
          <w:b/>
          <w:sz w:val="22"/>
        </w:rPr>
        <w:t>Photo:</w:t>
      </w:r>
      <w:r>
        <w:rPr>
          <w:rFonts w:cs="Arial"/>
          <w:sz w:val="22"/>
        </w:rPr>
        <w:t xml:space="preserve"> Roto</w:t>
      </w:r>
      <w:r>
        <w:rPr>
          <w:rFonts w:cs="Arial"/>
          <w:sz w:val="22"/>
        </w:rPr>
        <w:tab/>
      </w:r>
      <w:r>
        <w:rPr>
          <w:rFonts w:cs="Arial"/>
          <w:b/>
          <w:sz w:val="22"/>
        </w:rPr>
        <w:t>Roto_AL_300_1.jpg</w:t>
      </w:r>
    </w:p>
    <w:p w14:paraId="6A5FE6C3" w14:textId="77777777" w:rsidR="00CB51D5" w:rsidRPr="0061670B" w:rsidRDefault="00CB51D5" w:rsidP="00CB51D5">
      <w:pPr>
        <w:spacing w:line="360" w:lineRule="auto"/>
        <w:ind w:right="1982"/>
        <w:jc w:val="both"/>
        <w:rPr>
          <w:rFonts w:cs="Arial"/>
          <w:sz w:val="22"/>
          <w:szCs w:val="22"/>
        </w:rPr>
      </w:pPr>
    </w:p>
    <w:p w14:paraId="2BD6F26B" w14:textId="77777777" w:rsidR="00CB51D5" w:rsidRPr="0061670B" w:rsidRDefault="00CB51D5" w:rsidP="00CB51D5">
      <w:pPr>
        <w:rPr>
          <w:rFonts w:cs="Arial"/>
          <w:b/>
          <w:sz w:val="22"/>
          <w:szCs w:val="22"/>
        </w:rPr>
      </w:pPr>
    </w:p>
    <w:p w14:paraId="701EAC90" w14:textId="77777777" w:rsidR="00CB51D5" w:rsidRPr="0061670B" w:rsidRDefault="00CB51D5" w:rsidP="00CB51D5">
      <w:pPr>
        <w:rPr>
          <w:rFonts w:cs="Arial"/>
          <w:b/>
          <w:sz w:val="22"/>
          <w:szCs w:val="22"/>
        </w:rPr>
      </w:pPr>
    </w:p>
    <w:p w14:paraId="63CF0B45" w14:textId="39036FC2" w:rsidR="00CB51D5" w:rsidRPr="0061670B" w:rsidRDefault="00A7747F" w:rsidP="00CB51D5">
      <w:pPr>
        <w:tabs>
          <w:tab w:val="right" w:pos="6804"/>
        </w:tabs>
        <w:spacing w:line="360" w:lineRule="auto"/>
        <w:ind w:right="1982"/>
        <w:jc w:val="both"/>
        <w:rPr>
          <w:rFonts w:cs="Arial"/>
          <w:b/>
          <w:sz w:val="22"/>
          <w:szCs w:val="22"/>
        </w:rPr>
      </w:pPr>
      <w:r>
        <w:rPr>
          <w:rFonts w:cs="Arial"/>
          <w:b/>
          <w:noProof/>
          <w:sz w:val="22"/>
          <w:lang w:val="de-DE"/>
        </w:rPr>
        <w:drawing>
          <wp:inline distT="0" distB="0" distL="0" distR="0" wp14:anchorId="5B42C78C" wp14:editId="399E456D">
            <wp:extent cx="2944167" cy="1966544"/>
            <wp:effectExtent l="0" t="0" r="2540" b="2540"/>
            <wp:docPr id="4" name="Bild 1" descr="Roto AL 300_Profil flächenbündig_2_Retusch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oto AL 300_Profil flächenbündig_2_Retusche 3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4167" cy="1966544"/>
                    </a:xfrm>
                    <a:prstGeom prst="rect">
                      <a:avLst/>
                    </a:prstGeom>
                    <a:noFill/>
                    <a:ln>
                      <a:noFill/>
                    </a:ln>
                  </pic:spPr>
                </pic:pic>
              </a:graphicData>
            </a:graphic>
          </wp:inline>
        </w:drawing>
      </w:r>
    </w:p>
    <w:p w14:paraId="475315C1" w14:textId="7AFBBF27" w:rsidR="002726B3" w:rsidRPr="00C42729" w:rsidRDefault="00CB51D5" w:rsidP="00CB51D5">
      <w:pPr>
        <w:tabs>
          <w:tab w:val="right" w:pos="6804"/>
        </w:tabs>
        <w:spacing w:line="360" w:lineRule="auto"/>
        <w:ind w:right="1982"/>
        <w:jc w:val="both"/>
        <w:rPr>
          <w:rFonts w:cs="Arial"/>
          <w:sz w:val="22"/>
          <w:szCs w:val="22"/>
        </w:rPr>
      </w:pPr>
      <w:r>
        <w:rPr>
          <w:rFonts w:cs="Arial"/>
          <w:sz w:val="22"/>
        </w:rPr>
        <w:t>“Roto AL 300” stay hinge and stay bearing for profile systems with integrated offset edge</w:t>
      </w:r>
    </w:p>
    <w:p w14:paraId="0B51B9BB" w14:textId="59765591" w:rsidR="002726B3" w:rsidRDefault="00CB51D5" w:rsidP="00CB51D5">
      <w:pPr>
        <w:tabs>
          <w:tab w:val="right" w:pos="6804"/>
        </w:tabs>
        <w:spacing w:line="360" w:lineRule="auto"/>
        <w:ind w:right="1982"/>
        <w:jc w:val="both"/>
        <w:rPr>
          <w:rFonts w:cs="Arial"/>
          <w:sz w:val="22"/>
          <w:szCs w:val="22"/>
        </w:rPr>
      </w:pPr>
      <w:r>
        <w:rPr>
          <w:rFonts w:cs="Arial"/>
          <w:sz w:val="22"/>
        </w:rPr>
        <w:tab/>
      </w:r>
    </w:p>
    <w:p w14:paraId="625429E0" w14:textId="42E691C9" w:rsidR="00CB51D5" w:rsidRPr="0061670B" w:rsidRDefault="002726B3" w:rsidP="00CB51D5">
      <w:pPr>
        <w:tabs>
          <w:tab w:val="right" w:pos="6804"/>
        </w:tabs>
        <w:spacing w:line="360" w:lineRule="auto"/>
        <w:ind w:right="1982"/>
        <w:jc w:val="both"/>
        <w:rPr>
          <w:rFonts w:cs="Arial"/>
          <w:b/>
          <w:sz w:val="22"/>
          <w:szCs w:val="22"/>
        </w:rPr>
      </w:pPr>
      <w:r>
        <w:rPr>
          <w:rFonts w:cs="Arial"/>
          <w:b/>
          <w:sz w:val="22"/>
        </w:rPr>
        <w:t>Photo:</w:t>
      </w:r>
      <w:r>
        <w:rPr>
          <w:rFonts w:cs="Arial"/>
          <w:sz w:val="22"/>
        </w:rPr>
        <w:t xml:space="preserve"> Roto</w:t>
      </w:r>
      <w:r>
        <w:rPr>
          <w:rFonts w:cs="Arial"/>
          <w:sz w:val="22"/>
        </w:rPr>
        <w:tab/>
      </w:r>
      <w:r>
        <w:rPr>
          <w:rFonts w:cs="Arial"/>
          <w:b/>
          <w:sz w:val="22"/>
        </w:rPr>
        <w:t>Roto_AL_300_2.jpg</w:t>
      </w:r>
    </w:p>
    <w:p w14:paraId="51D752D6" w14:textId="77777777" w:rsidR="00CB51D5" w:rsidRPr="0061670B" w:rsidRDefault="00CB51D5" w:rsidP="00CB51D5">
      <w:pPr>
        <w:tabs>
          <w:tab w:val="right" w:pos="6804"/>
        </w:tabs>
        <w:spacing w:line="360" w:lineRule="auto"/>
        <w:ind w:right="1982"/>
        <w:jc w:val="both"/>
        <w:rPr>
          <w:rFonts w:cs="Arial"/>
          <w:b/>
          <w:sz w:val="22"/>
          <w:szCs w:val="22"/>
        </w:rPr>
      </w:pPr>
    </w:p>
    <w:p w14:paraId="4C91BB20" w14:textId="77777777" w:rsidR="00CB51D5" w:rsidRPr="0061670B" w:rsidRDefault="00CB51D5" w:rsidP="00CB51D5">
      <w:pPr>
        <w:tabs>
          <w:tab w:val="right" w:pos="6804"/>
        </w:tabs>
        <w:spacing w:line="360" w:lineRule="auto"/>
        <w:ind w:right="1982"/>
        <w:jc w:val="both"/>
        <w:rPr>
          <w:rFonts w:cs="Arial"/>
          <w:b/>
          <w:sz w:val="22"/>
          <w:szCs w:val="22"/>
        </w:rPr>
      </w:pPr>
    </w:p>
    <w:p w14:paraId="0DC49D3C" w14:textId="4C800072" w:rsidR="00CB51D5" w:rsidRPr="0061670B" w:rsidRDefault="00A7747F" w:rsidP="00CB51D5">
      <w:pPr>
        <w:tabs>
          <w:tab w:val="right" w:pos="6804"/>
        </w:tabs>
        <w:spacing w:line="360" w:lineRule="auto"/>
        <w:ind w:right="1982"/>
        <w:jc w:val="both"/>
        <w:rPr>
          <w:rFonts w:cs="Arial"/>
          <w:b/>
          <w:sz w:val="22"/>
          <w:szCs w:val="22"/>
        </w:rPr>
      </w:pPr>
      <w:r>
        <w:rPr>
          <w:rFonts w:cs="Arial"/>
          <w:b/>
          <w:noProof/>
          <w:sz w:val="22"/>
          <w:lang w:val="de-DE"/>
        </w:rPr>
        <w:lastRenderedPageBreak/>
        <w:drawing>
          <wp:inline distT="0" distB="0" distL="0" distR="0" wp14:anchorId="74BFD299" wp14:editId="07DA4769">
            <wp:extent cx="2482215" cy="1657985"/>
            <wp:effectExtent l="0" t="0" r="0" b="5715"/>
            <wp:docPr id="2" name="Bild 2" descr="Roto AL 300_Profil flächenbündig_3_Retusch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oto AL 300_Profil flächenbündig_3_Retusche 3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2215" cy="1657985"/>
                    </a:xfrm>
                    <a:prstGeom prst="rect">
                      <a:avLst/>
                    </a:prstGeom>
                    <a:noFill/>
                    <a:ln>
                      <a:noFill/>
                    </a:ln>
                  </pic:spPr>
                </pic:pic>
              </a:graphicData>
            </a:graphic>
          </wp:inline>
        </w:drawing>
      </w:r>
    </w:p>
    <w:p w14:paraId="734DD601" w14:textId="0B8291DE" w:rsidR="002726B3" w:rsidRPr="00C42729" w:rsidRDefault="00CB51D5" w:rsidP="00CB51D5">
      <w:pPr>
        <w:tabs>
          <w:tab w:val="right" w:pos="6804"/>
        </w:tabs>
        <w:spacing w:line="360" w:lineRule="auto"/>
        <w:ind w:right="1982"/>
        <w:jc w:val="both"/>
        <w:rPr>
          <w:rFonts w:cs="Arial"/>
          <w:sz w:val="22"/>
          <w:szCs w:val="22"/>
        </w:rPr>
      </w:pPr>
      <w:r>
        <w:rPr>
          <w:rFonts w:cs="Arial"/>
          <w:sz w:val="22"/>
        </w:rPr>
        <w:t>“Roto AL 300” pivot rest and corner hinge for profile systems with integrated offset edge</w:t>
      </w:r>
    </w:p>
    <w:p w14:paraId="454F6984" w14:textId="0C17E279" w:rsidR="002726B3" w:rsidRDefault="00CB51D5" w:rsidP="00CB51D5">
      <w:pPr>
        <w:tabs>
          <w:tab w:val="right" w:pos="6804"/>
        </w:tabs>
        <w:spacing w:line="360" w:lineRule="auto"/>
        <w:ind w:right="1982"/>
        <w:jc w:val="both"/>
        <w:rPr>
          <w:rFonts w:cs="Arial"/>
          <w:sz w:val="22"/>
          <w:szCs w:val="22"/>
        </w:rPr>
      </w:pPr>
      <w:r>
        <w:rPr>
          <w:rFonts w:cs="Arial"/>
          <w:sz w:val="22"/>
        </w:rPr>
        <w:tab/>
      </w:r>
    </w:p>
    <w:p w14:paraId="22F6C1A6" w14:textId="329616BA" w:rsidR="00CB51D5" w:rsidRPr="0061670B" w:rsidRDefault="002726B3" w:rsidP="00CB51D5">
      <w:pPr>
        <w:tabs>
          <w:tab w:val="right" w:pos="6804"/>
        </w:tabs>
        <w:spacing w:line="360" w:lineRule="auto"/>
        <w:ind w:right="1982"/>
        <w:jc w:val="both"/>
        <w:rPr>
          <w:rFonts w:cs="Arial"/>
          <w:b/>
          <w:sz w:val="22"/>
          <w:szCs w:val="22"/>
        </w:rPr>
      </w:pPr>
      <w:r>
        <w:rPr>
          <w:rFonts w:cs="Arial"/>
          <w:b/>
          <w:sz w:val="22"/>
        </w:rPr>
        <w:t>Photo:</w:t>
      </w:r>
      <w:r>
        <w:rPr>
          <w:rFonts w:cs="Arial"/>
          <w:sz w:val="22"/>
        </w:rPr>
        <w:t xml:space="preserve"> Roto</w:t>
      </w:r>
      <w:r>
        <w:rPr>
          <w:rFonts w:cs="Arial"/>
          <w:sz w:val="22"/>
        </w:rPr>
        <w:tab/>
      </w:r>
      <w:r>
        <w:rPr>
          <w:rFonts w:cs="Arial"/>
          <w:b/>
          <w:sz w:val="22"/>
        </w:rPr>
        <w:t>Roto_AL_300_3.jpg</w:t>
      </w:r>
    </w:p>
    <w:p w14:paraId="6F6FD305" w14:textId="77777777" w:rsidR="00CB51D5" w:rsidRDefault="00CB51D5" w:rsidP="00744D54">
      <w:pPr>
        <w:jc w:val="both"/>
        <w:rPr>
          <w:rFonts w:cs="Arial"/>
          <w:sz w:val="22"/>
          <w:szCs w:val="22"/>
        </w:rPr>
      </w:pPr>
    </w:p>
    <w:p w14:paraId="0BAE4521" w14:textId="77777777" w:rsidR="002726B3" w:rsidRPr="0061670B" w:rsidRDefault="002726B3" w:rsidP="00744D54">
      <w:pPr>
        <w:jc w:val="both"/>
        <w:rPr>
          <w:rFonts w:cs="Arial"/>
          <w:sz w:val="22"/>
          <w:szCs w:val="22"/>
        </w:rPr>
      </w:pPr>
    </w:p>
    <w:p w14:paraId="2FFF5F3A" w14:textId="77777777" w:rsidR="00744D54" w:rsidRDefault="00744D54">
      <w:pPr>
        <w:rPr>
          <w:rFonts w:cs="Arial"/>
          <w:sz w:val="22"/>
          <w:szCs w:val="22"/>
        </w:rPr>
      </w:pPr>
    </w:p>
    <w:p w14:paraId="34EE5AE8" w14:textId="7E4C829B" w:rsidR="003A6317" w:rsidRDefault="00A7747F">
      <w:pPr>
        <w:rPr>
          <w:rFonts w:cs="Arial"/>
          <w:sz w:val="22"/>
          <w:szCs w:val="22"/>
        </w:rPr>
      </w:pPr>
      <w:r>
        <w:rPr>
          <w:noProof/>
          <w:lang w:val="de-DE"/>
        </w:rPr>
        <w:drawing>
          <wp:inline distT="0" distB="0" distL="0" distR="0" wp14:anchorId="6254913B" wp14:editId="5BF22E55">
            <wp:extent cx="2512060" cy="2251075"/>
            <wp:effectExtent l="0" t="0" r="2540" b="0"/>
            <wp:docPr id="3" name="Bild 3" descr="Neutralprofil flaechenbuendig AL300-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eutralprofil flaechenbuendig AL300-k"/>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2060" cy="2251075"/>
                    </a:xfrm>
                    <a:prstGeom prst="rect">
                      <a:avLst/>
                    </a:prstGeom>
                    <a:noFill/>
                    <a:ln>
                      <a:noFill/>
                    </a:ln>
                  </pic:spPr>
                </pic:pic>
              </a:graphicData>
            </a:graphic>
          </wp:inline>
        </w:drawing>
      </w:r>
    </w:p>
    <w:p w14:paraId="3F06EEBB" w14:textId="08014046" w:rsidR="000204C6" w:rsidRDefault="000204C6">
      <w:pPr>
        <w:rPr>
          <w:rFonts w:cs="Arial"/>
          <w:sz w:val="22"/>
          <w:szCs w:val="22"/>
        </w:rPr>
      </w:pPr>
    </w:p>
    <w:p w14:paraId="0374C189" w14:textId="77777777" w:rsidR="002726B3" w:rsidRDefault="000204C6" w:rsidP="000204C6">
      <w:pPr>
        <w:tabs>
          <w:tab w:val="right" w:pos="6804"/>
        </w:tabs>
        <w:spacing w:line="360" w:lineRule="auto"/>
        <w:ind w:right="1982"/>
        <w:jc w:val="both"/>
        <w:rPr>
          <w:rFonts w:cs="Arial"/>
          <w:sz w:val="22"/>
          <w:szCs w:val="22"/>
        </w:rPr>
      </w:pPr>
      <w:r>
        <w:rPr>
          <w:rFonts w:cs="Arial"/>
          <w:sz w:val="22"/>
        </w:rPr>
        <w:t>Sectional drawing of a profile system with integrated offset edge</w:t>
      </w:r>
      <w:r>
        <w:rPr>
          <w:rFonts w:cs="Arial"/>
          <w:sz w:val="22"/>
        </w:rPr>
        <w:tab/>
      </w:r>
    </w:p>
    <w:p w14:paraId="4CA5FF79" w14:textId="77777777" w:rsidR="002726B3" w:rsidRDefault="002726B3" w:rsidP="000204C6">
      <w:pPr>
        <w:tabs>
          <w:tab w:val="right" w:pos="6804"/>
        </w:tabs>
        <w:spacing w:line="360" w:lineRule="auto"/>
        <w:ind w:right="1982"/>
        <w:jc w:val="both"/>
        <w:rPr>
          <w:rFonts w:cs="Arial"/>
          <w:sz w:val="22"/>
          <w:szCs w:val="22"/>
        </w:rPr>
      </w:pPr>
    </w:p>
    <w:p w14:paraId="56FD5CB7" w14:textId="1746A17F" w:rsidR="000204C6" w:rsidRPr="0061670B" w:rsidRDefault="002726B3" w:rsidP="000204C6">
      <w:pPr>
        <w:tabs>
          <w:tab w:val="right" w:pos="6804"/>
        </w:tabs>
        <w:spacing w:line="360" w:lineRule="auto"/>
        <w:ind w:right="1982"/>
        <w:jc w:val="both"/>
        <w:rPr>
          <w:rFonts w:cs="Arial"/>
          <w:sz w:val="22"/>
          <w:szCs w:val="22"/>
        </w:rPr>
      </w:pPr>
      <w:r>
        <w:rPr>
          <w:rFonts w:cs="Arial"/>
          <w:b/>
          <w:sz w:val="22"/>
        </w:rPr>
        <w:t>Drawing:</w:t>
      </w:r>
      <w:r>
        <w:rPr>
          <w:rFonts w:cs="Arial"/>
          <w:sz w:val="22"/>
        </w:rPr>
        <w:t xml:space="preserve"> Roto</w:t>
      </w:r>
      <w:r>
        <w:rPr>
          <w:rFonts w:cs="Arial"/>
          <w:sz w:val="22"/>
        </w:rPr>
        <w:tab/>
      </w:r>
      <w:r>
        <w:rPr>
          <w:rFonts w:cs="Arial"/>
          <w:b/>
          <w:sz w:val="22"/>
        </w:rPr>
        <w:t>Roto_AL_300_4.jpg</w:t>
      </w:r>
    </w:p>
    <w:p w14:paraId="330B63B8" w14:textId="77777777" w:rsidR="000204C6" w:rsidRDefault="000204C6">
      <w:pPr>
        <w:rPr>
          <w:rFonts w:cs="Arial"/>
          <w:sz w:val="22"/>
          <w:szCs w:val="22"/>
        </w:rPr>
      </w:pPr>
    </w:p>
    <w:p w14:paraId="50D9A793" w14:textId="77777777" w:rsidR="002726B3" w:rsidRDefault="002726B3">
      <w:pPr>
        <w:rPr>
          <w:rFonts w:cs="Arial"/>
          <w:sz w:val="22"/>
          <w:szCs w:val="22"/>
        </w:rPr>
      </w:pPr>
    </w:p>
    <w:p w14:paraId="70B00747" w14:textId="77777777" w:rsidR="002726B3" w:rsidRPr="006721BB" w:rsidRDefault="002726B3" w:rsidP="002726B3">
      <w:pPr>
        <w:ind w:right="1982"/>
        <w:jc w:val="both"/>
        <w:rPr>
          <w:rFonts w:cs="Arial"/>
        </w:rPr>
      </w:pPr>
      <w:bookmarkStart w:id="0" w:name="_GoBack"/>
      <w:bookmarkEnd w:id="0"/>
      <w:r>
        <w:rPr>
          <w:rFonts w:cs="Arial"/>
          <w:sz w:val="18"/>
        </w:rPr>
        <w:t xml:space="preserve">Text and images are available to download: </w:t>
      </w:r>
    </w:p>
    <w:p w14:paraId="2C141093" w14:textId="77777777" w:rsidR="002726B3" w:rsidRPr="00073D2E" w:rsidRDefault="002726B3" w:rsidP="002726B3">
      <w:pPr>
        <w:tabs>
          <w:tab w:val="left" w:pos="6946"/>
          <w:tab w:val="left" w:pos="7088"/>
        </w:tabs>
        <w:ind w:right="1701"/>
        <w:rPr>
          <w:rFonts w:cs="Arial"/>
          <w:sz w:val="18"/>
          <w:szCs w:val="18"/>
        </w:rPr>
      </w:pPr>
      <w:r>
        <w:rPr>
          <w:rFonts w:cs="Arial"/>
          <w:sz w:val="18"/>
        </w:rPr>
        <w:t>http://ftt.roto-frank.com/en/press/</w:t>
      </w:r>
    </w:p>
    <w:p w14:paraId="18CCB2E4" w14:textId="77777777" w:rsidR="002726B3" w:rsidRPr="00073D2E" w:rsidRDefault="002726B3" w:rsidP="002726B3">
      <w:pPr>
        <w:tabs>
          <w:tab w:val="left" w:pos="6946"/>
          <w:tab w:val="left" w:pos="7088"/>
        </w:tabs>
        <w:ind w:right="1701"/>
        <w:rPr>
          <w:rFonts w:cs="Arial"/>
          <w:sz w:val="18"/>
          <w:szCs w:val="18"/>
        </w:rPr>
      </w:pPr>
    </w:p>
    <w:p w14:paraId="7FF7A659" w14:textId="77777777" w:rsidR="002726B3" w:rsidRPr="006B06D7" w:rsidRDefault="002726B3" w:rsidP="002726B3">
      <w:pPr>
        <w:tabs>
          <w:tab w:val="left" w:pos="6946"/>
          <w:tab w:val="left" w:pos="7088"/>
        </w:tabs>
        <w:ind w:right="1701"/>
        <w:rPr>
          <w:rFonts w:cs="Arial"/>
          <w:sz w:val="18"/>
          <w:szCs w:val="18"/>
          <w:lang w:val="de-DE"/>
        </w:rPr>
      </w:pPr>
      <w:r w:rsidRPr="006B06D7">
        <w:rPr>
          <w:rFonts w:cs="Arial"/>
          <w:sz w:val="18"/>
          <w:lang w:val="de-DE"/>
        </w:rPr>
        <w:t xml:space="preserve">Print </w:t>
      </w:r>
      <w:proofErr w:type="spellStart"/>
      <w:r w:rsidRPr="006B06D7">
        <w:rPr>
          <w:rFonts w:cs="Arial"/>
          <w:sz w:val="18"/>
          <w:lang w:val="de-DE"/>
        </w:rPr>
        <w:t>free</w:t>
      </w:r>
      <w:proofErr w:type="spellEnd"/>
      <w:r w:rsidRPr="006B06D7">
        <w:rPr>
          <w:rFonts w:cs="Arial"/>
          <w:sz w:val="18"/>
          <w:lang w:val="de-DE"/>
        </w:rPr>
        <w:t xml:space="preserve">. </w:t>
      </w:r>
      <w:proofErr w:type="spellStart"/>
      <w:r w:rsidRPr="006B06D7">
        <w:rPr>
          <w:rFonts w:cs="Arial"/>
          <w:sz w:val="18"/>
          <w:lang w:val="de-DE"/>
        </w:rPr>
        <w:t>Copy</w:t>
      </w:r>
      <w:proofErr w:type="spellEnd"/>
      <w:r w:rsidRPr="006B06D7">
        <w:rPr>
          <w:rFonts w:cs="Arial"/>
          <w:sz w:val="18"/>
          <w:lang w:val="de-DE"/>
        </w:rPr>
        <w:t xml:space="preserve"> </w:t>
      </w:r>
      <w:proofErr w:type="spellStart"/>
      <w:r w:rsidRPr="006B06D7">
        <w:rPr>
          <w:rFonts w:cs="Arial"/>
          <w:sz w:val="18"/>
          <w:lang w:val="de-DE"/>
        </w:rPr>
        <w:t>requested</w:t>
      </w:r>
      <w:proofErr w:type="spellEnd"/>
      <w:r w:rsidRPr="006B06D7">
        <w:rPr>
          <w:rFonts w:cs="Arial"/>
          <w:sz w:val="18"/>
          <w:lang w:val="de-DE"/>
        </w:rPr>
        <w:t>.</w:t>
      </w:r>
    </w:p>
    <w:p w14:paraId="5AB59626" w14:textId="77777777" w:rsidR="002726B3" w:rsidRPr="006B06D7" w:rsidRDefault="002726B3" w:rsidP="002726B3">
      <w:pPr>
        <w:tabs>
          <w:tab w:val="left" w:pos="6946"/>
          <w:tab w:val="left" w:pos="7088"/>
        </w:tabs>
        <w:ind w:right="1701"/>
        <w:rPr>
          <w:rFonts w:cs="Arial"/>
          <w:sz w:val="18"/>
          <w:szCs w:val="18"/>
          <w:lang w:val="de-DE"/>
        </w:rPr>
      </w:pPr>
      <w:r w:rsidRPr="006B06D7">
        <w:rPr>
          <w:rFonts w:cs="Arial"/>
          <w:sz w:val="18"/>
          <w:lang w:val="de-DE"/>
        </w:rPr>
        <w:t xml:space="preserve">Dr. Sälzer Pressedienst, Lensbachstraße 10, 52159 Roetgen, Germany </w:t>
      </w:r>
    </w:p>
    <w:p w14:paraId="034E065A" w14:textId="77777777" w:rsidR="002726B3" w:rsidRPr="006B06D7" w:rsidRDefault="002726B3" w:rsidP="002726B3">
      <w:pPr>
        <w:tabs>
          <w:tab w:val="left" w:pos="6946"/>
          <w:tab w:val="left" w:pos="7088"/>
        </w:tabs>
        <w:spacing w:line="240" w:lineRule="exact"/>
        <w:ind w:right="1701"/>
        <w:jc w:val="both"/>
        <w:rPr>
          <w:sz w:val="17"/>
          <w:lang w:val="de-DE"/>
        </w:rPr>
      </w:pPr>
    </w:p>
    <w:p w14:paraId="6356564D" w14:textId="77777777" w:rsidR="002726B3" w:rsidRPr="006B06D7" w:rsidRDefault="002726B3" w:rsidP="002726B3">
      <w:pPr>
        <w:tabs>
          <w:tab w:val="left" w:pos="6946"/>
          <w:tab w:val="left" w:pos="7088"/>
        </w:tabs>
        <w:spacing w:line="240" w:lineRule="exact"/>
        <w:ind w:right="1701"/>
        <w:jc w:val="both"/>
        <w:rPr>
          <w:sz w:val="17"/>
          <w:lang w:val="de-DE"/>
        </w:rPr>
      </w:pPr>
      <w:r w:rsidRPr="006B06D7">
        <w:rPr>
          <w:b/>
          <w:sz w:val="17"/>
          <w:lang w:val="de-DE"/>
        </w:rPr>
        <w:t xml:space="preserve">Publisher: </w:t>
      </w:r>
      <w:r w:rsidRPr="006B06D7">
        <w:rPr>
          <w:sz w:val="17"/>
          <w:lang w:val="de-DE"/>
        </w:rPr>
        <w:t>Roto Frank Fenster- und Türtechnologie GmbH • Wilhelm-Frank-Platz 1 • 70771 Leinfelden-Echterdingen • Germany • Tel.: +49 711 7598-0 • Fax: +49 711 7598-253 • info@roto-frank.com</w:t>
      </w:r>
    </w:p>
    <w:p w14:paraId="0239BD3E" w14:textId="77777777" w:rsidR="002726B3" w:rsidRPr="006B06D7" w:rsidRDefault="002726B3" w:rsidP="002726B3">
      <w:pPr>
        <w:tabs>
          <w:tab w:val="left" w:pos="6946"/>
          <w:tab w:val="left" w:pos="7088"/>
        </w:tabs>
        <w:spacing w:line="240" w:lineRule="exact"/>
        <w:ind w:right="1701"/>
        <w:jc w:val="both"/>
        <w:rPr>
          <w:sz w:val="17"/>
          <w:lang w:val="de-DE"/>
        </w:rPr>
      </w:pPr>
      <w:r w:rsidRPr="006B06D7">
        <w:rPr>
          <w:b/>
          <w:sz w:val="17"/>
          <w:lang w:val="de-DE"/>
        </w:rPr>
        <w:t xml:space="preserve">Editor: </w:t>
      </w:r>
      <w:r w:rsidRPr="006B06D7">
        <w:rPr>
          <w:sz w:val="17"/>
          <w:lang w:val="de-DE"/>
        </w:rPr>
        <w:t>Dr. Sälzer Pressedienst • Lensbachstraße 10 • 52159 Roetgen • Germany • Tel.: +49 2471 92128-65 • Fax: +49 2471 92128-67 • info@drsaelzer-pressedienst.de</w:t>
      </w:r>
    </w:p>
    <w:p w14:paraId="77E393F5" w14:textId="77777777" w:rsidR="002726B3" w:rsidRPr="006B06D7" w:rsidRDefault="002726B3">
      <w:pPr>
        <w:rPr>
          <w:rFonts w:cs="Arial"/>
          <w:sz w:val="22"/>
          <w:szCs w:val="22"/>
          <w:lang w:val="de-DE"/>
        </w:rPr>
      </w:pPr>
    </w:p>
    <w:sectPr w:rsidR="002726B3" w:rsidRPr="006B06D7" w:rsidSect="002726B3">
      <w:headerReference w:type="default" r:id="rId12"/>
      <w:footerReference w:type="default" r:id="rId13"/>
      <w:pgSz w:w="11900" w:h="16840"/>
      <w:pgMar w:top="2041" w:right="1644" w:bottom="1418" w:left="1423"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17E8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17E874" w16cid:durableId="2112B8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411B0" w14:textId="77777777" w:rsidR="006E2952" w:rsidRDefault="006E2952" w:rsidP="002726B3">
      <w:r>
        <w:separator/>
      </w:r>
    </w:p>
  </w:endnote>
  <w:endnote w:type="continuationSeparator" w:id="0">
    <w:p w14:paraId="77DE39E9" w14:textId="77777777" w:rsidR="006E2952" w:rsidRDefault="006E2952" w:rsidP="0027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70ACF" w14:textId="54F63DC8" w:rsidR="002726B3" w:rsidRDefault="002726B3" w:rsidP="002726B3">
    <w:pPr>
      <w:pStyle w:val="Fuzeile"/>
      <w:jc w:val="right"/>
    </w:pPr>
    <w:r>
      <w:rPr>
        <w:rStyle w:val="Seitenzahl"/>
        <w:sz w:val="18"/>
      </w:rPr>
      <w:t xml:space="preserve">Page </w:t>
    </w:r>
    <w:r w:rsidRPr="00C923A0">
      <w:rPr>
        <w:rStyle w:val="Seitenzahl"/>
        <w:sz w:val="18"/>
      </w:rPr>
      <w:fldChar w:fldCharType="begin"/>
    </w:r>
    <w:r w:rsidRPr="00C923A0">
      <w:rPr>
        <w:rStyle w:val="Seitenzahl"/>
        <w:sz w:val="18"/>
      </w:rPr>
      <w:instrText xml:space="preserve"> PAGE </w:instrText>
    </w:r>
    <w:r w:rsidRPr="00C923A0">
      <w:rPr>
        <w:rStyle w:val="Seitenzahl"/>
        <w:sz w:val="18"/>
      </w:rPr>
      <w:fldChar w:fldCharType="separate"/>
    </w:r>
    <w:r w:rsidR="006B06D7">
      <w:rPr>
        <w:rStyle w:val="Seitenzahl"/>
        <w:noProof/>
        <w:sz w:val="18"/>
      </w:rPr>
      <w:t>1</w:t>
    </w:r>
    <w:r w:rsidRPr="00C923A0">
      <w:rPr>
        <w:rStyle w:val="Seitenzahl"/>
        <w:sz w:val="18"/>
      </w:rPr>
      <w:fldChar w:fldCharType="end"/>
    </w:r>
    <w:r>
      <w:rPr>
        <w:rStyle w:val="Seitenzahl"/>
        <w:sz w:val="18"/>
      </w:rPr>
      <w:t>/</w:t>
    </w:r>
    <w:r w:rsidRPr="00C923A0">
      <w:rPr>
        <w:rStyle w:val="Seitenzahl"/>
        <w:sz w:val="18"/>
      </w:rPr>
      <w:fldChar w:fldCharType="begin"/>
    </w:r>
    <w:r w:rsidRPr="00C923A0">
      <w:rPr>
        <w:rStyle w:val="Seitenzahl"/>
        <w:sz w:val="18"/>
      </w:rPr>
      <w:instrText xml:space="preserve"> NUMPAGES </w:instrText>
    </w:r>
    <w:r w:rsidRPr="00C923A0">
      <w:rPr>
        <w:rStyle w:val="Seitenzahl"/>
        <w:sz w:val="18"/>
      </w:rPr>
      <w:fldChar w:fldCharType="separate"/>
    </w:r>
    <w:r w:rsidR="006B06D7">
      <w:rPr>
        <w:rStyle w:val="Seitenzahl"/>
        <w:noProof/>
        <w:sz w:val="18"/>
      </w:rPr>
      <w:t>4</w:t>
    </w:r>
    <w:r w:rsidRPr="00C923A0">
      <w:rPr>
        <w:rStyle w:val="Seitenzah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6606C" w14:textId="77777777" w:rsidR="006E2952" w:rsidRDefault="006E2952" w:rsidP="002726B3">
      <w:r>
        <w:separator/>
      </w:r>
    </w:p>
  </w:footnote>
  <w:footnote w:type="continuationSeparator" w:id="0">
    <w:p w14:paraId="480E71E3" w14:textId="77777777" w:rsidR="006E2952" w:rsidRDefault="006E2952" w:rsidP="00272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983E3" w14:textId="71FB8540" w:rsidR="002726B3" w:rsidRDefault="002726B3" w:rsidP="002726B3">
    <w:pPr>
      <w:pStyle w:val="Kopfzeile"/>
      <w:jc w:val="right"/>
    </w:pPr>
    <w:r>
      <w:rPr>
        <w:noProof/>
        <w:lang w:val="de-DE"/>
      </w:rPr>
      <w:drawing>
        <wp:inline distT="0" distB="0" distL="0" distR="0" wp14:anchorId="5933EE25" wp14:editId="3843F20F">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a Sälzer">
    <w15:presenceInfo w15:providerId="Windows Live" w15:userId="b437291e015b0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54"/>
    <w:rsid w:val="000204C6"/>
    <w:rsid w:val="00095F58"/>
    <w:rsid w:val="000E0931"/>
    <w:rsid w:val="00262ECB"/>
    <w:rsid w:val="002726B3"/>
    <w:rsid w:val="00303015"/>
    <w:rsid w:val="003A6317"/>
    <w:rsid w:val="00484391"/>
    <w:rsid w:val="00497A7F"/>
    <w:rsid w:val="00523FD6"/>
    <w:rsid w:val="005C6DC8"/>
    <w:rsid w:val="0061670B"/>
    <w:rsid w:val="006411BB"/>
    <w:rsid w:val="006753C7"/>
    <w:rsid w:val="006B06D7"/>
    <w:rsid w:val="006E2952"/>
    <w:rsid w:val="00705A78"/>
    <w:rsid w:val="00744D54"/>
    <w:rsid w:val="007743CF"/>
    <w:rsid w:val="00794956"/>
    <w:rsid w:val="008239AC"/>
    <w:rsid w:val="00924C93"/>
    <w:rsid w:val="009A0EF0"/>
    <w:rsid w:val="009C6CA9"/>
    <w:rsid w:val="00A31A65"/>
    <w:rsid w:val="00A62573"/>
    <w:rsid w:val="00A7747F"/>
    <w:rsid w:val="00AF21EE"/>
    <w:rsid w:val="00B14B3D"/>
    <w:rsid w:val="00B61F82"/>
    <w:rsid w:val="00B926C5"/>
    <w:rsid w:val="00C42729"/>
    <w:rsid w:val="00C57198"/>
    <w:rsid w:val="00C7086F"/>
    <w:rsid w:val="00CB51D5"/>
    <w:rsid w:val="00CE24C9"/>
    <w:rsid w:val="00D920D5"/>
    <w:rsid w:val="00D95491"/>
    <w:rsid w:val="00DA36AB"/>
    <w:rsid w:val="00DD7701"/>
    <w:rsid w:val="00DE6DAB"/>
    <w:rsid w:val="00E028AB"/>
    <w:rsid w:val="00E10EB8"/>
    <w:rsid w:val="00EB51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7D6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4D54"/>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B51D5"/>
    <w:rPr>
      <w:sz w:val="16"/>
      <w:szCs w:val="16"/>
    </w:rPr>
  </w:style>
  <w:style w:type="paragraph" w:styleId="Kommentartext">
    <w:name w:val="annotation text"/>
    <w:basedOn w:val="Standard"/>
    <w:link w:val="KommentartextZchn"/>
    <w:uiPriority w:val="99"/>
    <w:semiHidden/>
    <w:unhideWhenUsed/>
    <w:rsid w:val="00CB51D5"/>
  </w:style>
  <w:style w:type="character" w:customStyle="1" w:styleId="KommentartextZchn">
    <w:name w:val="Kommentartext Zchn"/>
    <w:basedOn w:val="Absatz-Standardschriftart"/>
    <w:link w:val="Kommentartext"/>
    <w:uiPriority w:val="99"/>
    <w:semiHidden/>
    <w:rsid w:val="00CB51D5"/>
    <w:rPr>
      <w:rFonts w:ascii="Arial" w:eastAsia="Times New Roman" w:hAnsi="Arial" w:cs="Times New Roman"/>
      <w:sz w:val="20"/>
      <w:szCs w:val="20"/>
      <w:lang w:val="en-GB" w:eastAsia="de-DE"/>
    </w:rPr>
  </w:style>
  <w:style w:type="paragraph" w:styleId="Kommentarthema">
    <w:name w:val="annotation subject"/>
    <w:basedOn w:val="Kommentartext"/>
    <w:next w:val="Kommentartext"/>
    <w:link w:val="KommentarthemaZchn"/>
    <w:uiPriority w:val="99"/>
    <w:semiHidden/>
    <w:unhideWhenUsed/>
    <w:rsid w:val="00CB51D5"/>
    <w:rPr>
      <w:b/>
      <w:bCs/>
    </w:rPr>
  </w:style>
  <w:style w:type="character" w:customStyle="1" w:styleId="KommentarthemaZchn">
    <w:name w:val="Kommentarthema Zchn"/>
    <w:basedOn w:val="KommentartextZchn"/>
    <w:link w:val="Kommentarthema"/>
    <w:uiPriority w:val="99"/>
    <w:semiHidden/>
    <w:rsid w:val="00CB51D5"/>
    <w:rPr>
      <w:rFonts w:ascii="Arial" w:eastAsia="Times New Roman" w:hAnsi="Arial" w:cs="Times New Roman"/>
      <w:b/>
      <w:bCs/>
      <w:sz w:val="20"/>
      <w:szCs w:val="20"/>
      <w:lang w:val="en-GB" w:eastAsia="de-DE"/>
    </w:rPr>
  </w:style>
  <w:style w:type="paragraph" w:styleId="berarbeitung">
    <w:name w:val="Revision"/>
    <w:hidden/>
    <w:uiPriority w:val="99"/>
    <w:semiHidden/>
    <w:rsid w:val="00CB51D5"/>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CB51D5"/>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CB51D5"/>
    <w:rPr>
      <w:rFonts w:ascii="Times New Roman" w:eastAsia="Times New Roman" w:hAnsi="Times New Roman" w:cs="Times New Roman"/>
      <w:sz w:val="18"/>
      <w:szCs w:val="18"/>
      <w:lang w:val="en-GB" w:eastAsia="de-DE"/>
    </w:rPr>
  </w:style>
  <w:style w:type="paragraph" w:styleId="Kopfzeile">
    <w:name w:val="header"/>
    <w:basedOn w:val="Standard"/>
    <w:link w:val="KopfzeileZchn"/>
    <w:uiPriority w:val="99"/>
    <w:unhideWhenUsed/>
    <w:rsid w:val="002726B3"/>
    <w:pPr>
      <w:tabs>
        <w:tab w:val="center" w:pos="4536"/>
        <w:tab w:val="right" w:pos="9072"/>
      </w:tabs>
    </w:pPr>
  </w:style>
  <w:style w:type="character" w:customStyle="1" w:styleId="KopfzeileZchn">
    <w:name w:val="Kopfzeile Zchn"/>
    <w:basedOn w:val="Absatz-Standardschriftart"/>
    <w:link w:val="Kopfzeile"/>
    <w:uiPriority w:val="99"/>
    <w:rsid w:val="002726B3"/>
    <w:rPr>
      <w:rFonts w:ascii="Arial" w:eastAsia="Times New Roman" w:hAnsi="Arial" w:cs="Times New Roman"/>
      <w:sz w:val="20"/>
      <w:szCs w:val="20"/>
      <w:lang w:val="en-GB" w:eastAsia="de-DE"/>
    </w:rPr>
  </w:style>
  <w:style w:type="paragraph" w:styleId="Fuzeile">
    <w:name w:val="footer"/>
    <w:basedOn w:val="Standard"/>
    <w:link w:val="FuzeileZchn"/>
    <w:unhideWhenUsed/>
    <w:rsid w:val="002726B3"/>
    <w:pPr>
      <w:tabs>
        <w:tab w:val="center" w:pos="4536"/>
        <w:tab w:val="right" w:pos="9072"/>
      </w:tabs>
    </w:pPr>
  </w:style>
  <w:style w:type="character" w:customStyle="1" w:styleId="FuzeileZchn">
    <w:name w:val="Fußzeile Zchn"/>
    <w:basedOn w:val="Absatz-Standardschriftart"/>
    <w:link w:val="Fuzeile"/>
    <w:rsid w:val="002726B3"/>
    <w:rPr>
      <w:rFonts w:ascii="Arial" w:eastAsia="Times New Roman" w:hAnsi="Arial" w:cs="Times New Roman"/>
      <w:sz w:val="20"/>
      <w:szCs w:val="20"/>
      <w:lang w:val="en-GB" w:eastAsia="de-DE"/>
    </w:rPr>
  </w:style>
  <w:style w:type="character" w:styleId="Seitenzahl">
    <w:name w:val="page number"/>
    <w:basedOn w:val="Absatz-Standardschriftart"/>
    <w:rsid w:val="00272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4D54"/>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B51D5"/>
    <w:rPr>
      <w:sz w:val="16"/>
      <w:szCs w:val="16"/>
    </w:rPr>
  </w:style>
  <w:style w:type="paragraph" w:styleId="Kommentartext">
    <w:name w:val="annotation text"/>
    <w:basedOn w:val="Standard"/>
    <w:link w:val="KommentartextZchn"/>
    <w:uiPriority w:val="99"/>
    <w:semiHidden/>
    <w:unhideWhenUsed/>
    <w:rsid w:val="00CB51D5"/>
  </w:style>
  <w:style w:type="character" w:customStyle="1" w:styleId="KommentartextZchn">
    <w:name w:val="Kommentartext Zchn"/>
    <w:basedOn w:val="Absatz-Standardschriftart"/>
    <w:link w:val="Kommentartext"/>
    <w:uiPriority w:val="99"/>
    <w:semiHidden/>
    <w:rsid w:val="00CB51D5"/>
    <w:rPr>
      <w:rFonts w:ascii="Arial" w:eastAsia="Times New Roman" w:hAnsi="Arial" w:cs="Times New Roman"/>
      <w:sz w:val="20"/>
      <w:szCs w:val="20"/>
      <w:lang w:val="en-GB" w:eastAsia="de-DE"/>
    </w:rPr>
  </w:style>
  <w:style w:type="paragraph" w:styleId="Kommentarthema">
    <w:name w:val="annotation subject"/>
    <w:basedOn w:val="Kommentartext"/>
    <w:next w:val="Kommentartext"/>
    <w:link w:val="KommentarthemaZchn"/>
    <w:uiPriority w:val="99"/>
    <w:semiHidden/>
    <w:unhideWhenUsed/>
    <w:rsid w:val="00CB51D5"/>
    <w:rPr>
      <w:b/>
      <w:bCs/>
    </w:rPr>
  </w:style>
  <w:style w:type="character" w:customStyle="1" w:styleId="KommentarthemaZchn">
    <w:name w:val="Kommentarthema Zchn"/>
    <w:basedOn w:val="KommentartextZchn"/>
    <w:link w:val="Kommentarthema"/>
    <w:uiPriority w:val="99"/>
    <w:semiHidden/>
    <w:rsid w:val="00CB51D5"/>
    <w:rPr>
      <w:rFonts w:ascii="Arial" w:eastAsia="Times New Roman" w:hAnsi="Arial" w:cs="Times New Roman"/>
      <w:b/>
      <w:bCs/>
      <w:sz w:val="20"/>
      <w:szCs w:val="20"/>
      <w:lang w:val="en-GB" w:eastAsia="de-DE"/>
    </w:rPr>
  </w:style>
  <w:style w:type="paragraph" w:styleId="berarbeitung">
    <w:name w:val="Revision"/>
    <w:hidden/>
    <w:uiPriority w:val="99"/>
    <w:semiHidden/>
    <w:rsid w:val="00CB51D5"/>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CB51D5"/>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CB51D5"/>
    <w:rPr>
      <w:rFonts w:ascii="Times New Roman" w:eastAsia="Times New Roman" w:hAnsi="Times New Roman" w:cs="Times New Roman"/>
      <w:sz w:val="18"/>
      <w:szCs w:val="18"/>
      <w:lang w:val="en-GB" w:eastAsia="de-DE"/>
    </w:rPr>
  </w:style>
  <w:style w:type="paragraph" w:styleId="Kopfzeile">
    <w:name w:val="header"/>
    <w:basedOn w:val="Standard"/>
    <w:link w:val="KopfzeileZchn"/>
    <w:uiPriority w:val="99"/>
    <w:unhideWhenUsed/>
    <w:rsid w:val="002726B3"/>
    <w:pPr>
      <w:tabs>
        <w:tab w:val="center" w:pos="4536"/>
        <w:tab w:val="right" w:pos="9072"/>
      </w:tabs>
    </w:pPr>
  </w:style>
  <w:style w:type="character" w:customStyle="1" w:styleId="KopfzeileZchn">
    <w:name w:val="Kopfzeile Zchn"/>
    <w:basedOn w:val="Absatz-Standardschriftart"/>
    <w:link w:val="Kopfzeile"/>
    <w:uiPriority w:val="99"/>
    <w:rsid w:val="002726B3"/>
    <w:rPr>
      <w:rFonts w:ascii="Arial" w:eastAsia="Times New Roman" w:hAnsi="Arial" w:cs="Times New Roman"/>
      <w:sz w:val="20"/>
      <w:szCs w:val="20"/>
      <w:lang w:val="en-GB" w:eastAsia="de-DE"/>
    </w:rPr>
  </w:style>
  <w:style w:type="paragraph" w:styleId="Fuzeile">
    <w:name w:val="footer"/>
    <w:basedOn w:val="Standard"/>
    <w:link w:val="FuzeileZchn"/>
    <w:unhideWhenUsed/>
    <w:rsid w:val="002726B3"/>
    <w:pPr>
      <w:tabs>
        <w:tab w:val="center" w:pos="4536"/>
        <w:tab w:val="right" w:pos="9072"/>
      </w:tabs>
    </w:pPr>
  </w:style>
  <w:style w:type="character" w:customStyle="1" w:styleId="FuzeileZchn">
    <w:name w:val="Fußzeile Zchn"/>
    <w:basedOn w:val="Absatz-Standardschriftart"/>
    <w:link w:val="Fuzeile"/>
    <w:rsid w:val="002726B3"/>
    <w:rPr>
      <w:rFonts w:ascii="Arial" w:eastAsia="Times New Roman" w:hAnsi="Arial" w:cs="Times New Roman"/>
      <w:sz w:val="20"/>
      <w:szCs w:val="20"/>
      <w:lang w:val="en-GB" w:eastAsia="de-DE"/>
    </w:rPr>
  </w:style>
  <w:style w:type="character" w:styleId="Seitenzahl">
    <w:name w:val="page number"/>
    <w:basedOn w:val="Absatz-Standardschriftart"/>
    <w:rsid w:val="00272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D72C260C-4B83-467C-84C7-E8556B618FA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522</Words>
  <Characters>3292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Roto Frank AG</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Sälzer</dc:creator>
  <cp:lastModifiedBy>Sabine Barbie</cp:lastModifiedBy>
  <cp:revision>3</cp:revision>
  <cp:lastPrinted>2019-08-28T07:43:00Z</cp:lastPrinted>
  <dcterms:created xsi:type="dcterms:W3CDTF">2019-09-10T14:20:00Z</dcterms:created>
  <dcterms:modified xsi:type="dcterms:W3CDTF">2019-09-10T14:20:00Z</dcterms:modified>
</cp:coreProperties>
</file>