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542B" w14:textId="350C0AD0" w:rsidR="0036070F" w:rsidRPr="007641E8" w:rsidRDefault="0036070F" w:rsidP="0036070F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7641E8">
        <w:rPr>
          <w:rFonts w:asciiTheme="minorHAnsi" w:hAnsiTheme="minorHAnsi"/>
          <w:b/>
          <w:sz w:val="18"/>
          <w:szCs w:val="18"/>
          <w:lang w:val="it-IT"/>
        </w:rPr>
        <w:t xml:space="preserve">Data: </w:t>
      </w:r>
      <w:r w:rsidRPr="007641E8">
        <w:rPr>
          <w:rFonts w:asciiTheme="minorHAnsi" w:hAnsiTheme="minorHAnsi"/>
          <w:sz w:val="18"/>
          <w:szCs w:val="18"/>
          <w:lang w:val="it-IT"/>
        </w:rPr>
        <w:t>2</w:t>
      </w:r>
      <w:r w:rsidR="00BF07A2">
        <w:rPr>
          <w:rFonts w:asciiTheme="minorHAnsi" w:hAnsiTheme="minorHAnsi"/>
          <w:sz w:val="18"/>
          <w:szCs w:val="18"/>
          <w:lang w:val="it-IT"/>
        </w:rPr>
        <w:t>7</w:t>
      </w:r>
      <w:r w:rsidRPr="007641E8">
        <w:rPr>
          <w:rFonts w:asciiTheme="minorHAnsi" w:hAnsiTheme="minorHAnsi"/>
          <w:sz w:val="18"/>
          <w:szCs w:val="18"/>
          <w:lang w:val="it-IT"/>
        </w:rPr>
        <w:t xml:space="preserve"> marzo 2026</w:t>
      </w:r>
    </w:p>
    <w:p w14:paraId="68C5EBC6" w14:textId="77777777" w:rsidR="00CC1226" w:rsidRPr="00BF5C10" w:rsidRDefault="00CC1226" w:rsidP="00130333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1037C60D" w14:textId="0BE1ED94" w:rsidR="00435B70" w:rsidRPr="00BF5C10" w:rsidRDefault="00BF5C10" w:rsidP="15101B95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proofErr w:type="gramStart"/>
      <w:r>
        <w:rPr>
          <w:rFonts w:asciiTheme="minorHAnsi" w:hAnsiTheme="minorHAnsi"/>
          <w:sz w:val="18"/>
          <w:szCs w:val="18"/>
          <w:lang w:val="it-IT"/>
        </w:rPr>
        <w:t>”</w:t>
      </w:r>
      <w:r w:rsidRPr="00BF5C10">
        <w:rPr>
          <w:rFonts w:asciiTheme="minorHAnsi" w:hAnsiTheme="minorHAnsi"/>
          <w:sz w:val="18"/>
          <w:szCs w:val="18"/>
          <w:lang w:val="it-IT"/>
        </w:rPr>
        <w:t>Roto</w:t>
      </w:r>
      <w:proofErr w:type="gramEnd"/>
      <w:r w:rsidRPr="00BF5C10">
        <w:rPr>
          <w:rFonts w:asciiTheme="minorHAnsi" w:hAnsiTheme="minorHAnsi"/>
          <w:sz w:val="18"/>
          <w:szCs w:val="18"/>
          <w:lang w:val="it-IT"/>
        </w:rPr>
        <w:t xml:space="preserve"> Patio </w:t>
      </w:r>
      <w:proofErr w:type="spellStart"/>
      <w:r w:rsidRPr="00BF5C10">
        <w:rPr>
          <w:rFonts w:asciiTheme="minorHAnsi" w:hAnsiTheme="minorHAnsi"/>
          <w:sz w:val="18"/>
          <w:szCs w:val="18"/>
          <w:lang w:val="it-IT"/>
        </w:rPr>
        <w:t>Inowa</w:t>
      </w:r>
      <w:proofErr w:type="spellEnd"/>
      <w:r>
        <w:rPr>
          <w:rFonts w:asciiTheme="minorHAnsi" w:hAnsiTheme="minorHAnsi"/>
          <w:sz w:val="18"/>
          <w:szCs w:val="18"/>
          <w:lang w:val="it-IT"/>
        </w:rPr>
        <w:t>”</w:t>
      </w:r>
      <w:r w:rsidRPr="00BF5C10">
        <w:rPr>
          <w:rFonts w:asciiTheme="minorHAnsi" w:hAnsiTheme="minorHAnsi"/>
          <w:sz w:val="18"/>
          <w:szCs w:val="18"/>
          <w:lang w:val="it-IT"/>
        </w:rPr>
        <w:t xml:space="preserve"> e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BF5C10">
        <w:rPr>
          <w:rFonts w:asciiTheme="minorHAnsi" w:hAnsiTheme="minorHAnsi"/>
          <w:sz w:val="18"/>
          <w:szCs w:val="18"/>
          <w:lang w:val="it-IT"/>
        </w:rPr>
        <w:t xml:space="preserve">Roto Patio </w:t>
      </w:r>
      <w:proofErr w:type="spellStart"/>
      <w:r w:rsidRPr="00BF5C10">
        <w:rPr>
          <w:rFonts w:asciiTheme="minorHAnsi" w:hAnsiTheme="minorHAnsi"/>
          <w:sz w:val="18"/>
          <w:szCs w:val="18"/>
          <w:lang w:val="it-IT"/>
        </w:rPr>
        <w:t>Inowa</w:t>
      </w:r>
      <w:proofErr w:type="spellEnd"/>
      <w:r w:rsidRPr="00BF5C10">
        <w:rPr>
          <w:rFonts w:asciiTheme="minorHAnsi" w:hAnsiTheme="minorHAnsi"/>
          <w:sz w:val="18"/>
          <w:szCs w:val="18"/>
          <w:lang w:val="it-IT"/>
        </w:rPr>
        <w:t xml:space="preserve"> | Max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BF5C10">
        <w:rPr>
          <w:rFonts w:asciiTheme="minorHAnsi" w:hAnsiTheme="minorHAnsi"/>
          <w:sz w:val="18"/>
          <w:szCs w:val="18"/>
          <w:lang w:val="it-IT"/>
        </w:rPr>
        <w:t xml:space="preserve"> ora con nuove soglie / Nuova </w:t>
      </w:r>
      <w:r>
        <w:rPr>
          <w:rFonts w:asciiTheme="minorHAnsi" w:hAnsiTheme="minorHAnsi"/>
          <w:sz w:val="18"/>
          <w:szCs w:val="18"/>
          <w:lang w:val="it-IT"/>
        </w:rPr>
        <w:t>maniglia</w:t>
      </w:r>
      <w:r w:rsidRPr="00BF5C10">
        <w:rPr>
          <w:rFonts w:asciiTheme="minorHAnsi" w:hAnsiTheme="minorHAnsi"/>
          <w:sz w:val="18"/>
          <w:szCs w:val="18"/>
          <w:lang w:val="it-IT"/>
        </w:rPr>
        <w:t xml:space="preserve">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BF5C10">
        <w:rPr>
          <w:rFonts w:asciiTheme="minorHAnsi" w:hAnsiTheme="minorHAnsi"/>
          <w:sz w:val="18"/>
          <w:szCs w:val="18"/>
          <w:lang w:val="it-IT"/>
        </w:rPr>
        <w:t>Roto Square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BF5C10">
        <w:rPr>
          <w:rFonts w:asciiTheme="minorHAnsi" w:hAnsiTheme="minorHAnsi"/>
          <w:sz w:val="18"/>
          <w:szCs w:val="18"/>
          <w:lang w:val="it-IT"/>
        </w:rPr>
        <w:t xml:space="preserve"> / Elementi in alluminio robusti con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BF5C10">
        <w:rPr>
          <w:rFonts w:asciiTheme="minorHAnsi" w:hAnsiTheme="minorHAnsi"/>
          <w:sz w:val="18"/>
          <w:szCs w:val="18"/>
          <w:lang w:val="it-IT"/>
        </w:rPr>
        <w:t xml:space="preserve">Roto Patio </w:t>
      </w:r>
      <w:proofErr w:type="spellStart"/>
      <w:r w:rsidRPr="00BF5C10">
        <w:rPr>
          <w:rFonts w:asciiTheme="minorHAnsi" w:hAnsiTheme="minorHAnsi"/>
          <w:sz w:val="18"/>
          <w:szCs w:val="18"/>
          <w:lang w:val="it-IT"/>
        </w:rPr>
        <w:t>Inline</w:t>
      </w:r>
      <w:proofErr w:type="spellEnd"/>
      <w:r w:rsidRPr="00BF5C10">
        <w:rPr>
          <w:rFonts w:asciiTheme="minorHAnsi" w:hAnsiTheme="minorHAnsi"/>
          <w:sz w:val="18"/>
          <w:szCs w:val="18"/>
          <w:lang w:val="it-IT"/>
        </w:rPr>
        <w:t xml:space="preserve"> | SR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BF5C10">
        <w:rPr>
          <w:rFonts w:asciiTheme="minorHAnsi" w:hAnsiTheme="minorHAnsi"/>
          <w:sz w:val="18"/>
          <w:szCs w:val="18"/>
          <w:lang w:val="it-IT"/>
        </w:rPr>
        <w:t xml:space="preserve"> / Ferramenta alzante scorrevole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BF5C10">
        <w:rPr>
          <w:rFonts w:asciiTheme="minorHAnsi" w:hAnsiTheme="minorHAnsi"/>
          <w:sz w:val="18"/>
          <w:szCs w:val="18"/>
          <w:lang w:val="it-IT"/>
        </w:rPr>
        <w:t>Roto Patio Lift | Slim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BF5C10">
        <w:rPr>
          <w:rFonts w:asciiTheme="minorHAnsi" w:hAnsiTheme="minorHAnsi"/>
          <w:sz w:val="18"/>
          <w:szCs w:val="18"/>
          <w:lang w:val="it-IT"/>
        </w:rPr>
        <w:t xml:space="preserve"> anche per formati di grandi dimensioni / Con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BF5C10">
        <w:rPr>
          <w:rFonts w:asciiTheme="minorHAnsi" w:hAnsiTheme="minorHAnsi"/>
          <w:sz w:val="18"/>
          <w:szCs w:val="18"/>
          <w:lang w:val="it-IT"/>
        </w:rPr>
        <w:t xml:space="preserve">Roto Patio </w:t>
      </w:r>
      <w:proofErr w:type="spellStart"/>
      <w:r w:rsidRPr="00BF5C10">
        <w:rPr>
          <w:rFonts w:asciiTheme="minorHAnsi" w:hAnsiTheme="minorHAnsi"/>
          <w:sz w:val="18"/>
          <w:szCs w:val="18"/>
          <w:lang w:val="it-IT"/>
        </w:rPr>
        <w:t>Alversa</w:t>
      </w:r>
      <w:proofErr w:type="spellEnd"/>
      <w:r>
        <w:rPr>
          <w:rFonts w:asciiTheme="minorHAnsi" w:hAnsiTheme="minorHAnsi"/>
          <w:sz w:val="18"/>
          <w:szCs w:val="18"/>
          <w:lang w:val="it-IT"/>
        </w:rPr>
        <w:t>”</w:t>
      </w:r>
      <w:r w:rsidRPr="00BF5C10">
        <w:rPr>
          <w:rFonts w:asciiTheme="minorHAnsi" w:hAnsiTheme="minorHAnsi"/>
          <w:sz w:val="18"/>
          <w:szCs w:val="18"/>
          <w:lang w:val="it-IT"/>
        </w:rPr>
        <w:t xml:space="preserve"> realizzare in un’unica linea </w:t>
      </w:r>
      <w:r>
        <w:rPr>
          <w:rFonts w:asciiTheme="minorHAnsi" w:hAnsiTheme="minorHAnsi"/>
          <w:sz w:val="18"/>
          <w:szCs w:val="18"/>
          <w:lang w:val="it-IT"/>
        </w:rPr>
        <w:t xml:space="preserve">di produzione </w:t>
      </w:r>
      <w:r w:rsidRPr="00BF5C10">
        <w:rPr>
          <w:rFonts w:asciiTheme="minorHAnsi" w:hAnsiTheme="minorHAnsi"/>
          <w:sz w:val="18"/>
          <w:szCs w:val="18"/>
          <w:lang w:val="it-IT"/>
        </w:rPr>
        <w:t xml:space="preserve">quattro varianti in modo </w:t>
      </w:r>
      <w:r>
        <w:rPr>
          <w:rFonts w:asciiTheme="minorHAnsi" w:hAnsiTheme="minorHAnsi"/>
          <w:sz w:val="18"/>
          <w:szCs w:val="18"/>
          <w:lang w:val="it-IT"/>
        </w:rPr>
        <w:t>conveniente</w:t>
      </w:r>
      <w:r w:rsidRPr="00BF5C10">
        <w:rPr>
          <w:rFonts w:asciiTheme="minorHAnsi" w:hAnsiTheme="minorHAnsi"/>
          <w:sz w:val="18"/>
          <w:szCs w:val="18"/>
          <w:lang w:val="it-IT"/>
        </w:rPr>
        <w:t>.</w:t>
      </w:r>
    </w:p>
    <w:p w14:paraId="36FE294A" w14:textId="77777777" w:rsidR="00D935E6" w:rsidRPr="00BF5C10" w:rsidRDefault="00D935E6" w:rsidP="2474F403">
      <w:pPr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2F286F5A" w14:textId="6594788F" w:rsidR="00045931" w:rsidRPr="00F8442D" w:rsidRDefault="00D374B3" w:rsidP="00CB2B08">
      <w:pPr>
        <w:tabs>
          <w:tab w:val="left" w:pos="4366"/>
        </w:tabs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  <w:r w:rsidRPr="00F8442D">
        <w:rPr>
          <w:rFonts w:asciiTheme="minorHAnsi" w:hAnsiTheme="minorHAnsi"/>
          <w:b/>
          <w:bCs/>
          <w:sz w:val="18"/>
          <w:szCs w:val="18"/>
          <w:lang w:val="it-IT"/>
        </w:rPr>
        <w:t xml:space="preserve">Perfect Match </w:t>
      </w:r>
      <w:r w:rsidR="00CB2B08" w:rsidRPr="00CB2B08">
        <w:rPr>
          <w:rFonts w:asciiTheme="minorHAnsi" w:hAnsiTheme="minorHAnsi"/>
          <w:b/>
          <w:bCs/>
          <w:sz w:val="18"/>
          <w:szCs w:val="18"/>
          <w:lang w:val="it-IT"/>
        </w:rPr>
        <w:t>per porte e finestre scorrevoli</w:t>
      </w:r>
    </w:p>
    <w:p w14:paraId="3D44AACF" w14:textId="77777777" w:rsidR="001C3386" w:rsidRPr="00F8442D" w:rsidRDefault="001C3386" w:rsidP="00130333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1F7C1D56" w14:textId="4E887F9D" w:rsidR="001E22DC" w:rsidRPr="001E22DC" w:rsidRDefault="00634335" w:rsidP="18D0F630">
      <w:pPr>
        <w:spacing w:line="276" w:lineRule="auto"/>
        <w:rPr>
          <w:rFonts w:asciiTheme="minorHAnsi" w:eastAsia="Calibri Light" w:hAnsiTheme="minorHAnsi" w:cstheme="majorBidi"/>
          <w:sz w:val="18"/>
          <w:szCs w:val="18"/>
          <w:lang w:val="it-IT"/>
        </w:rPr>
      </w:pPr>
      <w:proofErr w:type="spellStart"/>
      <w:r w:rsidRPr="00AD3884">
        <w:rPr>
          <w:rFonts w:asciiTheme="minorHAnsi" w:hAnsiTheme="minorHAnsi"/>
          <w:b/>
          <w:bCs/>
          <w:i/>
          <w:iCs/>
          <w:sz w:val="18"/>
          <w:szCs w:val="18"/>
          <w:lang w:val="it-IT"/>
        </w:rPr>
        <w:t>Leinfelden-Echterdingen</w:t>
      </w:r>
      <w:proofErr w:type="spellEnd"/>
      <w:r w:rsidR="007551F8" w:rsidRPr="00AD3884">
        <w:rPr>
          <w:rFonts w:asciiTheme="minorHAnsi" w:hAnsiTheme="minorHAnsi"/>
          <w:sz w:val="18"/>
          <w:szCs w:val="18"/>
          <w:lang w:val="it-IT"/>
        </w:rPr>
        <w:t xml:space="preserve"> –</w:t>
      </w:r>
      <w:r w:rsidR="00460FEA" w:rsidRPr="00AD3884">
        <w:rPr>
          <w:rFonts w:asciiTheme="minorHAnsi" w:hAnsiTheme="minorHAnsi"/>
          <w:sz w:val="18"/>
          <w:szCs w:val="18"/>
          <w:lang w:val="it-IT"/>
        </w:rPr>
        <w:t xml:space="preserve"> </w:t>
      </w:r>
      <w:r w:rsidR="008E71E1" w:rsidRPr="008E71E1">
        <w:rPr>
          <w:rFonts w:asciiTheme="minorHAnsi" w:eastAsia="Calibri Light" w:hAnsiTheme="minorHAnsi" w:cstheme="majorBidi"/>
          <w:sz w:val="18"/>
          <w:szCs w:val="18"/>
          <w:lang w:val="it-IT"/>
        </w:rPr>
        <w:t>Le porte e le finestre scorrevoli permettono un utilizzo ottimale dello spazio e, per questo motivo, stanno diventando sempre più importanti in tutto il mondo. La tecnologia per</w:t>
      </w:r>
      <w:r w:rsidR="004045BC">
        <w:rPr>
          <w:rFonts w:asciiTheme="minorHAnsi" w:eastAsia="Calibri Light" w:hAnsiTheme="minorHAnsi" w:cstheme="majorBidi"/>
          <w:sz w:val="18"/>
          <w:szCs w:val="18"/>
          <w:lang w:val="it-IT"/>
        </w:rPr>
        <w:t xml:space="preserve"> porte e</w:t>
      </w:r>
      <w:r w:rsidR="008E71E1" w:rsidRPr="008E71E1">
        <w:rPr>
          <w:rFonts w:asciiTheme="minorHAnsi" w:eastAsia="Calibri Light" w:hAnsiTheme="minorHAnsi" w:cstheme="majorBidi"/>
          <w:sz w:val="18"/>
          <w:szCs w:val="18"/>
          <w:lang w:val="it-IT"/>
        </w:rPr>
        <w:t xml:space="preserve"> </w:t>
      </w:r>
      <w:proofErr w:type="gramStart"/>
      <w:r w:rsidR="008E71E1" w:rsidRPr="008E71E1">
        <w:rPr>
          <w:rFonts w:asciiTheme="minorHAnsi" w:eastAsia="Calibri Light" w:hAnsiTheme="minorHAnsi" w:cstheme="majorBidi"/>
          <w:sz w:val="18"/>
          <w:szCs w:val="18"/>
          <w:lang w:val="it-IT"/>
        </w:rPr>
        <w:t>finestre</w:t>
      </w:r>
      <w:proofErr w:type="gramEnd"/>
      <w:r w:rsidR="004045BC">
        <w:rPr>
          <w:rFonts w:asciiTheme="minorHAnsi" w:eastAsia="Calibri Light" w:hAnsiTheme="minorHAnsi" w:cstheme="majorBidi"/>
          <w:sz w:val="18"/>
          <w:szCs w:val="18"/>
          <w:lang w:val="it-IT"/>
        </w:rPr>
        <w:t xml:space="preserve"> </w:t>
      </w:r>
      <w:r w:rsidR="008E71E1" w:rsidRPr="008E71E1">
        <w:rPr>
          <w:rFonts w:asciiTheme="minorHAnsi" w:eastAsia="Calibri Light" w:hAnsiTheme="minorHAnsi" w:cstheme="majorBidi"/>
          <w:sz w:val="18"/>
          <w:szCs w:val="18"/>
          <w:lang w:val="it-IT"/>
        </w:rPr>
        <w:t xml:space="preserve">Roto offre soluzioni di ferramenta di alta qualità per tutti i materiali di telaio e per tutte le tipologie di apertura scorrevole: dai sistemi alzanti scorrevoli, ai sistemi ad anta ribalta scorrevole, </w:t>
      </w:r>
      <w:proofErr w:type="gramStart"/>
      <w:r w:rsidR="008E71E1" w:rsidRPr="008E71E1">
        <w:rPr>
          <w:rFonts w:asciiTheme="minorHAnsi" w:eastAsia="Calibri Light" w:hAnsiTheme="minorHAnsi" w:cstheme="majorBidi"/>
          <w:sz w:val="18"/>
          <w:szCs w:val="18"/>
          <w:lang w:val="it-IT"/>
        </w:rPr>
        <w:t>alla ferramenta</w:t>
      </w:r>
      <w:proofErr w:type="gramEnd"/>
      <w:r w:rsidR="008E71E1" w:rsidRPr="008E71E1">
        <w:rPr>
          <w:rFonts w:asciiTheme="minorHAnsi" w:eastAsia="Calibri Light" w:hAnsiTheme="minorHAnsi" w:cstheme="majorBidi"/>
          <w:sz w:val="18"/>
          <w:szCs w:val="18"/>
          <w:lang w:val="it-IT"/>
        </w:rPr>
        <w:t xml:space="preserve"> scorrevole parallelo, fino ai sistemi scorrevoli a pacchetto.</w:t>
      </w:r>
      <w:r w:rsidR="00AD3884">
        <w:rPr>
          <w:rFonts w:asciiTheme="minorHAnsi" w:eastAsia="Calibri Light" w:hAnsiTheme="minorHAnsi" w:cstheme="majorBidi"/>
          <w:sz w:val="18"/>
          <w:szCs w:val="18"/>
          <w:lang w:val="it-IT"/>
        </w:rPr>
        <w:t xml:space="preserve"> </w:t>
      </w:r>
      <w:r w:rsidR="008E71E1" w:rsidRPr="008E71E1">
        <w:rPr>
          <w:rFonts w:asciiTheme="minorHAnsi" w:eastAsia="Calibri Light" w:hAnsiTheme="minorHAnsi" w:cstheme="majorBidi"/>
          <w:sz w:val="18"/>
          <w:szCs w:val="18"/>
          <w:lang w:val="it-IT"/>
        </w:rPr>
        <w:t>Con il Perfect Match composto da ferramenta, guarnizioni, nuove soglie e nuova maniglia, l’azienda definisce nuovi standard in termini di tenuta, comfort d’uso e sicurezza antieffrazione fino alla classe di resistenza RC 2. Tutti i componenti sono ottimizzati in modo specifico per l’applicazione e ulteriormente adattati al sistema di profili del produttore di finestre.</w:t>
      </w:r>
      <w:r w:rsidR="00AD3884">
        <w:rPr>
          <w:rFonts w:asciiTheme="minorHAnsi" w:eastAsia="Calibri Light" w:hAnsiTheme="minorHAnsi" w:cstheme="majorBidi"/>
          <w:sz w:val="18"/>
          <w:szCs w:val="18"/>
          <w:lang w:val="it-IT"/>
        </w:rPr>
        <w:t xml:space="preserve"> </w:t>
      </w:r>
      <w:r w:rsidR="008E71E1" w:rsidRPr="008E71E1">
        <w:rPr>
          <w:rFonts w:asciiTheme="minorHAnsi" w:eastAsia="Calibri Light" w:hAnsiTheme="minorHAnsi" w:cstheme="majorBidi"/>
          <w:sz w:val="18"/>
          <w:szCs w:val="18"/>
          <w:lang w:val="it-IT"/>
        </w:rPr>
        <w:t>Per l’inter</w:t>
      </w:r>
      <w:r w:rsidR="00AD3884">
        <w:rPr>
          <w:rFonts w:asciiTheme="minorHAnsi" w:eastAsia="Calibri Light" w:hAnsiTheme="minorHAnsi" w:cstheme="majorBidi"/>
          <w:sz w:val="18"/>
          <w:szCs w:val="18"/>
          <w:lang w:val="it-IT"/>
        </w:rPr>
        <w:t>a</w:t>
      </w:r>
      <w:r w:rsidR="008E71E1" w:rsidRPr="008E71E1">
        <w:rPr>
          <w:rFonts w:asciiTheme="minorHAnsi" w:eastAsia="Calibri Light" w:hAnsiTheme="minorHAnsi" w:cstheme="majorBidi"/>
          <w:sz w:val="18"/>
          <w:szCs w:val="18"/>
          <w:lang w:val="it-IT"/>
        </w:rPr>
        <w:t xml:space="preserve"> </w:t>
      </w:r>
      <w:r w:rsidR="00AD3884">
        <w:rPr>
          <w:rFonts w:asciiTheme="minorHAnsi" w:eastAsia="Calibri Light" w:hAnsiTheme="minorHAnsi" w:cstheme="majorBidi"/>
          <w:sz w:val="18"/>
          <w:szCs w:val="18"/>
          <w:lang w:val="it-IT"/>
        </w:rPr>
        <w:t>g</w:t>
      </w:r>
      <w:r w:rsidR="008E71E1" w:rsidRPr="008E71E1">
        <w:rPr>
          <w:rFonts w:asciiTheme="minorHAnsi" w:eastAsia="Calibri Light" w:hAnsiTheme="minorHAnsi" w:cstheme="majorBidi"/>
          <w:sz w:val="18"/>
          <w:szCs w:val="18"/>
          <w:lang w:val="it-IT"/>
        </w:rPr>
        <w:t xml:space="preserve">amma prodotti, Roto garantisce la massima affidabilità di </w:t>
      </w:r>
      <w:r w:rsidR="00AD3884">
        <w:rPr>
          <w:rFonts w:asciiTheme="minorHAnsi" w:eastAsia="Calibri Light" w:hAnsiTheme="minorHAnsi" w:cstheme="majorBidi"/>
          <w:sz w:val="18"/>
          <w:szCs w:val="18"/>
          <w:lang w:val="it-IT"/>
        </w:rPr>
        <w:t>consegna</w:t>
      </w:r>
      <w:r w:rsidR="008E71E1" w:rsidRPr="008E71E1">
        <w:rPr>
          <w:rFonts w:asciiTheme="minorHAnsi" w:eastAsia="Calibri Light" w:hAnsiTheme="minorHAnsi" w:cstheme="majorBidi"/>
          <w:sz w:val="18"/>
          <w:szCs w:val="18"/>
          <w:lang w:val="it-IT"/>
        </w:rPr>
        <w:t xml:space="preserve"> a livello mondiale. Alla Fensterbau Frontale, Roto ha presentato i suoi sistemi scorrevoli di successo internazionale. Tutti gli elementi esposti in fiera sono stati integrati nella città virtuale </w:t>
      </w:r>
      <w:r w:rsidR="00BF07A2" w:rsidRPr="00085648">
        <w:rPr>
          <w:rFonts w:asciiTheme="minorHAnsi" w:hAnsiTheme="minorHAnsi" w:cstheme="majorBidi"/>
          <w:color w:val="000000" w:themeColor="text1"/>
          <w:sz w:val="18"/>
          <w:szCs w:val="18"/>
          <w:lang w:val="it-IT"/>
        </w:rPr>
        <w:t>“</w:t>
      </w:r>
      <w:hyperlink r:id="rId11" w:history="1">
        <w:r w:rsidR="00BF07A2" w:rsidRPr="00C87CFE">
          <w:rPr>
            <w:rStyle w:val="Collegamentoipertestuale"/>
            <w:rFonts w:asciiTheme="minorHAnsi" w:hAnsiTheme="minorHAnsi" w:cstheme="majorBidi"/>
            <w:sz w:val="18"/>
            <w:szCs w:val="18"/>
            <w:lang w:val="it-IT"/>
          </w:rPr>
          <w:t>Roto City</w:t>
        </w:r>
      </w:hyperlink>
      <w:r w:rsidR="00BF07A2" w:rsidRPr="00085648">
        <w:rPr>
          <w:rFonts w:asciiTheme="minorHAnsi" w:hAnsiTheme="minorHAnsi" w:cstheme="majorBidi"/>
          <w:color w:val="000000" w:themeColor="text1"/>
          <w:sz w:val="18"/>
          <w:szCs w:val="18"/>
          <w:lang w:val="it-IT"/>
        </w:rPr>
        <w:t>”</w:t>
      </w:r>
      <w:r w:rsidR="008E71E1" w:rsidRPr="008E71E1">
        <w:rPr>
          <w:rFonts w:asciiTheme="minorHAnsi" w:eastAsia="Calibri Light" w:hAnsiTheme="minorHAnsi" w:cstheme="majorBidi"/>
          <w:sz w:val="18"/>
          <w:szCs w:val="18"/>
          <w:lang w:val="it-IT"/>
        </w:rPr>
        <w:t>.</w:t>
      </w:r>
    </w:p>
    <w:p w14:paraId="28AA38EF" w14:textId="77777777" w:rsidR="001E22DC" w:rsidRPr="001E22DC" w:rsidRDefault="001E22DC" w:rsidP="18D0F630">
      <w:pPr>
        <w:spacing w:line="276" w:lineRule="auto"/>
        <w:rPr>
          <w:rFonts w:asciiTheme="minorHAnsi" w:eastAsia="Calibri Light" w:hAnsiTheme="minorHAnsi" w:cstheme="majorBidi"/>
          <w:sz w:val="18"/>
          <w:szCs w:val="18"/>
          <w:lang w:val="it-IT"/>
        </w:rPr>
      </w:pPr>
    </w:p>
    <w:p w14:paraId="2EA3E852" w14:textId="5D903979" w:rsidR="00D15422" w:rsidRPr="006805C0" w:rsidRDefault="00AD3884" w:rsidP="00130333">
      <w:pPr>
        <w:widowControl w:val="0"/>
        <w:autoSpaceDE w:val="0"/>
        <w:autoSpaceDN w:val="0"/>
        <w:adjustRightInd w:val="0"/>
        <w:spacing w:line="276" w:lineRule="auto"/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  <w:lang w:val="it-IT"/>
        </w:rPr>
      </w:pPr>
      <w:r w:rsidRPr="006805C0"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  <w:lang w:val="it-IT"/>
        </w:rPr>
        <w:t>“</w:t>
      </w:r>
      <w:r w:rsidR="00BB5B8E" w:rsidRPr="006805C0"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  <w:lang w:val="it-IT"/>
        </w:rPr>
        <w:t xml:space="preserve">Roto Patio </w:t>
      </w:r>
      <w:proofErr w:type="spellStart"/>
      <w:proofErr w:type="gramStart"/>
      <w:r w:rsidR="00BB5B8E" w:rsidRPr="006805C0"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  <w:lang w:val="it-IT"/>
        </w:rPr>
        <w:t>Inowa</w:t>
      </w:r>
      <w:proofErr w:type="spellEnd"/>
      <w:r w:rsidR="00BB5B8E" w:rsidRPr="006805C0"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  <w:lang w:val="it-IT"/>
        </w:rPr>
        <w:t>“</w:t>
      </w:r>
      <w:r w:rsidR="0063495E" w:rsidRPr="006805C0"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  <w:lang w:val="it-IT"/>
        </w:rPr>
        <w:t xml:space="preserve"> </w:t>
      </w:r>
      <w:r w:rsidRPr="006805C0"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  <w:lang w:val="it-IT"/>
        </w:rPr>
        <w:t>e</w:t>
      </w:r>
      <w:proofErr w:type="gramEnd"/>
      <w:r w:rsidR="0063495E" w:rsidRPr="006805C0"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  <w:lang w:val="it-IT"/>
        </w:rPr>
        <w:t xml:space="preserve"> </w:t>
      </w:r>
      <w:r w:rsidRPr="006805C0"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  <w:lang w:val="it-IT"/>
        </w:rPr>
        <w:t>“</w:t>
      </w:r>
      <w:proofErr w:type="spellStart"/>
      <w:r w:rsidR="0063495E" w:rsidRPr="006805C0"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  <w:lang w:val="it-IT"/>
        </w:rPr>
        <w:t>Inowa</w:t>
      </w:r>
      <w:proofErr w:type="spellEnd"/>
      <w:r w:rsidR="0063495E" w:rsidRPr="006805C0"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  <w:lang w:val="it-IT"/>
        </w:rPr>
        <w:t xml:space="preserve"> | </w:t>
      </w:r>
      <w:proofErr w:type="gramStart"/>
      <w:r w:rsidR="0063495E" w:rsidRPr="006805C0"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  <w:lang w:val="it-IT"/>
        </w:rPr>
        <w:t>Max“</w:t>
      </w:r>
      <w:proofErr w:type="gramEnd"/>
      <w:r w:rsidR="0063495E" w:rsidRPr="006805C0"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  <w:lang w:val="it-IT"/>
        </w:rPr>
        <w:t xml:space="preserve"> </w:t>
      </w:r>
    </w:p>
    <w:p w14:paraId="1F7365EF" w14:textId="27DBA5DC" w:rsidR="00EA38EE" w:rsidRPr="00BF07A2" w:rsidRDefault="00EA38EE" w:rsidP="00EA38EE">
      <w:pPr>
        <w:spacing w:line="276" w:lineRule="auto"/>
        <w:rPr>
          <w:rFonts w:asciiTheme="majorHAnsi" w:eastAsia="Calibri Light" w:hAnsiTheme="majorHAnsi" w:cstheme="majorBidi"/>
          <w:sz w:val="18"/>
          <w:szCs w:val="18"/>
          <w:lang w:val="it-IT"/>
        </w:rPr>
      </w:pPr>
      <w:proofErr w:type="gramStart"/>
      <w:r w:rsidRPr="00EA38EE">
        <w:rPr>
          <w:rFonts w:asciiTheme="majorHAnsi" w:eastAsia="Calibri Light" w:hAnsiTheme="majorHAnsi" w:cstheme="majorBidi"/>
          <w:sz w:val="18"/>
          <w:szCs w:val="18"/>
          <w:lang w:val="it-IT"/>
        </w:rPr>
        <w:t>La ferramenta</w:t>
      </w:r>
      <w:proofErr w:type="gramEnd"/>
      <w:r w:rsidRPr="00EA38EE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del sistema scorrevole con spostamento parallelo è disponibile nelle varianti 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>“</w:t>
      </w:r>
      <w:r w:rsidRPr="00EA38EE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Roto Patio </w:t>
      </w:r>
      <w:proofErr w:type="spellStart"/>
      <w:r w:rsidRPr="00EA38EE">
        <w:rPr>
          <w:rFonts w:asciiTheme="majorHAnsi" w:eastAsia="Calibri Light" w:hAnsiTheme="majorHAnsi" w:cstheme="majorBidi"/>
          <w:sz w:val="18"/>
          <w:szCs w:val="18"/>
          <w:lang w:val="it-IT"/>
        </w:rPr>
        <w:t>Inowa</w:t>
      </w:r>
      <w:proofErr w:type="spellEnd"/>
      <w:r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” </w:t>
      </w:r>
      <w:r w:rsidRPr="00EA38EE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per pesi dell’anta fino a 250 kg e 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>“</w:t>
      </w:r>
      <w:r w:rsidRPr="00EA38EE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Roto Patio </w:t>
      </w:r>
      <w:proofErr w:type="spellStart"/>
      <w:r w:rsidRPr="00EA38EE">
        <w:rPr>
          <w:rFonts w:asciiTheme="majorHAnsi" w:eastAsia="Calibri Light" w:hAnsiTheme="majorHAnsi" w:cstheme="majorBidi"/>
          <w:sz w:val="18"/>
          <w:szCs w:val="18"/>
          <w:lang w:val="it-IT"/>
        </w:rPr>
        <w:t>Inowa</w:t>
      </w:r>
      <w:proofErr w:type="spellEnd"/>
      <w:r w:rsidRPr="00EA38EE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| Max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>”</w:t>
      </w:r>
      <w:r w:rsidRPr="00EA38EE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per pesi dell’anta fino a 400 kg.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</w:t>
      </w:r>
      <w:r w:rsidRPr="00EA38EE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Con la sua tecnologia innovativa, </w:t>
      </w:r>
      <w:proofErr w:type="gramStart"/>
      <w:r w:rsidRPr="00EA38EE">
        <w:rPr>
          <w:rFonts w:asciiTheme="majorHAnsi" w:eastAsia="Calibri Light" w:hAnsiTheme="majorHAnsi" w:cstheme="majorBidi"/>
          <w:sz w:val="18"/>
          <w:szCs w:val="18"/>
          <w:lang w:val="it-IT"/>
        </w:rPr>
        <w:t>la ferramenta</w:t>
      </w:r>
      <w:proofErr w:type="gramEnd"/>
      <w:r w:rsidRPr="00EA38EE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stabilisce il riferimento in termini di tenuta e comfort d’uso.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</w:t>
      </w:r>
      <w:r w:rsidRPr="00EA38EE">
        <w:rPr>
          <w:rFonts w:asciiTheme="majorHAnsi" w:eastAsia="Calibri Light" w:hAnsiTheme="majorHAnsi" w:cstheme="majorBidi"/>
          <w:sz w:val="18"/>
          <w:szCs w:val="18"/>
          <w:lang w:val="it-IT"/>
        </w:rPr>
        <w:t>Grazie all’azionamento attivo di tutti i punti di chiusura, gli elementi scorrevoli raggiungono una tenuta paragonabile a quella delle finestre ad anta ribalta. Anche in condizioni meteorologiche estreme e in edifici multipiano con forte carico del vento, il sistema protegge in modo affidabile da spifferi, pioggia e rumore esterno.</w:t>
      </w:r>
    </w:p>
    <w:p w14:paraId="71ED8DCE" w14:textId="77777777" w:rsidR="00EA38EE" w:rsidRPr="00BF07A2" w:rsidRDefault="00EA38EE" w:rsidP="00FA5BEF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</w:p>
    <w:p w14:paraId="441DB718" w14:textId="19927F9E" w:rsidR="00EA38EE" w:rsidRPr="00EA38EE" w:rsidRDefault="00EA38EE" w:rsidP="00EA38EE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  <w:proofErr w:type="gramStart"/>
      <w:r w:rsidRPr="00EA38EE">
        <w:rPr>
          <w:rFonts w:asciiTheme="majorHAnsi" w:hAnsiTheme="majorHAnsi" w:cstheme="majorBidi"/>
          <w:sz w:val="18"/>
          <w:szCs w:val="18"/>
          <w:lang w:val="it-IT"/>
        </w:rPr>
        <w:t>La ferramenta</w:t>
      </w:r>
      <w:proofErr w:type="gramEnd"/>
      <w:r w:rsidRPr="00EA38EE">
        <w:rPr>
          <w:rFonts w:asciiTheme="majorHAnsi" w:hAnsiTheme="majorHAnsi" w:cstheme="majorBidi"/>
          <w:sz w:val="18"/>
          <w:szCs w:val="18"/>
          <w:lang w:val="it-IT"/>
        </w:rPr>
        <w:t xml:space="preserve">, grazie alle sue due varianti, </w:t>
      </w:r>
      <w:proofErr w:type="gramStart"/>
      <w:r w:rsidRPr="00EA38EE">
        <w:rPr>
          <w:rFonts w:asciiTheme="majorHAnsi" w:hAnsiTheme="majorHAnsi" w:cstheme="majorBidi"/>
          <w:sz w:val="18"/>
          <w:szCs w:val="18"/>
          <w:lang w:val="it-IT"/>
        </w:rPr>
        <w:t>è adatta</w:t>
      </w:r>
      <w:proofErr w:type="gramEnd"/>
      <w:r w:rsidRPr="00EA38EE">
        <w:rPr>
          <w:rFonts w:asciiTheme="majorHAnsi" w:hAnsiTheme="majorHAnsi" w:cstheme="majorBidi"/>
          <w:sz w:val="18"/>
          <w:szCs w:val="18"/>
          <w:lang w:val="it-IT"/>
        </w:rPr>
        <w:t xml:space="preserve"> a elementi scorrevoli di piccole e grandi dimensioni e offre il massimo comfort d’uso anche con un’altezza dell’anta fino a 3.600 mm o una larghezza fino a 3.000 mm. Le funzioni Soft aumentano ulteriormente il comfort: frenano dolcemente l’anta prima di raggiungere la posizione finale sia in apertura sia in chiusura.</w:t>
      </w:r>
      <w:r>
        <w:rPr>
          <w:rFonts w:asciiTheme="majorHAnsi" w:hAnsiTheme="majorHAnsi" w:cstheme="majorBidi"/>
          <w:sz w:val="18"/>
          <w:szCs w:val="18"/>
          <w:lang w:val="it-IT"/>
        </w:rPr>
        <w:t xml:space="preserve"> </w:t>
      </w:r>
      <w:r w:rsidRPr="00EA38EE">
        <w:rPr>
          <w:rFonts w:asciiTheme="majorHAnsi" w:hAnsiTheme="majorHAnsi" w:cstheme="majorBidi"/>
          <w:sz w:val="18"/>
          <w:szCs w:val="18"/>
          <w:lang w:val="it-IT"/>
        </w:rPr>
        <w:t xml:space="preserve">Gli elementi in tutti i materiali di telaio possono essere realizzati secondo la classe di resistenza RC 2. Basandosi sulla variante </w:t>
      </w:r>
      <w:r>
        <w:rPr>
          <w:rFonts w:asciiTheme="majorHAnsi" w:hAnsiTheme="majorHAnsi" w:cstheme="majorBidi"/>
          <w:sz w:val="18"/>
          <w:szCs w:val="18"/>
          <w:lang w:val="it-IT"/>
        </w:rPr>
        <w:t>“</w:t>
      </w:r>
      <w:proofErr w:type="spellStart"/>
      <w:r w:rsidRPr="00EA38EE">
        <w:rPr>
          <w:rFonts w:asciiTheme="majorHAnsi" w:hAnsiTheme="majorHAnsi" w:cstheme="majorBidi"/>
          <w:sz w:val="18"/>
          <w:szCs w:val="18"/>
          <w:lang w:val="it-IT"/>
        </w:rPr>
        <w:t>Inowa</w:t>
      </w:r>
      <w:proofErr w:type="spellEnd"/>
      <w:r w:rsidRPr="00EA38EE">
        <w:rPr>
          <w:rFonts w:asciiTheme="majorHAnsi" w:hAnsiTheme="majorHAnsi" w:cstheme="majorBidi"/>
          <w:sz w:val="18"/>
          <w:szCs w:val="18"/>
          <w:lang w:val="it-IT"/>
        </w:rPr>
        <w:t xml:space="preserve"> | Max</w:t>
      </w:r>
      <w:r>
        <w:rPr>
          <w:rFonts w:asciiTheme="majorHAnsi" w:hAnsiTheme="majorHAnsi" w:cstheme="majorBidi"/>
          <w:sz w:val="18"/>
          <w:szCs w:val="18"/>
          <w:lang w:val="it-IT"/>
        </w:rPr>
        <w:t>”</w:t>
      </w:r>
      <w:r w:rsidRPr="00EA38EE">
        <w:rPr>
          <w:rFonts w:asciiTheme="majorHAnsi" w:hAnsiTheme="majorHAnsi" w:cstheme="majorBidi"/>
          <w:sz w:val="18"/>
          <w:szCs w:val="18"/>
          <w:lang w:val="it-IT"/>
        </w:rPr>
        <w:t>, è possibile realizzare anche un serramento scorrevole basso e molto lungo, ad esempio con una larghezza del telaio fino a 4.000 mm.</w:t>
      </w:r>
    </w:p>
    <w:p w14:paraId="4C9ED377" w14:textId="77777777" w:rsidR="00405E87" w:rsidRPr="00BF07A2" w:rsidRDefault="00405E87" w:rsidP="00FA5BEF">
      <w:pPr>
        <w:spacing w:line="276" w:lineRule="auto"/>
        <w:rPr>
          <w:rFonts w:asciiTheme="majorHAnsi" w:eastAsia="Calibri Light" w:hAnsiTheme="majorHAnsi" w:cstheme="majorBidi"/>
          <w:sz w:val="18"/>
          <w:szCs w:val="18"/>
          <w:lang w:val="it-IT"/>
        </w:rPr>
      </w:pPr>
    </w:p>
    <w:p w14:paraId="658E4B06" w14:textId="365B8F86" w:rsidR="00405E87" w:rsidRDefault="00405E87" w:rsidP="00405E87">
      <w:pPr>
        <w:spacing w:line="276" w:lineRule="auto"/>
        <w:rPr>
          <w:rFonts w:asciiTheme="majorHAnsi" w:eastAsia="Calibri Light" w:hAnsiTheme="majorHAnsi" w:cstheme="majorBidi"/>
          <w:sz w:val="18"/>
          <w:szCs w:val="18"/>
          <w:lang w:val="it-IT"/>
        </w:rPr>
      </w:pPr>
      <w:r w:rsidRPr="00405E87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Molti trasformatori dei sistemi 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>“</w:t>
      </w:r>
      <w:proofErr w:type="spellStart"/>
      <w:r w:rsidRPr="00405E87">
        <w:rPr>
          <w:rFonts w:asciiTheme="majorHAnsi" w:eastAsia="Calibri Light" w:hAnsiTheme="majorHAnsi" w:cstheme="majorBidi"/>
          <w:sz w:val="18"/>
          <w:szCs w:val="18"/>
          <w:lang w:val="it-IT"/>
        </w:rPr>
        <w:t>Inowa</w:t>
      </w:r>
      <w:proofErr w:type="spellEnd"/>
      <w:r>
        <w:rPr>
          <w:rFonts w:asciiTheme="majorHAnsi" w:eastAsia="Calibri Light" w:hAnsiTheme="majorHAnsi" w:cstheme="majorBidi"/>
          <w:sz w:val="18"/>
          <w:szCs w:val="18"/>
          <w:lang w:val="it-IT"/>
        </w:rPr>
        <w:t>”</w:t>
      </w:r>
      <w:r w:rsidRPr="00405E87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e 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>“</w:t>
      </w:r>
      <w:proofErr w:type="spellStart"/>
      <w:r w:rsidRPr="00405E87">
        <w:rPr>
          <w:rFonts w:asciiTheme="majorHAnsi" w:eastAsia="Calibri Light" w:hAnsiTheme="majorHAnsi" w:cstheme="majorBidi"/>
          <w:sz w:val="18"/>
          <w:szCs w:val="18"/>
          <w:lang w:val="it-IT"/>
        </w:rPr>
        <w:t>Inowa</w:t>
      </w:r>
      <w:proofErr w:type="spellEnd"/>
      <w:r w:rsidRPr="00405E87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| Max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>”</w:t>
      </w:r>
      <w:r w:rsidRPr="00405E87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beneficiano già da lungo tempo dei profili di guarnizione Deventer, perfettamente coordinati </w:t>
      </w:r>
      <w:proofErr w:type="gramStart"/>
      <w:r w:rsidRPr="00405E87">
        <w:rPr>
          <w:rFonts w:asciiTheme="majorHAnsi" w:eastAsia="Calibri Light" w:hAnsiTheme="majorHAnsi" w:cstheme="majorBidi"/>
          <w:sz w:val="18"/>
          <w:szCs w:val="18"/>
          <w:lang w:val="it-IT"/>
        </w:rPr>
        <w:t>alla ferramenta</w:t>
      </w:r>
      <w:proofErr w:type="gramEnd"/>
      <w:r w:rsidRPr="00405E87">
        <w:rPr>
          <w:rFonts w:asciiTheme="majorHAnsi" w:eastAsia="Calibri Light" w:hAnsiTheme="majorHAnsi" w:cstheme="majorBidi"/>
          <w:sz w:val="18"/>
          <w:szCs w:val="18"/>
          <w:lang w:val="it-IT"/>
        </w:rPr>
        <w:t>. Ora, due nuove soglie supportano ulteriormente il Perfect Match delle due varianti del sistema di ferramenta.</w:t>
      </w:r>
    </w:p>
    <w:p w14:paraId="23960D49" w14:textId="77777777" w:rsidR="00F14D54" w:rsidRPr="00405E87" w:rsidRDefault="00F14D54" w:rsidP="00405E87">
      <w:pPr>
        <w:spacing w:line="276" w:lineRule="auto"/>
        <w:rPr>
          <w:rFonts w:asciiTheme="majorHAnsi" w:eastAsia="Calibri Light" w:hAnsiTheme="majorHAnsi" w:cstheme="majorBidi"/>
          <w:sz w:val="18"/>
          <w:szCs w:val="18"/>
          <w:lang w:val="it-IT"/>
        </w:rPr>
      </w:pPr>
    </w:p>
    <w:p w14:paraId="6449E469" w14:textId="4A1B2A20" w:rsidR="00595F41" w:rsidRPr="00BF07A2" w:rsidRDefault="00595F41" w:rsidP="00595F41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595F41">
        <w:rPr>
          <w:rFonts w:asciiTheme="majorHAnsi" w:eastAsia="Calibri Light" w:hAnsiTheme="majorHAnsi" w:cstheme="majorBidi"/>
          <w:b/>
          <w:bCs/>
          <w:sz w:val="18"/>
          <w:szCs w:val="18"/>
          <w:lang w:val="it-IT"/>
        </w:rPr>
        <w:t xml:space="preserve">Senza barriere: </w:t>
      </w:r>
      <w:proofErr w:type="gramStart"/>
      <w:r w:rsidRPr="00595F41">
        <w:rPr>
          <w:rFonts w:asciiTheme="majorHAnsi" w:eastAsia="Calibri Light" w:hAnsiTheme="majorHAnsi" w:cstheme="majorBidi"/>
          <w:b/>
          <w:bCs/>
          <w:sz w:val="18"/>
          <w:szCs w:val="18"/>
          <w:lang w:val="it-IT"/>
        </w:rPr>
        <w:t xml:space="preserve">soglia </w:t>
      </w:r>
      <w:r>
        <w:rPr>
          <w:rFonts w:asciiTheme="majorHAnsi" w:eastAsia="Calibri Light" w:hAnsiTheme="majorHAnsi" w:cstheme="majorBidi"/>
          <w:b/>
          <w:bCs/>
          <w:sz w:val="18"/>
          <w:szCs w:val="18"/>
          <w:lang w:val="it-IT"/>
        </w:rPr>
        <w:t>”</w:t>
      </w:r>
      <w:r w:rsidRPr="00595F41">
        <w:rPr>
          <w:rFonts w:asciiTheme="majorHAnsi" w:eastAsia="Calibri Light" w:hAnsiTheme="majorHAnsi" w:cstheme="majorBidi"/>
          <w:b/>
          <w:bCs/>
          <w:sz w:val="18"/>
          <w:szCs w:val="18"/>
          <w:lang w:val="it-IT"/>
        </w:rPr>
        <w:t>Comfort</w:t>
      </w:r>
      <w:proofErr w:type="gramEnd"/>
      <w:r>
        <w:rPr>
          <w:rFonts w:asciiTheme="majorHAnsi" w:eastAsia="Calibri Light" w:hAnsiTheme="majorHAnsi" w:cstheme="majorBidi"/>
          <w:b/>
          <w:bCs/>
          <w:sz w:val="18"/>
          <w:szCs w:val="18"/>
          <w:lang w:val="it-IT"/>
        </w:rPr>
        <w:t>”</w:t>
      </w:r>
    </w:p>
    <w:p w14:paraId="01CC89C2" w14:textId="39FA7EF8" w:rsidR="00595F41" w:rsidRPr="00595F41" w:rsidRDefault="00595F41" w:rsidP="00595F41">
      <w:pPr>
        <w:autoSpaceDE w:val="0"/>
        <w:autoSpaceDN w:val="0"/>
        <w:adjustRightInd w:val="0"/>
        <w:rPr>
          <w:rFonts w:asciiTheme="minorHAnsi" w:hAnsiTheme="minorHAnsi"/>
          <w:sz w:val="18"/>
          <w:szCs w:val="18"/>
          <w:lang w:val="it-IT"/>
        </w:rPr>
      </w:pPr>
      <w:r w:rsidRPr="00595F41">
        <w:rPr>
          <w:rFonts w:asciiTheme="minorHAnsi" w:hAnsiTheme="minorHAnsi"/>
          <w:sz w:val="18"/>
          <w:szCs w:val="18"/>
          <w:lang w:val="it-IT"/>
        </w:rPr>
        <w:t>La nuova soglia "Comfort", senza barriere</w:t>
      </w:r>
      <w:r>
        <w:rPr>
          <w:rFonts w:asciiTheme="minorHAnsi" w:hAnsiTheme="minorHAnsi"/>
          <w:sz w:val="18"/>
          <w:szCs w:val="18"/>
          <w:lang w:val="it-IT"/>
        </w:rPr>
        <w:t xml:space="preserve">, </w:t>
      </w:r>
      <w:r w:rsidRPr="00595F41">
        <w:rPr>
          <w:rFonts w:asciiTheme="minorHAnsi" w:hAnsiTheme="minorHAnsi"/>
          <w:sz w:val="18"/>
          <w:szCs w:val="18"/>
          <w:lang w:val="it-IT"/>
        </w:rPr>
        <w:t xml:space="preserve">conforme alla norma DIN EN 18040, può essere utilizzata con le varianti di ferramenta </w:t>
      </w:r>
      <w:r>
        <w:rPr>
          <w:rFonts w:asciiTheme="minorHAnsi" w:hAnsiTheme="minorHAnsi"/>
          <w:sz w:val="18"/>
          <w:szCs w:val="18"/>
          <w:lang w:val="it-IT"/>
        </w:rPr>
        <w:t>“</w:t>
      </w:r>
      <w:proofErr w:type="spellStart"/>
      <w:r w:rsidRPr="00595F41">
        <w:rPr>
          <w:rFonts w:asciiTheme="minorHAnsi" w:hAnsiTheme="minorHAnsi"/>
          <w:sz w:val="18"/>
          <w:szCs w:val="18"/>
          <w:lang w:val="it-IT"/>
        </w:rPr>
        <w:t>Inowa</w:t>
      </w:r>
      <w:proofErr w:type="spellEnd"/>
      <w:r>
        <w:rPr>
          <w:rFonts w:asciiTheme="minorHAnsi" w:hAnsiTheme="minorHAnsi"/>
          <w:sz w:val="18"/>
          <w:szCs w:val="18"/>
          <w:lang w:val="it-IT"/>
        </w:rPr>
        <w:t>”</w:t>
      </w:r>
      <w:r w:rsidRPr="00595F41">
        <w:rPr>
          <w:rFonts w:asciiTheme="minorHAnsi" w:hAnsiTheme="minorHAnsi"/>
          <w:sz w:val="18"/>
          <w:szCs w:val="18"/>
          <w:lang w:val="it-IT"/>
        </w:rPr>
        <w:t xml:space="preserve"> e </w:t>
      </w:r>
      <w:r>
        <w:rPr>
          <w:rFonts w:asciiTheme="minorHAnsi" w:hAnsiTheme="minorHAnsi"/>
          <w:sz w:val="18"/>
          <w:szCs w:val="18"/>
          <w:lang w:val="it-IT"/>
        </w:rPr>
        <w:t>“</w:t>
      </w:r>
      <w:proofErr w:type="spellStart"/>
      <w:r w:rsidRPr="00595F41">
        <w:rPr>
          <w:rFonts w:asciiTheme="minorHAnsi" w:hAnsiTheme="minorHAnsi"/>
          <w:sz w:val="18"/>
          <w:szCs w:val="18"/>
          <w:lang w:val="it-IT"/>
        </w:rPr>
        <w:t>Inowa</w:t>
      </w:r>
      <w:proofErr w:type="spellEnd"/>
      <w:r w:rsidRPr="00595F41">
        <w:rPr>
          <w:rFonts w:asciiTheme="minorHAnsi" w:hAnsiTheme="minorHAnsi"/>
          <w:sz w:val="18"/>
          <w:szCs w:val="18"/>
          <w:lang w:val="it-IT"/>
        </w:rPr>
        <w:t xml:space="preserve"> | Max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595F41">
        <w:rPr>
          <w:rFonts w:asciiTheme="minorHAnsi" w:hAnsiTheme="minorHAnsi"/>
          <w:sz w:val="18"/>
          <w:szCs w:val="18"/>
          <w:lang w:val="it-IT"/>
        </w:rPr>
        <w:t xml:space="preserve"> nei sistemi in legno e legno</w:t>
      </w:r>
      <w:r w:rsidRPr="00595F41">
        <w:rPr>
          <w:rFonts w:asciiTheme="minorHAnsi" w:hAnsiTheme="minorHAnsi"/>
          <w:sz w:val="18"/>
          <w:szCs w:val="18"/>
          <w:lang w:val="it-IT"/>
        </w:rPr>
        <w:noBreakHyphen/>
        <w:t xml:space="preserve">alluminio con anta scorrevole </w:t>
      </w:r>
      <w:r>
        <w:rPr>
          <w:rFonts w:asciiTheme="minorHAnsi" w:hAnsiTheme="minorHAnsi"/>
          <w:sz w:val="18"/>
          <w:szCs w:val="18"/>
          <w:lang w:val="it-IT"/>
        </w:rPr>
        <w:t>a scorrimento interno</w:t>
      </w:r>
      <w:r w:rsidRPr="00595F41">
        <w:rPr>
          <w:rFonts w:asciiTheme="minorHAnsi" w:hAnsiTheme="minorHAnsi"/>
          <w:sz w:val="18"/>
          <w:szCs w:val="18"/>
          <w:lang w:val="it-IT"/>
        </w:rPr>
        <w:t>.</w:t>
      </w:r>
      <w:r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595F41">
        <w:rPr>
          <w:rFonts w:asciiTheme="minorHAnsi" w:hAnsiTheme="minorHAnsi"/>
          <w:sz w:val="18"/>
          <w:szCs w:val="18"/>
          <w:lang w:val="it-IT"/>
        </w:rPr>
        <w:t xml:space="preserve">La soglia a taglio termico viene </w:t>
      </w:r>
      <w:r w:rsidRPr="00595F41">
        <w:rPr>
          <w:rFonts w:asciiTheme="minorHAnsi" w:hAnsiTheme="minorHAnsi"/>
          <w:sz w:val="18"/>
          <w:szCs w:val="18"/>
          <w:lang w:val="it-IT"/>
        </w:rPr>
        <w:lastRenderedPageBreak/>
        <w:t xml:space="preserve">completamente incassata nel pavimento ed è carrabile secondo la classe 5 della direttiva </w:t>
      </w:r>
      <w:proofErr w:type="spellStart"/>
      <w:r w:rsidRPr="00595F41">
        <w:rPr>
          <w:rFonts w:asciiTheme="minorHAnsi" w:hAnsiTheme="minorHAnsi"/>
          <w:sz w:val="18"/>
          <w:szCs w:val="18"/>
          <w:lang w:val="it-IT"/>
        </w:rPr>
        <w:t>ift</w:t>
      </w:r>
      <w:proofErr w:type="spellEnd"/>
      <w:r w:rsidRPr="00595F41">
        <w:rPr>
          <w:rFonts w:asciiTheme="minorHAnsi" w:hAnsiTheme="minorHAnsi"/>
          <w:sz w:val="18"/>
          <w:szCs w:val="18"/>
          <w:lang w:val="it-IT"/>
        </w:rPr>
        <w:t xml:space="preserve"> BA 01/1. </w:t>
      </w:r>
      <w:r w:rsidRPr="00BF07A2">
        <w:rPr>
          <w:rFonts w:asciiTheme="minorHAnsi" w:hAnsiTheme="minorHAnsi"/>
          <w:sz w:val="18"/>
          <w:szCs w:val="18"/>
          <w:lang w:val="it-IT"/>
        </w:rPr>
        <w:t>La soluzione, disponibile dalla fine di maggio, è particolarmente adatta per vetrate a tutta altezza. Anche il raccordo edilizio convince grazie alla conformità alla DIN 18195 e alle DIN 18531 fino a 18535.</w:t>
      </w:r>
    </w:p>
    <w:p w14:paraId="0A600E8C" w14:textId="77777777" w:rsidR="00AC10B1" w:rsidRPr="00BF07A2" w:rsidRDefault="00AC10B1" w:rsidP="00FD199E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6D19BFBD" w14:textId="692B1EA0" w:rsidR="00CD19BD" w:rsidRPr="00CD19BD" w:rsidRDefault="00CD19BD" w:rsidP="00CD19BD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CD19BD">
        <w:rPr>
          <w:rFonts w:asciiTheme="majorHAnsi" w:eastAsia="Calibri Light" w:hAnsiTheme="majorHAnsi" w:cstheme="majorBidi"/>
          <w:b/>
          <w:bCs/>
          <w:sz w:val="18"/>
          <w:szCs w:val="18"/>
          <w:lang w:val="it-IT"/>
        </w:rPr>
        <w:t xml:space="preserve">Flessibilità studiata nei dettagli: soglia </w:t>
      </w:r>
      <w:r>
        <w:rPr>
          <w:rFonts w:asciiTheme="majorHAnsi" w:eastAsia="Calibri Light" w:hAnsiTheme="majorHAnsi" w:cstheme="majorBidi"/>
          <w:b/>
          <w:bCs/>
          <w:sz w:val="18"/>
          <w:szCs w:val="18"/>
          <w:lang w:val="it-IT"/>
        </w:rPr>
        <w:t>“</w:t>
      </w:r>
      <w:r w:rsidRPr="00CD19BD">
        <w:rPr>
          <w:rFonts w:asciiTheme="majorHAnsi" w:eastAsia="Calibri Light" w:hAnsiTheme="majorHAnsi" w:cstheme="majorBidi"/>
          <w:b/>
          <w:bCs/>
          <w:sz w:val="18"/>
          <w:szCs w:val="18"/>
          <w:lang w:val="it-IT"/>
        </w:rPr>
        <w:t>Flex</w:t>
      </w:r>
      <w:r>
        <w:rPr>
          <w:rFonts w:asciiTheme="majorHAnsi" w:eastAsia="Calibri Light" w:hAnsiTheme="majorHAnsi" w:cstheme="majorBidi"/>
          <w:b/>
          <w:bCs/>
          <w:sz w:val="18"/>
          <w:szCs w:val="18"/>
          <w:lang w:val="it-IT"/>
        </w:rPr>
        <w:t>”</w:t>
      </w:r>
    </w:p>
    <w:p w14:paraId="42CC06EA" w14:textId="77777777" w:rsidR="008F38A8" w:rsidRDefault="00CD19BD" w:rsidP="00CD19BD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CD19BD">
        <w:rPr>
          <w:rFonts w:asciiTheme="minorHAnsi" w:hAnsiTheme="minorHAnsi"/>
          <w:sz w:val="18"/>
          <w:szCs w:val="18"/>
          <w:lang w:val="it-IT"/>
        </w:rPr>
        <w:t xml:space="preserve">La nuova soglia a taglio termico </w:t>
      </w:r>
      <w:r w:rsidR="008F38A8">
        <w:rPr>
          <w:rFonts w:asciiTheme="minorHAnsi" w:hAnsiTheme="minorHAnsi"/>
          <w:sz w:val="18"/>
          <w:szCs w:val="18"/>
          <w:lang w:val="it-IT"/>
        </w:rPr>
        <w:t>“</w:t>
      </w:r>
      <w:r w:rsidRPr="00CD19BD">
        <w:rPr>
          <w:rFonts w:asciiTheme="minorHAnsi" w:hAnsiTheme="minorHAnsi"/>
          <w:sz w:val="18"/>
          <w:szCs w:val="18"/>
          <w:lang w:val="it-IT"/>
        </w:rPr>
        <w:t>Flex</w:t>
      </w:r>
      <w:r w:rsidR="008F38A8">
        <w:rPr>
          <w:rFonts w:asciiTheme="minorHAnsi" w:hAnsiTheme="minorHAnsi"/>
          <w:sz w:val="18"/>
          <w:szCs w:val="18"/>
          <w:lang w:val="it-IT"/>
        </w:rPr>
        <w:t>”</w:t>
      </w:r>
      <w:r w:rsidRPr="00CD19BD">
        <w:rPr>
          <w:rFonts w:asciiTheme="minorHAnsi" w:hAnsiTheme="minorHAnsi"/>
          <w:sz w:val="18"/>
          <w:szCs w:val="18"/>
          <w:lang w:val="it-IT"/>
        </w:rPr>
        <w:t xml:space="preserve"> è concepita per elementi in legno e legno</w:t>
      </w:r>
      <w:r w:rsidRPr="00CD19BD">
        <w:rPr>
          <w:rFonts w:asciiTheme="minorHAnsi" w:hAnsiTheme="minorHAnsi"/>
          <w:sz w:val="18"/>
          <w:szCs w:val="18"/>
          <w:lang w:val="it-IT"/>
        </w:rPr>
        <w:noBreakHyphen/>
        <w:t>alluminio con anta scorrevole</w:t>
      </w:r>
      <w:r w:rsidR="008F38A8">
        <w:rPr>
          <w:rFonts w:asciiTheme="minorHAnsi" w:hAnsiTheme="minorHAnsi"/>
          <w:sz w:val="18"/>
          <w:szCs w:val="18"/>
          <w:lang w:val="it-IT"/>
        </w:rPr>
        <w:t xml:space="preserve"> a scorrimento esterno</w:t>
      </w:r>
      <w:r w:rsidRPr="00CD19BD">
        <w:rPr>
          <w:rFonts w:asciiTheme="minorHAnsi" w:hAnsiTheme="minorHAnsi"/>
          <w:sz w:val="18"/>
          <w:szCs w:val="18"/>
          <w:lang w:val="it-IT"/>
        </w:rPr>
        <w:t xml:space="preserve">, basati sui sistemi </w:t>
      </w:r>
      <w:r w:rsidR="008F38A8">
        <w:rPr>
          <w:rFonts w:asciiTheme="minorHAnsi" w:hAnsiTheme="minorHAnsi"/>
          <w:sz w:val="18"/>
          <w:szCs w:val="18"/>
          <w:lang w:val="it-IT"/>
        </w:rPr>
        <w:t>“</w:t>
      </w:r>
      <w:proofErr w:type="spellStart"/>
      <w:r w:rsidR="008F38A8">
        <w:rPr>
          <w:rFonts w:asciiTheme="minorHAnsi" w:hAnsiTheme="minorHAnsi"/>
          <w:sz w:val="18"/>
          <w:szCs w:val="18"/>
          <w:lang w:val="it-IT"/>
        </w:rPr>
        <w:t>I</w:t>
      </w:r>
      <w:r w:rsidRPr="00CD19BD">
        <w:rPr>
          <w:rFonts w:asciiTheme="minorHAnsi" w:hAnsiTheme="minorHAnsi"/>
          <w:sz w:val="18"/>
          <w:szCs w:val="18"/>
          <w:lang w:val="it-IT"/>
        </w:rPr>
        <w:t>nowa</w:t>
      </w:r>
      <w:proofErr w:type="spellEnd"/>
      <w:r w:rsidR="008F38A8">
        <w:rPr>
          <w:rFonts w:asciiTheme="minorHAnsi" w:hAnsiTheme="minorHAnsi"/>
          <w:sz w:val="18"/>
          <w:szCs w:val="18"/>
          <w:lang w:val="it-IT"/>
        </w:rPr>
        <w:t>”</w:t>
      </w:r>
      <w:r w:rsidRPr="00CD19BD">
        <w:rPr>
          <w:rFonts w:asciiTheme="minorHAnsi" w:hAnsiTheme="minorHAnsi"/>
          <w:sz w:val="18"/>
          <w:szCs w:val="18"/>
          <w:lang w:val="it-IT"/>
        </w:rPr>
        <w:t xml:space="preserve"> e </w:t>
      </w:r>
      <w:r w:rsidR="008F38A8">
        <w:rPr>
          <w:rFonts w:asciiTheme="minorHAnsi" w:hAnsiTheme="minorHAnsi"/>
          <w:sz w:val="18"/>
          <w:szCs w:val="18"/>
          <w:lang w:val="it-IT"/>
        </w:rPr>
        <w:t>“</w:t>
      </w:r>
      <w:proofErr w:type="spellStart"/>
      <w:r w:rsidRPr="00CD19BD">
        <w:rPr>
          <w:rFonts w:asciiTheme="minorHAnsi" w:hAnsiTheme="minorHAnsi"/>
          <w:sz w:val="18"/>
          <w:szCs w:val="18"/>
          <w:lang w:val="it-IT"/>
        </w:rPr>
        <w:t>Inowa</w:t>
      </w:r>
      <w:proofErr w:type="spellEnd"/>
      <w:r w:rsidRPr="00CD19BD">
        <w:rPr>
          <w:rFonts w:asciiTheme="minorHAnsi" w:hAnsiTheme="minorHAnsi"/>
          <w:sz w:val="18"/>
          <w:szCs w:val="18"/>
          <w:lang w:val="it-IT"/>
        </w:rPr>
        <w:t xml:space="preserve"> | Max</w:t>
      </w:r>
      <w:r w:rsidR="008F38A8">
        <w:rPr>
          <w:rFonts w:asciiTheme="minorHAnsi" w:hAnsiTheme="minorHAnsi"/>
          <w:sz w:val="18"/>
          <w:szCs w:val="18"/>
          <w:lang w:val="it-IT"/>
        </w:rPr>
        <w:t>”</w:t>
      </w:r>
      <w:r w:rsidRPr="00CD19BD">
        <w:rPr>
          <w:rFonts w:asciiTheme="minorHAnsi" w:hAnsiTheme="minorHAnsi"/>
          <w:sz w:val="18"/>
          <w:szCs w:val="18"/>
          <w:lang w:val="it-IT"/>
        </w:rPr>
        <w:t>. Può essere parzialmente incassata lato interno oppure posata completamente in appoggio.</w:t>
      </w:r>
      <w:r w:rsidR="008F38A8"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CD19BD">
        <w:rPr>
          <w:rFonts w:asciiTheme="minorHAnsi" w:hAnsiTheme="minorHAnsi"/>
          <w:sz w:val="18"/>
          <w:szCs w:val="18"/>
          <w:lang w:val="it-IT"/>
        </w:rPr>
        <w:t xml:space="preserve">Se incassata, è possibile ottenere lato interno un’altezza di soli 4 mm. L’altezza complessiva di costruzione, inclusa la guida </w:t>
      </w:r>
      <w:r w:rsidR="008F38A8">
        <w:rPr>
          <w:rFonts w:asciiTheme="minorHAnsi" w:hAnsiTheme="minorHAnsi"/>
          <w:sz w:val="18"/>
          <w:szCs w:val="18"/>
          <w:lang w:val="it-IT"/>
        </w:rPr>
        <w:t>inferiore</w:t>
      </w:r>
      <w:r w:rsidRPr="00CD19BD">
        <w:rPr>
          <w:rFonts w:asciiTheme="minorHAnsi" w:hAnsiTheme="minorHAnsi"/>
          <w:sz w:val="18"/>
          <w:szCs w:val="18"/>
          <w:lang w:val="it-IT"/>
        </w:rPr>
        <w:t xml:space="preserve">, è di 22 mm. La soglia </w:t>
      </w:r>
      <w:r w:rsidR="008F38A8">
        <w:rPr>
          <w:rFonts w:asciiTheme="minorHAnsi" w:hAnsiTheme="minorHAnsi"/>
          <w:sz w:val="18"/>
          <w:szCs w:val="18"/>
          <w:lang w:val="it-IT"/>
        </w:rPr>
        <w:t>“</w:t>
      </w:r>
      <w:r w:rsidRPr="00CD19BD">
        <w:rPr>
          <w:rFonts w:asciiTheme="minorHAnsi" w:hAnsiTheme="minorHAnsi"/>
          <w:sz w:val="18"/>
          <w:szCs w:val="18"/>
          <w:lang w:val="it-IT"/>
        </w:rPr>
        <w:t>Flex</w:t>
      </w:r>
      <w:r w:rsidR="008F38A8">
        <w:rPr>
          <w:rFonts w:asciiTheme="minorHAnsi" w:hAnsiTheme="minorHAnsi"/>
          <w:sz w:val="18"/>
          <w:szCs w:val="18"/>
          <w:lang w:val="it-IT"/>
        </w:rPr>
        <w:t>”</w:t>
      </w:r>
      <w:r w:rsidRPr="00CD19BD">
        <w:rPr>
          <w:rFonts w:asciiTheme="minorHAnsi" w:hAnsiTheme="minorHAnsi"/>
          <w:sz w:val="18"/>
          <w:szCs w:val="18"/>
          <w:lang w:val="it-IT"/>
        </w:rPr>
        <w:t xml:space="preserve"> sarà disponibile dalla fine del 2026.</w:t>
      </w:r>
      <w:r w:rsidR="008F38A8">
        <w:rPr>
          <w:rFonts w:asciiTheme="minorHAnsi" w:hAnsiTheme="minorHAnsi"/>
          <w:sz w:val="18"/>
          <w:szCs w:val="18"/>
          <w:lang w:val="it-IT"/>
        </w:rPr>
        <w:t xml:space="preserve"> </w:t>
      </w:r>
    </w:p>
    <w:p w14:paraId="227A8AD4" w14:textId="77777777" w:rsidR="008F38A8" w:rsidRDefault="008F38A8" w:rsidP="00CD19BD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6DEE2CD7" w14:textId="41ED364D" w:rsidR="00CD19BD" w:rsidRPr="00CD19BD" w:rsidRDefault="00CD19BD" w:rsidP="00CD19BD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CD19BD">
        <w:rPr>
          <w:rFonts w:asciiTheme="minorHAnsi" w:hAnsiTheme="minorHAnsi"/>
          <w:sz w:val="18"/>
          <w:szCs w:val="18"/>
          <w:lang w:val="it-IT"/>
        </w:rPr>
        <w:t xml:space="preserve">Entrambe le soluzioni sono compatibili con diversi sistemi di profili. </w:t>
      </w:r>
      <w:r w:rsidR="008F38A8">
        <w:rPr>
          <w:rFonts w:asciiTheme="minorHAnsi" w:hAnsiTheme="minorHAnsi"/>
          <w:sz w:val="18"/>
          <w:szCs w:val="18"/>
          <w:lang w:val="it-IT"/>
        </w:rPr>
        <w:t>Kit</w:t>
      </w:r>
      <w:r w:rsidRPr="00CD19BD">
        <w:rPr>
          <w:rFonts w:asciiTheme="minorHAnsi" w:hAnsiTheme="minorHAnsi"/>
          <w:sz w:val="18"/>
          <w:szCs w:val="18"/>
          <w:lang w:val="it-IT"/>
        </w:rPr>
        <w:t xml:space="preserve"> di ferramenta ben studiati consentono un’elevata uniformità dei componenti. Grazie a intelligenti connessioni a scatto, entrambe le soglie possono essere montate facilmente e garantiscono un’elevata tenuta con un impiego minimo di sigillanti liquidi.</w:t>
      </w:r>
    </w:p>
    <w:p w14:paraId="354ED3D4" w14:textId="77777777" w:rsidR="0060419F" w:rsidRPr="00BF07A2" w:rsidRDefault="0060419F" w:rsidP="10CF92E1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4D5694D3" w14:textId="4B099CB2" w:rsidR="0060419F" w:rsidRPr="0060419F" w:rsidRDefault="0060419F" w:rsidP="0060419F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  <w:r w:rsidRPr="0060419F">
        <w:rPr>
          <w:rFonts w:asciiTheme="minorHAnsi" w:hAnsiTheme="minorHAnsi"/>
          <w:b/>
          <w:bCs/>
          <w:sz w:val="18"/>
          <w:szCs w:val="18"/>
          <w:lang w:val="it-IT"/>
        </w:rPr>
        <w:t>Linee nette: maniglia</w:t>
      </w:r>
      <w:r>
        <w:rPr>
          <w:rFonts w:asciiTheme="minorHAnsi" w:hAnsiTheme="minorHAnsi"/>
          <w:b/>
          <w:bCs/>
          <w:sz w:val="18"/>
          <w:szCs w:val="18"/>
          <w:lang w:val="it-IT"/>
        </w:rPr>
        <w:t xml:space="preserve"> “</w:t>
      </w:r>
      <w:r w:rsidRPr="0060419F">
        <w:rPr>
          <w:rFonts w:asciiTheme="minorHAnsi" w:hAnsiTheme="minorHAnsi"/>
          <w:b/>
          <w:bCs/>
          <w:sz w:val="18"/>
          <w:szCs w:val="18"/>
          <w:lang w:val="it-IT"/>
        </w:rPr>
        <w:t>Roto Square</w:t>
      </w:r>
      <w:r>
        <w:rPr>
          <w:rFonts w:asciiTheme="minorHAnsi" w:hAnsiTheme="minorHAnsi"/>
          <w:b/>
          <w:bCs/>
          <w:sz w:val="18"/>
          <w:szCs w:val="18"/>
          <w:lang w:val="it-IT"/>
        </w:rPr>
        <w:t>”</w:t>
      </w:r>
    </w:p>
    <w:p w14:paraId="0D985320" w14:textId="7C39DCC2" w:rsidR="0060419F" w:rsidRPr="0060419F" w:rsidRDefault="0060419F" w:rsidP="0060419F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60419F">
        <w:rPr>
          <w:rFonts w:asciiTheme="minorHAnsi" w:hAnsiTheme="minorHAnsi"/>
          <w:sz w:val="18"/>
          <w:szCs w:val="18"/>
          <w:lang w:val="it-IT"/>
        </w:rPr>
        <w:t xml:space="preserve">Con la nuova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60419F">
        <w:rPr>
          <w:rFonts w:asciiTheme="minorHAnsi" w:hAnsiTheme="minorHAnsi"/>
          <w:sz w:val="18"/>
          <w:szCs w:val="18"/>
          <w:lang w:val="it-IT"/>
        </w:rPr>
        <w:t>Roto Square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60419F">
        <w:rPr>
          <w:rFonts w:asciiTheme="minorHAnsi" w:hAnsiTheme="minorHAnsi"/>
          <w:sz w:val="18"/>
          <w:szCs w:val="18"/>
          <w:lang w:val="it-IT"/>
        </w:rPr>
        <w:t xml:space="preserve">, il produttore amplia la propria </w:t>
      </w:r>
      <w:r>
        <w:rPr>
          <w:rFonts w:asciiTheme="minorHAnsi" w:hAnsiTheme="minorHAnsi"/>
          <w:sz w:val="18"/>
          <w:szCs w:val="18"/>
          <w:lang w:val="it-IT"/>
        </w:rPr>
        <w:t>gamma</w:t>
      </w:r>
      <w:r w:rsidRPr="0060419F">
        <w:rPr>
          <w:rFonts w:asciiTheme="minorHAnsi" w:hAnsiTheme="minorHAnsi"/>
          <w:sz w:val="18"/>
          <w:szCs w:val="18"/>
          <w:lang w:val="it-IT"/>
        </w:rPr>
        <w:t xml:space="preserve"> di maniglie con un modello che riprende in modo coerente l’estetica dell’architettura moderna. Il design squadrato, ispirato allo stile cubista, caratterizza il collo della maniglia, le transizioni e la rosetta, e si abbina perfettamente alle tendenze attuali delle facciate e degli interni.</w:t>
      </w:r>
      <w:r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60419F">
        <w:rPr>
          <w:rFonts w:asciiTheme="minorHAnsi" w:hAnsiTheme="minorHAnsi"/>
          <w:sz w:val="18"/>
          <w:szCs w:val="18"/>
          <w:lang w:val="it-IT"/>
        </w:rPr>
        <w:t xml:space="preserve">La molteplicità di varianti soddisfa i requisiti del Perfect Match: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60419F">
        <w:rPr>
          <w:rFonts w:asciiTheme="minorHAnsi" w:hAnsiTheme="minorHAnsi"/>
          <w:sz w:val="18"/>
          <w:szCs w:val="18"/>
          <w:lang w:val="it-IT"/>
        </w:rPr>
        <w:t>Roto Square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60419F">
        <w:rPr>
          <w:rFonts w:asciiTheme="minorHAnsi" w:hAnsiTheme="minorHAnsi"/>
          <w:sz w:val="18"/>
          <w:szCs w:val="18"/>
          <w:lang w:val="it-IT"/>
        </w:rPr>
        <w:t xml:space="preserve"> è adatta per elementi scorrevoli, finestre, portoncini esterni, porte balcone e portefinestre. Le versioni tecniche Standard, </w:t>
      </w:r>
      <w:proofErr w:type="spellStart"/>
      <w:r w:rsidRPr="0060419F">
        <w:rPr>
          <w:rFonts w:asciiTheme="minorHAnsi" w:hAnsiTheme="minorHAnsi"/>
          <w:sz w:val="18"/>
          <w:szCs w:val="18"/>
          <w:lang w:val="it-IT"/>
        </w:rPr>
        <w:t>Secustik</w:t>
      </w:r>
      <w:proofErr w:type="spellEnd"/>
      <w:r w:rsidRPr="0060419F">
        <w:rPr>
          <w:rFonts w:asciiTheme="minorHAnsi" w:hAnsiTheme="minorHAnsi"/>
          <w:sz w:val="18"/>
          <w:szCs w:val="18"/>
          <w:lang w:val="it-IT"/>
        </w:rPr>
        <w:t xml:space="preserve">®, con chiave, con pulsante e </w:t>
      </w:r>
      <w:proofErr w:type="spellStart"/>
      <w:r w:rsidRPr="0060419F">
        <w:rPr>
          <w:rFonts w:asciiTheme="minorHAnsi" w:hAnsiTheme="minorHAnsi"/>
          <w:sz w:val="18"/>
          <w:szCs w:val="18"/>
          <w:lang w:val="it-IT"/>
        </w:rPr>
        <w:t>TiltFirst</w:t>
      </w:r>
      <w:proofErr w:type="spellEnd"/>
      <w:r w:rsidRPr="0060419F">
        <w:rPr>
          <w:rFonts w:asciiTheme="minorHAnsi" w:hAnsiTheme="minorHAnsi"/>
          <w:sz w:val="18"/>
          <w:szCs w:val="18"/>
          <w:lang w:val="it-IT"/>
        </w:rPr>
        <w:t xml:space="preserve"> coprono un’ampia gamma di esigenze. Un punto di forza è la tecnologia integrata </w:t>
      </w:r>
      <w:proofErr w:type="spellStart"/>
      <w:r w:rsidRPr="0060419F">
        <w:rPr>
          <w:rFonts w:asciiTheme="minorHAnsi" w:hAnsiTheme="minorHAnsi"/>
          <w:sz w:val="18"/>
          <w:szCs w:val="18"/>
          <w:lang w:val="it-IT"/>
        </w:rPr>
        <w:t>VarioFit</w:t>
      </w:r>
      <w:proofErr w:type="spellEnd"/>
      <w:r w:rsidRPr="0060419F">
        <w:rPr>
          <w:rFonts w:asciiTheme="minorHAnsi" w:hAnsiTheme="minorHAnsi"/>
          <w:sz w:val="18"/>
          <w:szCs w:val="18"/>
          <w:lang w:val="it-IT"/>
        </w:rPr>
        <w:t xml:space="preserve">®, che adatta automaticamente la lunghezza del </w:t>
      </w:r>
      <w:r w:rsidR="00696722">
        <w:rPr>
          <w:rFonts w:asciiTheme="minorHAnsi" w:hAnsiTheme="minorHAnsi"/>
          <w:sz w:val="18"/>
          <w:szCs w:val="18"/>
          <w:lang w:val="it-IT"/>
        </w:rPr>
        <w:t>quadro</w:t>
      </w:r>
      <w:r w:rsidRPr="0060419F">
        <w:rPr>
          <w:rFonts w:asciiTheme="minorHAnsi" w:hAnsiTheme="minorHAnsi"/>
          <w:sz w:val="18"/>
          <w:szCs w:val="18"/>
          <w:lang w:val="it-IT"/>
        </w:rPr>
        <w:t xml:space="preserve"> ai diversi profili finestra, consentendo un montaggio flessibile, meno impegno logistico e una riduzione dei costi di magazzino.</w:t>
      </w:r>
    </w:p>
    <w:p w14:paraId="45FC9C56" w14:textId="77777777" w:rsidR="0060419F" w:rsidRPr="0060419F" w:rsidRDefault="0060419F" w:rsidP="10CF92E1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147F656C" w14:textId="4E5DD196" w:rsidR="00696722" w:rsidRPr="00BF07A2" w:rsidRDefault="00696722" w:rsidP="00696722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696722">
        <w:rPr>
          <w:rFonts w:asciiTheme="minorHAnsi" w:hAnsiTheme="minorHAnsi"/>
          <w:sz w:val="18"/>
          <w:szCs w:val="18"/>
          <w:lang w:val="it-IT"/>
        </w:rPr>
        <w:t xml:space="preserve">Con la nuova versione come maniglia per sistemi scorrevoli,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696722">
        <w:rPr>
          <w:rFonts w:asciiTheme="minorHAnsi" w:hAnsiTheme="minorHAnsi"/>
          <w:sz w:val="18"/>
          <w:szCs w:val="18"/>
          <w:lang w:val="it-IT"/>
        </w:rPr>
        <w:t>Roto Square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696722">
        <w:rPr>
          <w:rFonts w:asciiTheme="minorHAnsi" w:hAnsiTheme="minorHAnsi"/>
          <w:sz w:val="18"/>
          <w:szCs w:val="18"/>
          <w:lang w:val="it-IT"/>
        </w:rPr>
        <w:t xml:space="preserve"> crea anche accenti funzionali: la forma ergonomica garantisce un elevato comfort d’uso, mentre un pulsante di sicurezza integrato impedisce aperture involontarie.</w:t>
      </w:r>
      <w:r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696722">
        <w:rPr>
          <w:rFonts w:asciiTheme="minorHAnsi" w:hAnsiTheme="minorHAnsi"/>
          <w:sz w:val="18"/>
          <w:szCs w:val="18"/>
          <w:lang w:val="it-IT"/>
        </w:rPr>
        <w:t>La maniglia può essere ruotata dalla posizione di chiusura a 0° alla posizione di apertura a 180° solo premendo il pulsante.</w:t>
      </w:r>
      <w:r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696722">
        <w:rPr>
          <w:rFonts w:asciiTheme="minorHAnsi" w:hAnsiTheme="minorHAnsi"/>
          <w:sz w:val="18"/>
          <w:szCs w:val="18"/>
          <w:lang w:val="it-IT"/>
        </w:rPr>
        <w:t xml:space="preserve">La maniglia sarà disponibile da metà anno per elementi scorrevoli in tutti i materiali di telaio con </w:t>
      </w:r>
      <w:r>
        <w:rPr>
          <w:rFonts w:asciiTheme="minorHAnsi" w:hAnsiTheme="minorHAnsi"/>
          <w:sz w:val="18"/>
          <w:szCs w:val="18"/>
          <w:lang w:val="it-IT"/>
        </w:rPr>
        <w:t>“</w:t>
      </w:r>
      <w:proofErr w:type="spellStart"/>
      <w:r w:rsidRPr="00696722">
        <w:rPr>
          <w:rFonts w:asciiTheme="minorHAnsi" w:hAnsiTheme="minorHAnsi"/>
          <w:sz w:val="18"/>
          <w:szCs w:val="18"/>
          <w:lang w:val="it-IT"/>
        </w:rPr>
        <w:t>Inowa</w:t>
      </w:r>
      <w:proofErr w:type="spellEnd"/>
      <w:r>
        <w:rPr>
          <w:rFonts w:asciiTheme="minorHAnsi" w:hAnsiTheme="minorHAnsi"/>
          <w:sz w:val="18"/>
          <w:szCs w:val="18"/>
          <w:lang w:val="it-IT"/>
        </w:rPr>
        <w:t>”</w:t>
      </w:r>
      <w:r w:rsidRPr="00696722">
        <w:rPr>
          <w:rFonts w:asciiTheme="minorHAnsi" w:hAnsiTheme="minorHAnsi"/>
          <w:sz w:val="18"/>
          <w:szCs w:val="18"/>
          <w:lang w:val="it-IT"/>
        </w:rPr>
        <w:t xml:space="preserve"> e </w:t>
      </w:r>
      <w:r>
        <w:rPr>
          <w:rFonts w:asciiTheme="minorHAnsi" w:hAnsiTheme="minorHAnsi"/>
          <w:sz w:val="18"/>
          <w:szCs w:val="18"/>
          <w:lang w:val="it-IT"/>
        </w:rPr>
        <w:t>“</w:t>
      </w:r>
      <w:proofErr w:type="spellStart"/>
      <w:r w:rsidRPr="00696722">
        <w:rPr>
          <w:rFonts w:asciiTheme="minorHAnsi" w:hAnsiTheme="minorHAnsi"/>
          <w:sz w:val="18"/>
          <w:szCs w:val="18"/>
          <w:lang w:val="it-IT"/>
        </w:rPr>
        <w:t>Inowa</w:t>
      </w:r>
      <w:proofErr w:type="spellEnd"/>
      <w:r w:rsidRPr="00696722">
        <w:rPr>
          <w:rFonts w:ascii="Arial" w:hAnsi="Arial" w:cs="Arial"/>
          <w:sz w:val="18"/>
          <w:szCs w:val="18"/>
          <w:lang w:val="it-IT"/>
        </w:rPr>
        <w:t> </w:t>
      </w:r>
      <w:r w:rsidRPr="00696722">
        <w:rPr>
          <w:rFonts w:asciiTheme="minorHAnsi" w:hAnsiTheme="minorHAnsi"/>
          <w:sz w:val="18"/>
          <w:szCs w:val="18"/>
          <w:lang w:val="it-IT"/>
        </w:rPr>
        <w:t>|</w:t>
      </w:r>
      <w:r w:rsidRPr="00696722">
        <w:rPr>
          <w:rFonts w:ascii="Arial" w:hAnsi="Arial" w:cs="Arial"/>
          <w:sz w:val="18"/>
          <w:szCs w:val="18"/>
          <w:lang w:val="it-IT"/>
        </w:rPr>
        <w:t> </w:t>
      </w:r>
      <w:r w:rsidRPr="00696722">
        <w:rPr>
          <w:rFonts w:asciiTheme="minorHAnsi" w:hAnsiTheme="minorHAnsi"/>
          <w:sz w:val="18"/>
          <w:szCs w:val="18"/>
          <w:lang w:val="it-IT"/>
        </w:rPr>
        <w:t>Max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696722">
        <w:rPr>
          <w:rFonts w:asciiTheme="minorHAnsi" w:hAnsiTheme="minorHAnsi"/>
          <w:sz w:val="18"/>
          <w:szCs w:val="18"/>
          <w:lang w:val="it-IT"/>
        </w:rPr>
        <w:t>.</w:t>
      </w:r>
      <w:r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696722">
        <w:rPr>
          <w:rFonts w:asciiTheme="minorHAnsi" w:hAnsiTheme="minorHAnsi"/>
          <w:sz w:val="18"/>
          <w:szCs w:val="18"/>
          <w:lang w:val="it-IT"/>
        </w:rPr>
        <w:t>Dall</w:t>
      </w:r>
      <w:r w:rsidRPr="00696722">
        <w:rPr>
          <w:rFonts w:ascii="Univers Next W1G Light" w:hAnsi="Univers Next W1G Light" w:cs="Univers Next W1G Light"/>
          <w:sz w:val="18"/>
          <w:szCs w:val="18"/>
          <w:lang w:val="it-IT"/>
        </w:rPr>
        <w:t>’</w:t>
      </w:r>
      <w:r w:rsidRPr="00696722">
        <w:rPr>
          <w:rFonts w:asciiTheme="minorHAnsi" w:hAnsiTheme="minorHAnsi"/>
          <w:sz w:val="18"/>
          <w:szCs w:val="18"/>
          <w:lang w:val="it-IT"/>
        </w:rPr>
        <w:t xml:space="preserve">estate seguiranno le varianti per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696722">
        <w:rPr>
          <w:rFonts w:asciiTheme="minorHAnsi" w:hAnsiTheme="minorHAnsi"/>
          <w:sz w:val="18"/>
          <w:szCs w:val="18"/>
          <w:lang w:val="it-IT"/>
        </w:rPr>
        <w:t xml:space="preserve">Roto Patio </w:t>
      </w:r>
      <w:proofErr w:type="spellStart"/>
      <w:r w:rsidRPr="00696722">
        <w:rPr>
          <w:rFonts w:asciiTheme="minorHAnsi" w:hAnsiTheme="minorHAnsi"/>
          <w:sz w:val="18"/>
          <w:szCs w:val="18"/>
          <w:lang w:val="it-IT"/>
        </w:rPr>
        <w:t>Alversa</w:t>
      </w:r>
      <w:proofErr w:type="spellEnd"/>
      <w:r>
        <w:rPr>
          <w:rFonts w:asciiTheme="minorHAnsi" w:hAnsiTheme="minorHAnsi"/>
          <w:sz w:val="18"/>
          <w:szCs w:val="18"/>
          <w:lang w:val="it-IT"/>
        </w:rPr>
        <w:t>”</w:t>
      </w:r>
      <w:r w:rsidRPr="00696722">
        <w:rPr>
          <w:rFonts w:asciiTheme="minorHAnsi" w:hAnsiTheme="minorHAnsi"/>
          <w:sz w:val="18"/>
          <w:szCs w:val="18"/>
          <w:lang w:val="it-IT"/>
        </w:rPr>
        <w:t xml:space="preserve">,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696722">
        <w:rPr>
          <w:rFonts w:asciiTheme="minorHAnsi" w:hAnsiTheme="minorHAnsi"/>
          <w:sz w:val="18"/>
          <w:szCs w:val="18"/>
          <w:lang w:val="it-IT"/>
        </w:rPr>
        <w:t>Roto Patio Lift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696722">
        <w:rPr>
          <w:rFonts w:asciiTheme="minorHAnsi" w:hAnsiTheme="minorHAnsi"/>
          <w:sz w:val="18"/>
          <w:szCs w:val="18"/>
          <w:lang w:val="it-IT"/>
        </w:rPr>
        <w:t xml:space="preserve"> e le versioni per porte ad anta ribalta.</w:t>
      </w:r>
    </w:p>
    <w:p w14:paraId="18F16B00" w14:textId="77777777" w:rsidR="0053373D" w:rsidRPr="00696722" w:rsidRDefault="0053373D" w:rsidP="7F225BEA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649E69AD" w14:textId="0C7FF4A0" w:rsidR="00BC16AE" w:rsidRPr="00BC16AE" w:rsidRDefault="00BC16AE" w:rsidP="00BC16AE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  <w:r>
        <w:rPr>
          <w:rFonts w:asciiTheme="minorHAnsi" w:hAnsiTheme="minorHAnsi"/>
          <w:b/>
          <w:bCs/>
          <w:sz w:val="18"/>
          <w:szCs w:val="18"/>
          <w:lang w:val="it-IT"/>
        </w:rPr>
        <w:t>“</w:t>
      </w:r>
      <w:r w:rsidRPr="00BC16AE">
        <w:rPr>
          <w:rFonts w:asciiTheme="minorHAnsi" w:hAnsiTheme="minorHAnsi"/>
          <w:b/>
          <w:bCs/>
          <w:sz w:val="18"/>
          <w:szCs w:val="18"/>
          <w:lang w:val="it-IT"/>
        </w:rPr>
        <w:t>Roto Patio Lift | Slim</w:t>
      </w:r>
      <w:r>
        <w:rPr>
          <w:rFonts w:asciiTheme="minorHAnsi" w:hAnsiTheme="minorHAnsi"/>
          <w:b/>
          <w:bCs/>
          <w:sz w:val="18"/>
          <w:szCs w:val="18"/>
          <w:lang w:val="it-IT"/>
        </w:rPr>
        <w:t>”</w:t>
      </w:r>
      <w:r w:rsidRPr="00BC16AE">
        <w:rPr>
          <w:rFonts w:asciiTheme="minorHAnsi" w:hAnsiTheme="minorHAnsi"/>
          <w:b/>
          <w:bCs/>
          <w:sz w:val="18"/>
          <w:szCs w:val="18"/>
          <w:lang w:val="it-IT"/>
        </w:rPr>
        <w:t xml:space="preserve"> per grandi elementi alzanti scorrevoli con profili sottili</w:t>
      </w:r>
    </w:p>
    <w:p w14:paraId="54EBE281" w14:textId="09EE9E74" w:rsidR="001D28B9" w:rsidRPr="006B0A50" w:rsidRDefault="00BC16AE" w:rsidP="2D1A1DC0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proofErr w:type="gramStart"/>
      <w:r w:rsidRPr="00BC16AE">
        <w:rPr>
          <w:rFonts w:asciiTheme="minorHAnsi" w:hAnsiTheme="minorHAnsi"/>
          <w:sz w:val="18"/>
          <w:szCs w:val="18"/>
          <w:lang w:val="it-IT"/>
        </w:rPr>
        <w:t>La ferramenta</w:t>
      </w:r>
      <w:proofErr w:type="gramEnd"/>
      <w:r w:rsidRPr="00BC16AE">
        <w:rPr>
          <w:rFonts w:asciiTheme="minorHAnsi" w:hAnsiTheme="minorHAnsi"/>
          <w:sz w:val="18"/>
          <w:szCs w:val="18"/>
          <w:lang w:val="it-IT"/>
        </w:rPr>
        <w:t xml:space="preserve"> offre un comfort d’uso di prima classe e un’elevata sicurezza antieffrazione.</w:t>
      </w:r>
      <w:r w:rsidR="00377324"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BC16AE">
        <w:rPr>
          <w:rFonts w:asciiTheme="minorHAnsi" w:hAnsiTheme="minorHAnsi"/>
          <w:sz w:val="18"/>
          <w:szCs w:val="18"/>
          <w:lang w:val="it-IT"/>
        </w:rPr>
        <w:t xml:space="preserve">Il </w:t>
      </w:r>
      <w:r w:rsidR="00377324">
        <w:rPr>
          <w:rFonts w:asciiTheme="minorHAnsi" w:hAnsiTheme="minorHAnsi"/>
          <w:sz w:val="18"/>
          <w:szCs w:val="18"/>
          <w:lang w:val="it-IT"/>
        </w:rPr>
        <w:t>“</w:t>
      </w:r>
      <w:r w:rsidRPr="00BC16AE">
        <w:rPr>
          <w:rFonts w:asciiTheme="minorHAnsi" w:hAnsiTheme="minorHAnsi"/>
          <w:sz w:val="18"/>
          <w:szCs w:val="18"/>
          <w:lang w:val="it-IT"/>
        </w:rPr>
        <w:t>carrello Slim</w:t>
      </w:r>
      <w:r w:rsidR="00377324">
        <w:rPr>
          <w:rFonts w:asciiTheme="minorHAnsi" w:hAnsiTheme="minorHAnsi"/>
          <w:sz w:val="18"/>
          <w:szCs w:val="18"/>
          <w:lang w:val="it-IT"/>
        </w:rPr>
        <w:t>”</w:t>
      </w:r>
      <w:r w:rsidRPr="00BC16AE">
        <w:rPr>
          <w:rFonts w:asciiTheme="minorHAnsi" w:hAnsiTheme="minorHAnsi"/>
          <w:sz w:val="18"/>
          <w:szCs w:val="18"/>
          <w:lang w:val="it-IT"/>
        </w:rPr>
        <w:t>, particolarmente facile da montare, porta ante fino a 400 kg e convince per la straordinaria scorrevolezza. Un vantaggio per l’efficienza produttiva: il profilo dell’anta non deve essere fresato nell’area dei carrelli.</w:t>
      </w:r>
      <w:r w:rsidR="00377324"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BC16AE">
        <w:rPr>
          <w:rFonts w:asciiTheme="minorHAnsi" w:hAnsiTheme="minorHAnsi"/>
          <w:sz w:val="18"/>
          <w:szCs w:val="18"/>
          <w:lang w:val="it-IT"/>
        </w:rPr>
        <w:t xml:space="preserve">Un contatto </w:t>
      </w:r>
      <w:r w:rsidR="00377324">
        <w:rPr>
          <w:rFonts w:asciiTheme="minorHAnsi" w:hAnsiTheme="minorHAnsi"/>
          <w:sz w:val="18"/>
          <w:szCs w:val="18"/>
          <w:lang w:val="it-IT"/>
        </w:rPr>
        <w:t>“</w:t>
      </w:r>
      <w:r w:rsidRPr="00BC16AE">
        <w:rPr>
          <w:rFonts w:asciiTheme="minorHAnsi" w:hAnsiTheme="minorHAnsi"/>
          <w:sz w:val="18"/>
          <w:szCs w:val="18"/>
          <w:lang w:val="it-IT"/>
        </w:rPr>
        <w:t>MVS</w:t>
      </w:r>
      <w:r w:rsidRPr="00BC16AE">
        <w:rPr>
          <w:rFonts w:asciiTheme="minorHAnsi" w:hAnsiTheme="minorHAnsi"/>
          <w:sz w:val="18"/>
          <w:szCs w:val="18"/>
          <w:lang w:val="it-IT"/>
        </w:rPr>
        <w:noBreakHyphen/>
        <w:t>B</w:t>
      </w:r>
      <w:r w:rsidR="00377324">
        <w:rPr>
          <w:rFonts w:asciiTheme="minorHAnsi" w:hAnsiTheme="minorHAnsi"/>
          <w:sz w:val="18"/>
          <w:szCs w:val="18"/>
          <w:lang w:val="it-IT"/>
        </w:rPr>
        <w:t>”</w:t>
      </w:r>
      <w:r w:rsidRPr="00BC16AE">
        <w:rPr>
          <w:rFonts w:asciiTheme="minorHAnsi" w:hAnsiTheme="minorHAnsi"/>
          <w:sz w:val="18"/>
          <w:szCs w:val="18"/>
          <w:lang w:val="it-IT"/>
        </w:rPr>
        <w:t xml:space="preserve"> integrato nel telaio, appartenente alla gamma </w:t>
      </w:r>
      <w:r w:rsidR="00377324">
        <w:rPr>
          <w:rFonts w:asciiTheme="minorHAnsi" w:hAnsiTheme="minorHAnsi"/>
          <w:sz w:val="18"/>
          <w:szCs w:val="18"/>
          <w:lang w:val="it-IT"/>
        </w:rPr>
        <w:t>“</w:t>
      </w:r>
      <w:r w:rsidRPr="00BC16AE">
        <w:rPr>
          <w:rFonts w:asciiTheme="minorHAnsi" w:hAnsiTheme="minorHAnsi"/>
          <w:sz w:val="18"/>
          <w:szCs w:val="18"/>
          <w:lang w:val="it-IT"/>
        </w:rPr>
        <w:t>Roto E</w:t>
      </w:r>
      <w:r w:rsidRPr="00BC16AE">
        <w:rPr>
          <w:rFonts w:asciiTheme="minorHAnsi" w:hAnsiTheme="minorHAnsi"/>
          <w:sz w:val="18"/>
          <w:szCs w:val="18"/>
          <w:lang w:val="it-IT"/>
        </w:rPr>
        <w:noBreakHyphen/>
        <w:t>Tec Control</w:t>
      </w:r>
      <w:r w:rsidR="00377324">
        <w:rPr>
          <w:rFonts w:asciiTheme="minorHAnsi" w:hAnsiTheme="minorHAnsi"/>
          <w:sz w:val="18"/>
          <w:szCs w:val="18"/>
          <w:lang w:val="it-IT"/>
        </w:rPr>
        <w:t>”</w:t>
      </w:r>
      <w:r w:rsidRPr="00BC16AE">
        <w:rPr>
          <w:rFonts w:asciiTheme="minorHAnsi" w:hAnsiTheme="minorHAnsi"/>
          <w:sz w:val="18"/>
          <w:szCs w:val="18"/>
          <w:lang w:val="it-IT"/>
        </w:rPr>
        <w:t xml:space="preserve">, e un magnete collegato </w:t>
      </w:r>
      <w:proofErr w:type="gramStart"/>
      <w:r w:rsidRPr="00BC16AE">
        <w:rPr>
          <w:rFonts w:asciiTheme="minorHAnsi" w:hAnsiTheme="minorHAnsi"/>
          <w:sz w:val="18"/>
          <w:szCs w:val="18"/>
          <w:lang w:val="it-IT"/>
        </w:rPr>
        <w:t>alla ferramenta</w:t>
      </w:r>
      <w:proofErr w:type="gramEnd"/>
      <w:r w:rsidRPr="00BC16AE">
        <w:rPr>
          <w:rFonts w:asciiTheme="minorHAnsi" w:hAnsiTheme="minorHAnsi"/>
          <w:sz w:val="18"/>
          <w:szCs w:val="18"/>
          <w:lang w:val="it-IT"/>
        </w:rPr>
        <w:t xml:space="preserve"> sul lato </w:t>
      </w:r>
      <w:proofErr w:type="spellStart"/>
      <w:r w:rsidR="00377324">
        <w:rPr>
          <w:rFonts w:asciiTheme="minorHAnsi" w:hAnsiTheme="minorHAnsi"/>
          <w:sz w:val="18"/>
          <w:szCs w:val="18"/>
          <w:lang w:val="it-IT"/>
        </w:rPr>
        <w:t>cremonmese</w:t>
      </w:r>
      <w:proofErr w:type="spellEnd"/>
      <w:r w:rsidRPr="00BC16AE">
        <w:rPr>
          <w:rFonts w:asciiTheme="minorHAnsi" w:hAnsiTheme="minorHAnsi"/>
          <w:sz w:val="18"/>
          <w:szCs w:val="18"/>
          <w:lang w:val="it-IT"/>
        </w:rPr>
        <w:t xml:space="preserve"> consentono il controllo elettronico dello stato di chiusura e apertura dell’elemento alzante scorrevole.</w:t>
      </w:r>
      <w:r w:rsidR="00377324">
        <w:rPr>
          <w:rFonts w:asciiTheme="minorHAnsi" w:hAnsiTheme="minorHAnsi"/>
          <w:sz w:val="18"/>
          <w:szCs w:val="18"/>
          <w:lang w:val="it-IT"/>
        </w:rPr>
        <w:t xml:space="preserve"> </w:t>
      </w:r>
      <w:proofErr w:type="gramStart"/>
      <w:r w:rsidRPr="00BC16AE">
        <w:rPr>
          <w:rFonts w:asciiTheme="minorHAnsi" w:hAnsiTheme="minorHAnsi"/>
          <w:sz w:val="18"/>
          <w:szCs w:val="18"/>
          <w:lang w:val="it-IT"/>
        </w:rPr>
        <w:t>La ferramenta</w:t>
      </w:r>
      <w:proofErr w:type="gramEnd"/>
      <w:r w:rsidRPr="00BC16AE">
        <w:rPr>
          <w:rFonts w:asciiTheme="minorHAnsi" w:hAnsiTheme="minorHAnsi"/>
          <w:sz w:val="18"/>
          <w:szCs w:val="18"/>
          <w:lang w:val="it-IT"/>
        </w:rPr>
        <w:t xml:space="preserve"> alzante scorrevole </w:t>
      </w:r>
      <w:r w:rsidR="00377324">
        <w:rPr>
          <w:rFonts w:asciiTheme="minorHAnsi" w:hAnsiTheme="minorHAnsi"/>
          <w:sz w:val="18"/>
          <w:szCs w:val="18"/>
          <w:lang w:val="it-IT"/>
        </w:rPr>
        <w:t>“</w:t>
      </w:r>
      <w:r w:rsidRPr="00BC16AE">
        <w:rPr>
          <w:rFonts w:asciiTheme="minorHAnsi" w:hAnsiTheme="minorHAnsi"/>
          <w:sz w:val="18"/>
          <w:szCs w:val="18"/>
          <w:lang w:val="it-IT"/>
        </w:rPr>
        <w:t>Lift | Slim</w:t>
      </w:r>
      <w:r w:rsidR="00377324">
        <w:rPr>
          <w:rFonts w:asciiTheme="minorHAnsi" w:hAnsiTheme="minorHAnsi"/>
          <w:sz w:val="18"/>
          <w:szCs w:val="18"/>
          <w:lang w:val="it-IT"/>
        </w:rPr>
        <w:t xml:space="preserve">” </w:t>
      </w:r>
      <w:r w:rsidRPr="00BC16AE">
        <w:rPr>
          <w:rFonts w:asciiTheme="minorHAnsi" w:hAnsiTheme="minorHAnsi"/>
          <w:sz w:val="18"/>
          <w:szCs w:val="18"/>
          <w:lang w:val="it-IT"/>
        </w:rPr>
        <w:t xml:space="preserve">può essere realizzata in classe RC 2 grazie all’uso di </w:t>
      </w:r>
      <w:r w:rsidR="00377324">
        <w:rPr>
          <w:rFonts w:asciiTheme="minorHAnsi" w:hAnsiTheme="minorHAnsi"/>
          <w:sz w:val="18"/>
          <w:szCs w:val="18"/>
          <w:lang w:val="it-IT"/>
        </w:rPr>
        <w:t>incontri</w:t>
      </w:r>
      <w:r w:rsidRPr="00BC16AE">
        <w:rPr>
          <w:rFonts w:asciiTheme="minorHAnsi" w:hAnsiTheme="minorHAnsi"/>
          <w:sz w:val="18"/>
          <w:szCs w:val="18"/>
          <w:lang w:val="it-IT"/>
        </w:rPr>
        <w:t xml:space="preserve"> standard, di un </w:t>
      </w:r>
      <w:r w:rsidR="00377324">
        <w:rPr>
          <w:rFonts w:asciiTheme="minorHAnsi" w:hAnsiTheme="minorHAnsi"/>
          <w:sz w:val="18"/>
          <w:szCs w:val="18"/>
          <w:lang w:val="it-IT"/>
        </w:rPr>
        <w:t xml:space="preserve">cremonese </w:t>
      </w:r>
      <w:r w:rsidRPr="00BC16AE">
        <w:rPr>
          <w:rFonts w:asciiTheme="minorHAnsi" w:hAnsiTheme="minorHAnsi"/>
          <w:sz w:val="18"/>
          <w:szCs w:val="18"/>
          <w:lang w:val="it-IT"/>
        </w:rPr>
        <w:t xml:space="preserve">con cilindro, di una protezione antitrapano, di una sicurezza antisollevamento e dei componenti di sicurezza specifici del rispettivo </w:t>
      </w:r>
      <w:r w:rsidR="00377324" w:rsidRPr="00377324">
        <w:rPr>
          <w:rFonts w:asciiTheme="minorHAnsi" w:hAnsiTheme="minorHAnsi"/>
          <w:sz w:val="18"/>
          <w:szCs w:val="18"/>
          <w:lang w:val="it-IT"/>
        </w:rPr>
        <w:t>fornitore del sistema</w:t>
      </w:r>
      <w:r w:rsidR="00377324">
        <w:rPr>
          <w:rFonts w:asciiTheme="minorHAnsi" w:hAnsiTheme="minorHAnsi"/>
          <w:sz w:val="18"/>
          <w:szCs w:val="18"/>
          <w:lang w:val="it-IT"/>
        </w:rPr>
        <w:t xml:space="preserve">. </w:t>
      </w:r>
      <w:r w:rsidRPr="00BC16AE">
        <w:rPr>
          <w:rFonts w:asciiTheme="minorHAnsi" w:hAnsiTheme="minorHAnsi"/>
          <w:sz w:val="18"/>
          <w:szCs w:val="18"/>
          <w:lang w:val="it-IT"/>
        </w:rPr>
        <w:t xml:space="preserve">La nuova maniglia </w:t>
      </w:r>
      <w:r w:rsidR="00377324">
        <w:rPr>
          <w:rFonts w:asciiTheme="minorHAnsi" w:hAnsiTheme="minorHAnsi"/>
          <w:sz w:val="18"/>
          <w:szCs w:val="18"/>
          <w:lang w:val="it-IT"/>
        </w:rPr>
        <w:t>“</w:t>
      </w:r>
      <w:r w:rsidRPr="00BC16AE">
        <w:rPr>
          <w:rFonts w:asciiTheme="minorHAnsi" w:hAnsiTheme="minorHAnsi"/>
          <w:sz w:val="18"/>
          <w:szCs w:val="18"/>
          <w:lang w:val="it-IT"/>
        </w:rPr>
        <w:t>Roto Square</w:t>
      </w:r>
      <w:r w:rsidR="00377324">
        <w:rPr>
          <w:rFonts w:asciiTheme="minorHAnsi" w:hAnsiTheme="minorHAnsi"/>
          <w:sz w:val="18"/>
          <w:szCs w:val="18"/>
          <w:lang w:val="it-IT"/>
        </w:rPr>
        <w:t>”</w:t>
      </w:r>
      <w:r w:rsidRPr="00BC16AE">
        <w:rPr>
          <w:rFonts w:asciiTheme="minorHAnsi" w:hAnsiTheme="minorHAnsi"/>
          <w:sz w:val="18"/>
          <w:szCs w:val="18"/>
          <w:lang w:val="it-IT"/>
        </w:rPr>
        <w:t xml:space="preserve"> </w:t>
      </w:r>
      <w:r w:rsidR="00377324" w:rsidRPr="00377324">
        <w:rPr>
          <w:rFonts w:asciiTheme="minorHAnsi" w:hAnsiTheme="minorHAnsi"/>
          <w:sz w:val="18"/>
          <w:szCs w:val="18"/>
          <w:lang w:val="it-IT"/>
        </w:rPr>
        <w:t>valorizza inoltre l’estetica contemporanea dell’insieme.</w:t>
      </w:r>
    </w:p>
    <w:p w14:paraId="6C42276B" w14:textId="3CD8928E" w:rsidR="00377324" w:rsidRPr="00377324" w:rsidRDefault="00377324" w:rsidP="00377324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>
        <w:rPr>
          <w:rFonts w:asciiTheme="minorHAnsi" w:hAnsiTheme="minorHAnsi"/>
          <w:b/>
          <w:bCs/>
          <w:sz w:val="18"/>
          <w:szCs w:val="18"/>
          <w:lang w:val="it-IT"/>
        </w:rPr>
        <w:lastRenderedPageBreak/>
        <w:t>“</w:t>
      </w:r>
      <w:r w:rsidRPr="00377324">
        <w:rPr>
          <w:rFonts w:asciiTheme="minorHAnsi" w:hAnsiTheme="minorHAnsi"/>
          <w:b/>
          <w:bCs/>
          <w:sz w:val="18"/>
          <w:szCs w:val="18"/>
          <w:lang w:val="it-IT"/>
        </w:rPr>
        <w:t xml:space="preserve">Roto Patio </w:t>
      </w:r>
      <w:proofErr w:type="spellStart"/>
      <w:r w:rsidRPr="00377324">
        <w:rPr>
          <w:rFonts w:asciiTheme="minorHAnsi" w:hAnsiTheme="minorHAnsi"/>
          <w:b/>
          <w:bCs/>
          <w:sz w:val="18"/>
          <w:szCs w:val="18"/>
          <w:lang w:val="it-IT"/>
        </w:rPr>
        <w:t>Inline</w:t>
      </w:r>
      <w:proofErr w:type="spellEnd"/>
      <w:r w:rsidRPr="00377324">
        <w:rPr>
          <w:rFonts w:asciiTheme="minorHAnsi" w:hAnsiTheme="minorHAnsi"/>
          <w:b/>
          <w:bCs/>
          <w:sz w:val="18"/>
          <w:szCs w:val="18"/>
          <w:lang w:val="it-IT"/>
        </w:rPr>
        <w:t xml:space="preserve"> | SR</w:t>
      </w:r>
      <w:r>
        <w:rPr>
          <w:rFonts w:asciiTheme="minorHAnsi" w:hAnsiTheme="minorHAnsi"/>
          <w:b/>
          <w:bCs/>
          <w:sz w:val="18"/>
          <w:szCs w:val="18"/>
          <w:lang w:val="it-IT"/>
        </w:rPr>
        <w:t xml:space="preserve">” </w:t>
      </w:r>
      <w:r w:rsidRPr="00377324">
        <w:rPr>
          <w:rFonts w:asciiTheme="minorHAnsi" w:hAnsiTheme="minorHAnsi"/>
          <w:b/>
          <w:bCs/>
          <w:sz w:val="18"/>
          <w:szCs w:val="18"/>
          <w:lang w:val="it-IT"/>
        </w:rPr>
        <w:t>per profili in alluminio particolarmente sottili</w:t>
      </w:r>
    </w:p>
    <w:p w14:paraId="7B024103" w14:textId="3A4E05D2" w:rsidR="00377324" w:rsidRPr="00377324" w:rsidRDefault="00377324" w:rsidP="00377324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377324">
        <w:rPr>
          <w:rFonts w:asciiTheme="minorHAnsi" w:hAnsiTheme="minorHAnsi"/>
          <w:sz w:val="18"/>
          <w:szCs w:val="18"/>
          <w:lang w:val="it-IT"/>
        </w:rPr>
        <w:t>Con questa robusta ferramenta scorrevole parallelo, i produttori possono realizzare elementi in alluminio in modo flessibile, secondo le esigenze dei loro clienti e in numerosi formati.</w:t>
      </w:r>
      <w:r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377324">
        <w:rPr>
          <w:rFonts w:asciiTheme="minorHAnsi" w:hAnsiTheme="minorHAnsi"/>
          <w:sz w:val="18"/>
          <w:szCs w:val="18"/>
          <w:lang w:val="it-IT"/>
        </w:rPr>
        <w:t>Sono possibili elementi fino a un’altezza di 3.000 mm e una larghezza di 2.000 mm, con un peso dell’anta fino a 200 kg.</w:t>
      </w:r>
      <w:r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377324">
        <w:rPr>
          <w:rFonts w:asciiTheme="minorHAnsi" w:hAnsiTheme="minorHAnsi"/>
          <w:sz w:val="18"/>
          <w:szCs w:val="18"/>
          <w:lang w:val="it-IT"/>
        </w:rPr>
        <w:t xml:space="preserve">I ganci in acciaio integrati nel cremonese garantiscono un’elevata resistenza all’estrazione, rendendo </w:t>
      </w:r>
      <w:proofErr w:type="gramStart"/>
      <w:r w:rsidRPr="00377324">
        <w:rPr>
          <w:rFonts w:asciiTheme="minorHAnsi" w:hAnsiTheme="minorHAnsi"/>
          <w:sz w:val="18"/>
          <w:szCs w:val="18"/>
          <w:lang w:val="it-IT"/>
        </w:rPr>
        <w:t>la ferramenta</w:t>
      </w:r>
      <w:proofErr w:type="gramEnd"/>
      <w:r w:rsidRPr="00377324">
        <w:rPr>
          <w:rFonts w:asciiTheme="minorHAnsi" w:hAnsiTheme="minorHAnsi"/>
          <w:sz w:val="18"/>
          <w:szCs w:val="18"/>
          <w:lang w:val="it-IT"/>
        </w:rPr>
        <w:t xml:space="preserve"> un vero e proprio “</w:t>
      </w:r>
      <w:r w:rsidR="00495951" w:rsidRPr="00495951">
        <w:rPr>
          <w:rFonts w:asciiTheme="minorHAnsi" w:hAnsiTheme="minorHAnsi"/>
          <w:sz w:val="18"/>
          <w:szCs w:val="18"/>
          <w:lang w:val="it-IT"/>
        </w:rPr>
        <w:t>concentrato di potenza</w:t>
      </w:r>
      <w:r w:rsidR="00495951"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377324">
        <w:rPr>
          <w:rFonts w:asciiTheme="minorHAnsi" w:hAnsiTheme="minorHAnsi"/>
          <w:sz w:val="18"/>
          <w:szCs w:val="18"/>
          <w:lang w:val="it-IT"/>
        </w:rPr>
        <w:t>compatto”.</w:t>
      </w:r>
      <w:r w:rsidR="00495951"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377324">
        <w:rPr>
          <w:rFonts w:asciiTheme="minorHAnsi" w:hAnsiTheme="minorHAnsi"/>
          <w:sz w:val="18"/>
          <w:szCs w:val="18"/>
          <w:lang w:val="it-IT"/>
        </w:rPr>
        <w:t>Il montaggio e la regolazione dell’</w:t>
      </w:r>
      <w:r w:rsidR="00495951">
        <w:rPr>
          <w:rFonts w:asciiTheme="minorHAnsi" w:hAnsiTheme="minorHAnsi"/>
          <w:sz w:val="18"/>
          <w:szCs w:val="18"/>
          <w:lang w:val="it-IT"/>
        </w:rPr>
        <w:t>”</w:t>
      </w:r>
      <w:proofErr w:type="spellStart"/>
      <w:r w:rsidRPr="00377324">
        <w:rPr>
          <w:rFonts w:asciiTheme="minorHAnsi" w:hAnsiTheme="minorHAnsi"/>
          <w:sz w:val="18"/>
          <w:szCs w:val="18"/>
          <w:lang w:val="it-IT"/>
        </w:rPr>
        <w:t>Inline</w:t>
      </w:r>
      <w:proofErr w:type="spellEnd"/>
      <w:r w:rsidRPr="00377324">
        <w:rPr>
          <w:rFonts w:asciiTheme="minorHAnsi" w:hAnsiTheme="minorHAnsi"/>
          <w:sz w:val="18"/>
          <w:szCs w:val="18"/>
          <w:lang w:val="it-IT"/>
        </w:rPr>
        <w:t xml:space="preserve"> | SR</w:t>
      </w:r>
      <w:r w:rsidR="00495951">
        <w:rPr>
          <w:rFonts w:asciiTheme="minorHAnsi" w:hAnsiTheme="minorHAnsi"/>
          <w:sz w:val="18"/>
          <w:szCs w:val="18"/>
          <w:lang w:val="it-IT"/>
        </w:rPr>
        <w:t>”</w:t>
      </w:r>
      <w:r w:rsidRPr="00377324">
        <w:rPr>
          <w:rFonts w:asciiTheme="minorHAnsi" w:hAnsiTheme="minorHAnsi"/>
          <w:sz w:val="18"/>
          <w:szCs w:val="18"/>
          <w:lang w:val="it-IT"/>
        </w:rPr>
        <w:t xml:space="preserve"> risultano semplici. Grazie alle numerose possibilità di regolazione, le tolleranze costruttive dovute a deformazioni causate da influenze termiche possono essere compensate comodamente.</w:t>
      </w:r>
      <w:r w:rsidR="00495951"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377324">
        <w:rPr>
          <w:rFonts w:asciiTheme="minorHAnsi" w:hAnsiTheme="minorHAnsi"/>
          <w:sz w:val="18"/>
          <w:szCs w:val="18"/>
          <w:lang w:val="it-IT"/>
        </w:rPr>
        <w:t>Il sistema funziona con carrelli tandem regolabili in altezza, facili da montare e da regolare durante l’installazione.</w:t>
      </w:r>
      <w:r w:rsidR="00495951"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377324">
        <w:rPr>
          <w:rFonts w:asciiTheme="minorHAnsi" w:hAnsiTheme="minorHAnsi"/>
          <w:sz w:val="18"/>
          <w:szCs w:val="18"/>
          <w:lang w:val="it-IT"/>
        </w:rPr>
        <w:t xml:space="preserve">L’elevata qualità </w:t>
      </w:r>
      <w:proofErr w:type="gramStart"/>
      <w:r w:rsidRPr="00377324">
        <w:rPr>
          <w:rFonts w:asciiTheme="minorHAnsi" w:hAnsiTheme="minorHAnsi"/>
          <w:sz w:val="18"/>
          <w:szCs w:val="18"/>
          <w:lang w:val="it-IT"/>
        </w:rPr>
        <w:t>della ferramenta</w:t>
      </w:r>
      <w:proofErr w:type="gramEnd"/>
      <w:r w:rsidRPr="00377324">
        <w:rPr>
          <w:rFonts w:asciiTheme="minorHAnsi" w:hAnsiTheme="minorHAnsi"/>
          <w:sz w:val="18"/>
          <w:szCs w:val="18"/>
          <w:lang w:val="it-IT"/>
        </w:rPr>
        <w:t xml:space="preserve"> riduce il rischio di reclami, mentre la sua stabilità e robustezza favoriscono la lunga durata dell’intero elemento e, di conseguenza, la soddisfazione del cliente.</w:t>
      </w:r>
      <w:r w:rsidR="00495951">
        <w:rPr>
          <w:rFonts w:asciiTheme="minorHAnsi" w:hAnsiTheme="minorHAnsi"/>
          <w:sz w:val="18"/>
          <w:szCs w:val="18"/>
          <w:lang w:val="it-IT"/>
        </w:rPr>
        <w:t xml:space="preserve"> “</w:t>
      </w:r>
      <w:proofErr w:type="spellStart"/>
      <w:r w:rsidRPr="00377324">
        <w:rPr>
          <w:rFonts w:asciiTheme="minorHAnsi" w:hAnsiTheme="minorHAnsi"/>
          <w:sz w:val="18"/>
          <w:szCs w:val="18"/>
          <w:lang w:val="it-IT"/>
        </w:rPr>
        <w:t>Inline</w:t>
      </w:r>
      <w:proofErr w:type="spellEnd"/>
      <w:r w:rsidRPr="00377324">
        <w:rPr>
          <w:rFonts w:asciiTheme="minorHAnsi" w:hAnsiTheme="minorHAnsi"/>
          <w:sz w:val="18"/>
          <w:szCs w:val="18"/>
          <w:lang w:val="it-IT"/>
        </w:rPr>
        <w:t xml:space="preserve"> | SR</w:t>
      </w:r>
      <w:r w:rsidR="00495951">
        <w:rPr>
          <w:rFonts w:asciiTheme="minorHAnsi" w:hAnsiTheme="minorHAnsi"/>
          <w:sz w:val="18"/>
          <w:szCs w:val="18"/>
          <w:lang w:val="it-IT"/>
        </w:rPr>
        <w:t>”</w:t>
      </w:r>
      <w:r w:rsidRPr="00377324">
        <w:rPr>
          <w:rFonts w:asciiTheme="minorHAnsi" w:hAnsiTheme="minorHAnsi"/>
          <w:sz w:val="18"/>
          <w:szCs w:val="18"/>
          <w:lang w:val="it-IT"/>
        </w:rPr>
        <w:t xml:space="preserve"> si distingue per la massima protezione contro la corrosione secondo la norma DIN EN 1670.</w:t>
      </w:r>
      <w:r w:rsidR="00495951"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377324">
        <w:rPr>
          <w:rFonts w:asciiTheme="minorHAnsi" w:hAnsiTheme="minorHAnsi"/>
          <w:sz w:val="18"/>
          <w:szCs w:val="18"/>
          <w:lang w:val="it-IT"/>
        </w:rPr>
        <w:t xml:space="preserve">Tutti i componenti </w:t>
      </w:r>
      <w:proofErr w:type="gramStart"/>
      <w:r w:rsidRPr="00377324">
        <w:rPr>
          <w:rFonts w:asciiTheme="minorHAnsi" w:hAnsiTheme="minorHAnsi"/>
          <w:sz w:val="18"/>
          <w:szCs w:val="18"/>
          <w:lang w:val="it-IT"/>
        </w:rPr>
        <w:t>della ferramenta</w:t>
      </w:r>
      <w:proofErr w:type="gramEnd"/>
      <w:r w:rsidRPr="00377324">
        <w:rPr>
          <w:rFonts w:asciiTheme="minorHAnsi" w:hAnsiTheme="minorHAnsi"/>
          <w:sz w:val="18"/>
          <w:szCs w:val="18"/>
          <w:lang w:val="it-IT"/>
        </w:rPr>
        <w:t xml:space="preserve"> raggiungono la classe 5.</w:t>
      </w:r>
      <w:r w:rsidR="00495951"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377324">
        <w:rPr>
          <w:rFonts w:asciiTheme="minorHAnsi" w:hAnsiTheme="minorHAnsi"/>
          <w:sz w:val="18"/>
          <w:szCs w:val="18"/>
          <w:lang w:val="it-IT"/>
        </w:rPr>
        <w:t>Il sistema è inoltre testato secondo la classe di durata H3 con 20.000 cicli.</w:t>
      </w:r>
    </w:p>
    <w:p w14:paraId="5F79AC01" w14:textId="77777777" w:rsidR="00844679" w:rsidRPr="00BF07A2" w:rsidRDefault="00844679" w:rsidP="005D5DAC">
      <w:pPr>
        <w:rPr>
          <w:rFonts w:asciiTheme="majorHAnsi" w:hAnsiTheme="majorHAnsi" w:cstheme="majorBidi"/>
          <w:sz w:val="18"/>
          <w:szCs w:val="18"/>
          <w:lang w:val="it-IT"/>
        </w:rPr>
      </w:pPr>
    </w:p>
    <w:p w14:paraId="71554A41" w14:textId="453097AB" w:rsidR="00844679" w:rsidRPr="00844679" w:rsidRDefault="00844679" w:rsidP="00844679">
      <w:pPr>
        <w:rPr>
          <w:rFonts w:asciiTheme="majorHAnsi" w:hAnsiTheme="majorHAnsi" w:cstheme="majorBidi"/>
          <w:b/>
          <w:bCs/>
          <w:sz w:val="18"/>
          <w:szCs w:val="18"/>
          <w:lang w:val="it-IT"/>
        </w:rPr>
      </w:pPr>
      <w:r>
        <w:rPr>
          <w:rFonts w:asciiTheme="majorHAnsi" w:hAnsiTheme="majorHAnsi" w:cstheme="majorBidi"/>
          <w:b/>
          <w:bCs/>
          <w:sz w:val="18"/>
          <w:szCs w:val="18"/>
          <w:lang w:val="it-IT"/>
        </w:rPr>
        <w:t>“</w:t>
      </w:r>
      <w:r w:rsidRPr="00844679">
        <w:rPr>
          <w:rFonts w:asciiTheme="majorHAnsi" w:hAnsiTheme="majorHAnsi" w:cstheme="majorBidi"/>
          <w:b/>
          <w:bCs/>
          <w:sz w:val="18"/>
          <w:szCs w:val="18"/>
          <w:lang w:val="it-IT"/>
        </w:rPr>
        <w:t xml:space="preserve">Roto Patio </w:t>
      </w:r>
      <w:proofErr w:type="spellStart"/>
      <w:r w:rsidRPr="00844679">
        <w:rPr>
          <w:rFonts w:asciiTheme="majorHAnsi" w:hAnsiTheme="majorHAnsi" w:cstheme="majorBidi"/>
          <w:b/>
          <w:bCs/>
          <w:sz w:val="18"/>
          <w:szCs w:val="18"/>
          <w:lang w:val="it-IT"/>
        </w:rPr>
        <w:t>Alversa</w:t>
      </w:r>
      <w:proofErr w:type="spellEnd"/>
      <w:r>
        <w:rPr>
          <w:rFonts w:asciiTheme="majorHAnsi" w:hAnsiTheme="majorHAnsi" w:cstheme="majorBidi"/>
          <w:b/>
          <w:bCs/>
          <w:sz w:val="18"/>
          <w:szCs w:val="18"/>
          <w:lang w:val="it-IT"/>
        </w:rPr>
        <w:t>”</w:t>
      </w:r>
      <w:r w:rsidRPr="00844679">
        <w:rPr>
          <w:rFonts w:asciiTheme="majorHAnsi" w:hAnsiTheme="majorHAnsi" w:cstheme="majorBidi"/>
          <w:b/>
          <w:bCs/>
          <w:sz w:val="18"/>
          <w:szCs w:val="18"/>
          <w:lang w:val="it-IT"/>
        </w:rPr>
        <w:t>: Minimal</w:t>
      </w:r>
      <w:r>
        <w:rPr>
          <w:rFonts w:asciiTheme="majorHAnsi" w:hAnsiTheme="majorHAnsi" w:cstheme="majorBidi"/>
          <w:b/>
          <w:bCs/>
          <w:sz w:val="18"/>
          <w:szCs w:val="18"/>
          <w:lang w:val="it-IT"/>
        </w:rPr>
        <w:t>e.</w:t>
      </w:r>
      <w:r w:rsidRPr="00844679">
        <w:rPr>
          <w:rFonts w:asciiTheme="majorHAnsi" w:hAnsiTheme="majorHAnsi" w:cstheme="majorBidi"/>
          <w:b/>
          <w:bCs/>
          <w:sz w:val="18"/>
          <w:szCs w:val="18"/>
          <w:lang w:val="it-IT"/>
        </w:rPr>
        <w:t xml:space="preserve"> Universale</w:t>
      </w:r>
      <w:r>
        <w:rPr>
          <w:rFonts w:asciiTheme="majorHAnsi" w:hAnsiTheme="majorHAnsi" w:cstheme="majorBidi"/>
          <w:b/>
          <w:bCs/>
          <w:sz w:val="18"/>
          <w:szCs w:val="18"/>
          <w:lang w:val="it-IT"/>
        </w:rPr>
        <w:t>.</w:t>
      </w:r>
    </w:p>
    <w:p w14:paraId="484B54D0" w14:textId="77777777" w:rsidR="006B0A50" w:rsidRDefault="00844679" w:rsidP="006B0A50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6B0A50">
        <w:rPr>
          <w:rFonts w:asciiTheme="minorHAnsi" w:hAnsiTheme="minorHAnsi"/>
          <w:sz w:val="18"/>
          <w:szCs w:val="18"/>
          <w:lang w:val="it-IT"/>
        </w:rPr>
        <w:t xml:space="preserve">Una soluzione ad anta ribalta scorrevole e tre soluzioni scorrevoli parallele, incluse diverse funzioni di ventilazione, per pesi dell’anta da 160 a 200 kg e per tutti i materiali di telaio – è ciò che offre </w:t>
      </w:r>
      <w:proofErr w:type="gramStart"/>
      <w:r w:rsidRPr="006B0A50">
        <w:rPr>
          <w:rFonts w:asciiTheme="minorHAnsi" w:hAnsiTheme="minorHAnsi"/>
          <w:sz w:val="18"/>
          <w:szCs w:val="18"/>
          <w:lang w:val="it-IT"/>
        </w:rPr>
        <w:t>la ferramenta</w:t>
      </w:r>
      <w:proofErr w:type="gramEnd"/>
      <w:r w:rsidRPr="006B0A50">
        <w:rPr>
          <w:rFonts w:asciiTheme="minorHAnsi" w:hAnsiTheme="minorHAnsi"/>
          <w:sz w:val="18"/>
          <w:szCs w:val="18"/>
          <w:lang w:val="it-IT"/>
        </w:rPr>
        <w:t xml:space="preserve"> universale “Roto Patio </w:t>
      </w:r>
      <w:proofErr w:type="spellStart"/>
      <w:r w:rsidRPr="006B0A50">
        <w:rPr>
          <w:rFonts w:asciiTheme="minorHAnsi" w:hAnsiTheme="minorHAnsi"/>
          <w:sz w:val="18"/>
          <w:szCs w:val="18"/>
          <w:lang w:val="it-IT"/>
        </w:rPr>
        <w:t>Alversa</w:t>
      </w:r>
      <w:proofErr w:type="spellEnd"/>
      <w:r w:rsidRPr="006B0A50">
        <w:rPr>
          <w:rFonts w:asciiTheme="minorHAnsi" w:hAnsiTheme="minorHAnsi"/>
          <w:sz w:val="18"/>
          <w:szCs w:val="18"/>
          <w:lang w:val="it-IT"/>
        </w:rPr>
        <w:t>”, idonea alla classe RC 2. Grazie alla struttura modulare del sistema, tutte e quattro le varianti possono essere prodotte sulla stessa linea di produzione. L’elevato numero di componenti comuni rende questa ferramenta un vero booster di efficienza, in particolare per i produttori di finestre che realizzano i loro elementi ad anta ribalta con “Roto NX” o “Roto AL”, poiché la chiusura centrale universale dell’”</w:t>
      </w:r>
      <w:proofErr w:type="spellStart"/>
      <w:r w:rsidRPr="006B0A50">
        <w:rPr>
          <w:rFonts w:asciiTheme="minorHAnsi" w:hAnsiTheme="minorHAnsi"/>
          <w:sz w:val="18"/>
          <w:szCs w:val="18"/>
          <w:lang w:val="it-IT"/>
        </w:rPr>
        <w:t>Alversa</w:t>
      </w:r>
      <w:proofErr w:type="spellEnd"/>
      <w:r w:rsidRPr="006B0A50">
        <w:rPr>
          <w:rFonts w:asciiTheme="minorHAnsi" w:hAnsiTheme="minorHAnsi"/>
          <w:sz w:val="18"/>
          <w:szCs w:val="18"/>
          <w:lang w:val="it-IT"/>
        </w:rPr>
        <w:t>” deriva proprio da questi sistemi anta ribalta.</w:t>
      </w:r>
    </w:p>
    <w:p w14:paraId="0C71A394" w14:textId="77777777" w:rsidR="006B0A50" w:rsidRDefault="006B0A50" w:rsidP="006B0A50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0DF51AE6" w14:textId="0D017852" w:rsidR="00844679" w:rsidRPr="006B0A50" w:rsidRDefault="00844679" w:rsidP="006B0A50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6B0A50">
        <w:rPr>
          <w:rFonts w:asciiTheme="minorHAnsi" w:hAnsiTheme="minorHAnsi"/>
          <w:sz w:val="18"/>
          <w:szCs w:val="18"/>
          <w:lang w:val="it-IT"/>
        </w:rPr>
        <w:t xml:space="preserve">La variante più utilizzata è la soluzione scorrevole parallelo </w:t>
      </w:r>
      <w:r w:rsidR="00B67ED1" w:rsidRPr="006B0A50">
        <w:rPr>
          <w:rFonts w:asciiTheme="minorHAnsi" w:hAnsiTheme="minorHAnsi"/>
          <w:sz w:val="18"/>
          <w:szCs w:val="18"/>
          <w:lang w:val="it-IT"/>
        </w:rPr>
        <w:t>“</w:t>
      </w:r>
      <w:r w:rsidRPr="006B0A50">
        <w:rPr>
          <w:rFonts w:asciiTheme="minorHAnsi" w:hAnsiTheme="minorHAnsi"/>
          <w:sz w:val="18"/>
          <w:szCs w:val="18"/>
          <w:lang w:val="it-IT"/>
        </w:rPr>
        <w:t xml:space="preserve">Roto Patio </w:t>
      </w:r>
      <w:proofErr w:type="spellStart"/>
      <w:r w:rsidRPr="006B0A50">
        <w:rPr>
          <w:rFonts w:asciiTheme="minorHAnsi" w:hAnsiTheme="minorHAnsi"/>
          <w:sz w:val="18"/>
          <w:szCs w:val="18"/>
          <w:lang w:val="it-IT"/>
        </w:rPr>
        <w:t>Alversa</w:t>
      </w:r>
      <w:proofErr w:type="spellEnd"/>
      <w:r w:rsidRPr="006B0A50">
        <w:rPr>
          <w:rFonts w:asciiTheme="minorHAnsi" w:hAnsiTheme="minorHAnsi"/>
          <w:sz w:val="18"/>
          <w:szCs w:val="18"/>
          <w:lang w:val="it-IT"/>
        </w:rPr>
        <w:t xml:space="preserve"> | PS</w:t>
      </w:r>
      <w:r w:rsidR="00B67ED1" w:rsidRPr="006B0A50">
        <w:rPr>
          <w:rFonts w:asciiTheme="minorHAnsi" w:hAnsiTheme="minorHAnsi"/>
          <w:sz w:val="18"/>
          <w:szCs w:val="18"/>
          <w:lang w:val="it-IT"/>
        </w:rPr>
        <w:t>”</w:t>
      </w:r>
      <w:r w:rsidRPr="006B0A50">
        <w:rPr>
          <w:rFonts w:asciiTheme="minorHAnsi" w:hAnsiTheme="minorHAnsi"/>
          <w:sz w:val="18"/>
          <w:szCs w:val="18"/>
          <w:lang w:val="it-IT"/>
        </w:rPr>
        <w:t xml:space="preserve">, che offre una </w:t>
      </w:r>
      <w:proofErr w:type="spellStart"/>
      <w:r w:rsidR="00B67ED1" w:rsidRPr="006B0A50">
        <w:rPr>
          <w:rFonts w:asciiTheme="minorHAnsi" w:hAnsiTheme="minorHAnsi"/>
          <w:sz w:val="18"/>
          <w:szCs w:val="18"/>
          <w:lang w:val="it-IT"/>
        </w:rPr>
        <w:t>micro</w:t>
      </w:r>
      <w:r w:rsidRPr="006B0A50">
        <w:rPr>
          <w:rFonts w:asciiTheme="minorHAnsi" w:hAnsiTheme="minorHAnsi"/>
          <w:sz w:val="18"/>
          <w:szCs w:val="18"/>
          <w:lang w:val="it-IT"/>
        </w:rPr>
        <w:t>ventilazione</w:t>
      </w:r>
      <w:proofErr w:type="spellEnd"/>
      <w:r w:rsidRPr="006B0A50">
        <w:rPr>
          <w:rFonts w:asciiTheme="minorHAnsi" w:hAnsiTheme="minorHAnsi"/>
          <w:sz w:val="18"/>
          <w:szCs w:val="18"/>
          <w:lang w:val="it-IT"/>
        </w:rPr>
        <w:t xml:space="preserve"> non visibile dall’esterno.</w:t>
      </w:r>
      <w:r w:rsidR="00B67ED1" w:rsidRPr="006B0A50"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6B0A50">
        <w:rPr>
          <w:rFonts w:asciiTheme="minorHAnsi" w:hAnsiTheme="minorHAnsi"/>
          <w:sz w:val="18"/>
          <w:szCs w:val="18"/>
          <w:lang w:val="it-IT"/>
        </w:rPr>
        <w:t xml:space="preserve">Gli elementi di contatto adatti per il monitoraggio elettronico dell’apertura, per il montaggio </w:t>
      </w:r>
      <w:r w:rsidR="00B01ECE" w:rsidRPr="006B0A50">
        <w:rPr>
          <w:rFonts w:asciiTheme="minorHAnsi" w:hAnsiTheme="minorHAnsi"/>
          <w:sz w:val="18"/>
          <w:szCs w:val="18"/>
          <w:lang w:val="it-IT"/>
        </w:rPr>
        <w:t>in appoggio</w:t>
      </w:r>
      <w:r w:rsidRPr="006B0A50">
        <w:rPr>
          <w:rFonts w:asciiTheme="minorHAnsi" w:hAnsiTheme="minorHAnsi"/>
          <w:sz w:val="18"/>
          <w:szCs w:val="18"/>
          <w:lang w:val="it-IT"/>
        </w:rPr>
        <w:t xml:space="preserve"> o a scomparsa, provengono dal</w:t>
      </w:r>
      <w:r w:rsidR="00B01ECE" w:rsidRPr="006B0A50">
        <w:rPr>
          <w:rFonts w:asciiTheme="minorHAnsi" w:hAnsiTheme="minorHAnsi"/>
          <w:sz w:val="18"/>
          <w:szCs w:val="18"/>
          <w:lang w:val="it-IT"/>
        </w:rPr>
        <w:t>la g</w:t>
      </w:r>
      <w:r w:rsidRPr="006B0A50">
        <w:rPr>
          <w:rFonts w:asciiTheme="minorHAnsi" w:hAnsiTheme="minorHAnsi"/>
          <w:sz w:val="18"/>
          <w:szCs w:val="18"/>
          <w:lang w:val="it-IT"/>
        </w:rPr>
        <w:t xml:space="preserve">amma </w:t>
      </w:r>
      <w:r w:rsidR="00B01ECE" w:rsidRPr="006B0A50">
        <w:rPr>
          <w:rFonts w:asciiTheme="minorHAnsi" w:hAnsiTheme="minorHAnsi"/>
          <w:sz w:val="18"/>
          <w:szCs w:val="18"/>
          <w:lang w:val="it-IT"/>
        </w:rPr>
        <w:t>“</w:t>
      </w:r>
      <w:r w:rsidRPr="006B0A50">
        <w:rPr>
          <w:rFonts w:asciiTheme="minorHAnsi" w:hAnsiTheme="minorHAnsi"/>
          <w:sz w:val="18"/>
          <w:szCs w:val="18"/>
          <w:lang w:val="it-IT"/>
        </w:rPr>
        <w:t>Roto E</w:t>
      </w:r>
      <w:r w:rsidRPr="006B0A50">
        <w:rPr>
          <w:rFonts w:asciiTheme="minorHAnsi" w:hAnsiTheme="minorHAnsi"/>
          <w:sz w:val="18"/>
          <w:szCs w:val="18"/>
          <w:lang w:val="it-IT"/>
        </w:rPr>
        <w:noBreakHyphen/>
        <w:t>Tec Control</w:t>
      </w:r>
      <w:r w:rsidR="00B01ECE" w:rsidRPr="006B0A50">
        <w:rPr>
          <w:rFonts w:asciiTheme="minorHAnsi" w:hAnsiTheme="minorHAnsi"/>
          <w:sz w:val="18"/>
          <w:szCs w:val="18"/>
          <w:lang w:val="it-IT"/>
        </w:rPr>
        <w:t>”</w:t>
      </w:r>
      <w:r w:rsidRPr="006B0A50">
        <w:rPr>
          <w:rFonts w:asciiTheme="minorHAnsi" w:hAnsiTheme="minorHAnsi"/>
          <w:sz w:val="18"/>
          <w:szCs w:val="18"/>
          <w:lang w:val="it-IT"/>
        </w:rPr>
        <w:t>.</w:t>
      </w:r>
      <w:r w:rsidR="00B01ECE" w:rsidRPr="006B0A50"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6B0A50">
        <w:rPr>
          <w:rFonts w:asciiTheme="minorHAnsi" w:hAnsiTheme="minorHAnsi"/>
          <w:sz w:val="18"/>
          <w:szCs w:val="18"/>
          <w:lang w:val="it-IT"/>
        </w:rPr>
        <w:t xml:space="preserve">La guarnizione </w:t>
      </w:r>
      <w:r w:rsidR="00B01ECE" w:rsidRPr="006B0A50">
        <w:rPr>
          <w:rFonts w:asciiTheme="minorHAnsi" w:hAnsiTheme="minorHAnsi"/>
          <w:sz w:val="18"/>
          <w:szCs w:val="18"/>
          <w:lang w:val="it-IT"/>
        </w:rPr>
        <w:t>acustica</w:t>
      </w:r>
      <w:r w:rsidRPr="006B0A50">
        <w:rPr>
          <w:rFonts w:asciiTheme="minorHAnsi" w:hAnsiTheme="minorHAnsi"/>
          <w:sz w:val="18"/>
          <w:szCs w:val="18"/>
          <w:lang w:val="it-IT"/>
        </w:rPr>
        <w:t xml:space="preserve"> </w:t>
      </w:r>
      <w:r w:rsidR="00B01ECE" w:rsidRPr="006B0A50">
        <w:rPr>
          <w:rFonts w:asciiTheme="minorHAnsi" w:hAnsiTheme="minorHAnsi"/>
          <w:sz w:val="18"/>
          <w:szCs w:val="18"/>
          <w:lang w:val="it-IT"/>
        </w:rPr>
        <w:t>“</w:t>
      </w:r>
      <w:r w:rsidRPr="006B0A50">
        <w:rPr>
          <w:rFonts w:asciiTheme="minorHAnsi" w:hAnsiTheme="minorHAnsi"/>
          <w:sz w:val="18"/>
          <w:szCs w:val="18"/>
          <w:lang w:val="it-IT"/>
        </w:rPr>
        <w:t>SP 7603</w:t>
      </w:r>
      <w:r w:rsidR="00B01ECE" w:rsidRPr="006B0A50">
        <w:rPr>
          <w:rFonts w:asciiTheme="minorHAnsi" w:hAnsiTheme="minorHAnsi"/>
          <w:sz w:val="18"/>
          <w:szCs w:val="18"/>
          <w:lang w:val="it-IT"/>
        </w:rPr>
        <w:t>”</w:t>
      </w:r>
      <w:r w:rsidRPr="006B0A50">
        <w:rPr>
          <w:rFonts w:asciiTheme="minorHAnsi" w:hAnsiTheme="minorHAnsi"/>
          <w:sz w:val="18"/>
          <w:szCs w:val="18"/>
          <w:lang w:val="it-IT"/>
        </w:rPr>
        <w:t xml:space="preserve"> di Deventer assicura una chiusura </w:t>
      </w:r>
      <w:r w:rsidR="00B01ECE" w:rsidRPr="006B0A50">
        <w:rPr>
          <w:rFonts w:asciiTheme="minorHAnsi" w:hAnsiTheme="minorHAnsi"/>
          <w:sz w:val="18"/>
          <w:szCs w:val="18"/>
          <w:lang w:val="it-IT"/>
        </w:rPr>
        <w:t xml:space="preserve">ermetica </w:t>
      </w:r>
      <w:r w:rsidRPr="006B0A50">
        <w:rPr>
          <w:rFonts w:asciiTheme="minorHAnsi" w:hAnsiTheme="minorHAnsi"/>
          <w:sz w:val="18"/>
          <w:szCs w:val="18"/>
          <w:lang w:val="it-IT"/>
        </w:rPr>
        <w:t>ottimale: è realizzata in schiuma di elastomero termoplastico, migliora l’isolamento termico e acustico ed è idonea per tutti i materiali di telaio.</w:t>
      </w:r>
      <w:r w:rsidR="00B01ECE" w:rsidRPr="006B0A50"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6B0A50">
        <w:rPr>
          <w:rFonts w:asciiTheme="minorHAnsi" w:hAnsiTheme="minorHAnsi"/>
          <w:sz w:val="18"/>
          <w:szCs w:val="18"/>
          <w:lang w:val="it-IT"/>
        </w:rPr>
        <w:t>Tutte e quattro le varianti dell’</w:t>
      </w:r>
      <w:r w:rsidR="00B01ECE" w:rsidRPr="006B0A50">
        <w:rPr>
          <w:rFonts w:asciiTheme="minorHAnsi" w:hAnsiTheme="minorHAnsi"/>
          <w:sz w:val="18"/>
          <w:szCs w:val="18"/>
          <w:lang w:val="it-IT"/>
        </w:rPr>
        <w:t>”</w:t>
      </w:r>
      <w:proofErr w:type="spellStart"/>
      <w:r w:rsidRPr="006B0A50">
        <w:rPr>
          <w:rFonts w:asciiTheme="minorHAnsi" w:hAnsiTheme="minorHAnsi"/>
          <w:sz w:val="18"/>
          <w:szCs w:val="18"/>
          <w:lang w:val="it-IT"/>
        </w:rPr>
        <w:t>Alversa</w:t>
      </w:r>
      <w:proofErr w:type="spellEnd"/>
      <w:r w:rsidR="00B01ECE" w:rsidRPr="006B0A50">
        <w:rPr>
          <w:rFonts w:asciiTheme="minorHAnsi" w:hAnsiTheme="minorHAnsi"/>
          <w:sz w:val="18"/>
          <w:szCs w:val="18"/>
          <w:lang w:val="it-IT"/>
        </w:rPr>
        <w:t>”</w:t>
      </w:r>
      <w:r w:rsidRPr="006B0A50">
        <w:rPr>
          <w:rFonts w:asciiTheme="minorHAnsi" w:hAnsiTheme="minorHAnsi"/>
          <w:sz w:val="18"/>
          <w:szCs w:val="18"/>
          <w:lang w:val="it-IT"/>
        </w:rPr>
        <w:t xml:space="preserve"> potranno essere equipaggiate in futuro con la maniglia </w:t>
      </w:r>
      <w:r w:rsidR="00B01ECE" w:rsidRPr="006B0A50">
        <w:rPr>
          <w:rFonts w:asciiTheme="minorHAnsi" w:hAnsiTheme="minorHAnsi"/>
          <w:sz w:val="18"/>
          <w:szCs w:val="18"/>
          <w:lang w:val="it-IT"/>
        </w:rPr>
        <w:t>“</w:t>
      </w:r>
      <w:r w:rsidRPr="006B0A50">
        <w:rPr>
          <w:rFonts w:asciiTheme="minorHAnsi" w:hAnsiTheme="minorHAnsi"/>
          <w:sz w:val="18"/>
          <w:szCs w:val="18"/>
          <w:lang w:val="it-IT"/>
        </w:rPr>
        <w:t>Roto Square</w:t>
      </w:r>
      <w:r w:rsidR="00B01ECE" w:rsidRPr="006B0A50">
        <w:rPr>
          <w:rFonts w:asciiTheme="minorHAnsi" w:hAnsiTheme="minorHAnsi"/>
          <w:sz w:val="18"/>
          <w:szCs w:val="18"/>
          <w:lang w:val="it-IT"/>
        </w:rPr>
        <w:t>”</w:t>
      </w:r>
      <w:r w:rsidRPr="006B0A50">
        <w:rPr>
          <w:rFonts w:asciiTheme="minorHAnsi" w:hAnsiTheme="minorHAnsi"/>
          <w:sz w:val="18"/>
          <w:szCs w:val="18"/>
          <w:lang w:val="it-IT"/>
        </w:rPr>
        <w:t>.</w:t>
      </w:r>
    </w:p>
    <w:p w14:paraId="7E01E734" w14:textId="61FD8B21" w:rsidR="00AD481A" w:rsidRPr="00BF07A2" w:rsidRDefault="00AD481A" w:rsidP="00130333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429EA001" w14:textId="28FA6B3C" w:rsidR="00FE6B78" w:rsidRPr="00FE6B78" w:rsidRDefault="00FE6B78" w:rsidP="00FE6B78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  <w:r w:rsidRPr="00FE6B78">
        <w:rPr>
          <w:rFonts w:asciiTheme="minorHAnsi" w:hAnsiTheme="minorHAnsi"/>
          <w:b/>
          <w:bCs/>
          <w:sz w:val="18"/>
          <w:szCs w:val="18"/>
          <w:lang w:val="it-IT"/>
        </w:rPr>
        <w:t>Ferramenta, guarnizione, soglia e maniglia perfettamente coordinate</w:t>
      </w:r>
    </w:p>
    <w:p w14:paraId="36C4C883" w14:textId="5B556AC6" w:rsidR="00FE6B78" w:rsidRPr="00FE6B78" w:rsidRDefault="00FE6B78" w:rsidP="00FE6B78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FE6B78">
        <w:rPr>
          <w:rFonts w:asciiTheme="minorHAnsi" w:hAnsiTheme="minorHAnsi"/>
          <w:sz w:val="18"/>
          <w:szCs w:val="18"/>
          <w:lang w:val="it-IT"/>
        </w:rPr>
        <w:t>Roto sviluppa in modo sistematico il Perfect Match di tutti i componenti anche per i suoi sistemi di ferramenta scorrevole.</w:t>
      </w:r>
      <w:r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FE6B78">
        <w:rPr>
          <w:rFonts w:asciiTheme="minorHAnsi" w:hAnsiTheme="minorHAnsi"/>
          <w:sz w:val="18"/>
          <w:szCs w:val="18"/>
          <w:lang w:val="it-IT"/>
        </w:rPr>
        <w:t>Il produttore supporta i serramentisti con tecnologia di ferramenta di alta qualità, profili di guarnizione durevoli, soglie moderne, maniglie molto richieste e componenti elettronici, ad esempio per il monitoraggio dello stato di chiusura.</w:t>
      </w:r>
      <w:r>
        <w:rPr>
          <w:rFonts w:asciiTheme="minorHAnsi" w:hAnsiTheme="minorHAnsi"/>
          <w:sz w:val="18"/>
          <w:szCs w:val="18"/>
          <w:lang w:val="it-IT"/>
        </w:rPr>
        <w:t xml:space="preserve"> </w:t>
      </w:r>
      <w:r w:rsidRPr="00FE6B78">
        <w:rPr>
          <w:rFonts w:asciiTheme="minorHAnsi" w:hAnsiTheme="minorHAnsi"/>
          <w:sz w:val="18"/>
          <w:szCs w:val="18"/>
          <w:lang w:val="it-IT"/>
        </w:rPr>
        <w:t xml:space="preserve">Chi lo desidera può convincersi in qualsiasi momento nella città virtuale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FE6B78">
        <w:rPr>
          <w:rFonts w:asciiTheme="minorHAnsi" w:hAnsiTheme="minorHAnsi"/>
          <w:sz w:val="18"/>
          <w:szCs w:val="18"/>
          <w:lang w:val="it-IT"/>
        </w:rPr>
        <w:t>Roto City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FE6B78">
        <w:rPr>
          <w:rFonts w:asciiTheme="minorHAnsi" w:hAnsiTheme="minorHAnsi"/>
          <w:sz w:val="18"/>
          <w:szCs w:val="18"/>
          <w:lang w:val="it-IT"/>
        </w:rPr>
        <w:t>, guidato da un consulente specializzato Roto.</w:t>
      </w:r>
    </w:p>
    <w:p w14:paraId="4F5A99FA" w14:textId="4C2518E9" w:rsidR="005E3ACC" w:rsidRDefault="005E3ACC" w:rsidP="00FE6B78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286EDB71" w14:textId="77777777" w:rsidR="005E3ACC" w:rsidRDefault="005E3ACC" w:rsidP="00FE6B78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4FEE92D8" w14:textId="77777777" w:rsidR="005E3ACC" w:rsidRDefault="005E3ACC" w:rsidP="00FE6B78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70ED20F2" w14:textId="77777777" w:rsidR="006B0A50" w:rsidRDefault="006B0A50" w:rsidP="00FE6B78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4F18E79F" w14:textId="77777777" w:rsidR="005E3ACC" w:rsidRDefault="005E3ACC" w:rsidP="00FE6B78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2DCDE043" w14:textId="77777777" w:rsidR="005E3ACC" w:rsidRPr="00AF58C8" w:rsidRDefault="005E3ACC" w:rsidP="005E3ACC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  <w:r w:rsidRPr="00AF58C8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Testi e immagini sono disponibili per il download dall'area </w:t>
      </w:r>
      <w:proofErr w:type="gramStart"/>
      <w:r w:rsidRPr="00AF58C8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stampa</w:t>
      </w:r>
      <w:proofErr w:type="gramEnd"/>
      <w:r w:rsidRPr="00AF58C8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 Roto su </w:t>
      </w:r>
      <w:hyperlink r:id="rId12" w:history="1">
        <w:r w:rsidRPr="00AF58C8">
          <w:rPr>
            <w:rStyle w:val="Collegamentoipertestuale"/>
            <w:rFonts w:ascii="Univers Next W1G Light" w:hAnsi="Univers Next W1G Light"/>
            <w:sz w:val="18"/>
            <w:szCs w:val="18"/>
            <w:lang w:val="it-IT"/>
          </w:rPr>
          <w:t>https://ftt.roto-frank.com/it-it/unternehmen/presse/comunicati-stampa/</w:t>
        </w:r>
      </w:hyperlink>
    </w:p>
    <w:p w14:paraId="182E4EF7" w14:textId="7B26FB59" w:rsidR="005E3ACC" w:rsidRDefault="00915FBC" w:rsidP="00FE6B78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>
        <w:rPr>
          <w:rFonts w:asciiTheme="minorHAnsi" w:hAnsiTheme="minorHAnsi" w:cstheme="minorHAnsi"/>
          <w:iCs/>
          <w:noProof/>
          <w:sz w:val="18"/>
          <w:szCs w:val="18"/>
        </w:rPr>
        <w:lastRenderedPageBreak/>
        <w:drawing>
          <wp:anchor distT="0" distB="0" distL="114300" distR="114300" simplePos="0" relativeHeight="251659264" behindDoc="0" locked="0" layoutInCell="1" allowOverlap="1" wp14:anchorId="218588FC" wp14:editId="507CE633">
            <wp:simplePos x="0" y="0"/>
            <wp:positionH relativeFrom="column">
              <wp:posOffset>-27940</wp:posOffset>
            </wp:positionH>
            <wp:positionV relativeFrom="paragraph">
              <wp:posOffset>0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43329896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298960" name="Grafik 433298960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173DBD" w14:textId="77777777" w:rsidR="005E3ACC" w:rsidRDefault="005E3ACC" w:rsidP="00FE6B78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22F982CC" w14:textId="77777777" w:rsidR="005E3ACC" w:rsidRDefault="005E3ACC" w:rsidP="00FE6B78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14417262" w14:textId="77777777" w:rsidR="005E3ACC" w:rsidRPr="00FE6B78" w:rsidRDefault="005E3ACC" w:rsidP="00FE6B78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21806B98" w14:textId="763FFCFD" w:rsidR="00D3087A" w:rsidRDefault="00D3087A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2536010B" w14:textId="77777777" w:rsidR="00915FBC" w:rsidRDefault="00915FB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66922769" w14:textId="77777777" w:rsidR="00915FBC" w:rsidRDefault="00915FB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3E2113FB" w14:textId="77777777" w:rsidR="00915FBC" w:rsidRDefault="00915FB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5C3C64A2" w14:textId="77777777" w:rsidR="00915FBC" w:rsidRDefault="00915FB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0738204B" w14:textId="77777777" w:rsidR="00915FBC" w:rsidRDefault="00915FB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7E1CF8FE" w14:textId="77777777" w:rsidR="00915FBC" w:rsidRDefault="00915FB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39FFF31E" w14:textId="77777777" w:rsidR="00915FBC" w:rsidRDefault="00915FB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4DB28C0F" w14:textId="77777777" w:rsidR="00915FBC" w:rsidRDefault="00915FB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7FFCAC69" w14:textId="77777777" w:rsidR="00915FBC" w:rsidRDefault="00915FB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17DED942" w14:textId="77777777" w:rsidR="00915FBC" w:rsidRDefault="00915FB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639475E7" w14:textId="77777777" w:rsidR="00915FBC" w:rsidRPr="000125A6" w:rsidRDefault="00915FB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083CD8BB" w14:textId="1D66A698" w:rsidR="00752B55" w:rsidRPr="00752B55" w:rsidRDefault="00752B55" w:rsidP="00752B55">
      <w:pPr>
        <w:autoSpaceDE w:val="0"/>
        <w:autoSpaceDN w:val="0"/>
        <w:adjustRightInd w:val="0"/>
        <w:spacing w:line="276" w:lineRule="auto"/>
        <w:rPr>
          <w:rFonts w:asciiTheme="majorHAnsi" w:eastAsia="Calibri Light" w:hAnsiTheme="majorHAnsi" w:cstheme="majorBidi"/>
          <w:sz w:val="18"/>
          <w:szCs w:val="18"/>
          <w:lang w:val="it-IT"/>
        </w:rPr>
      </w:pPr>
      <w:r>
        <w:rPr>
          <w:rFonts w:asciiTheme="majorHAnsi" w:eastAsia="Calibri Light" w:hAnsiTheme="majorHAnsi" w:cstheme="majorBidi"/>
          <w:sz w:val="18"/>
          <w:szCs w:val="18"/>
          <w:lang w:val="it-IT"/>
        </w:rPr>
        <w:t>L</w:t>
      </w:r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a nuova soglia 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>“</w:t>
      </w:r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t>Comfort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>” è p</w:t>
      </w:r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erfettamente coordinata con 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>“</w:t>
      </w:r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Roto Patio </w:t>
      </w:r>
      <w:proofErr w:type="spellStart"/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t>Inowa</w:t>
      </w:r>
      <w:proofErr w:type="spellEnd"/>
      <w:r>
        <w:rPr>
          <w:rFonts w:asciiTheme="majorHAnsi" w:eastAsia="Calibri Light" w:hAnsiTheme="majorHAnsi" w:cstheme="majorBidi"/>
          <w:sz w:val="18"/>
          <w:szCs w:val="18"/>
          <w:lang w:val="it-IT"/>
        </w:rPr>
        <w:t>”</w:t>
      </w:r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e 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>“</w:t>
      </w:r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Roto Patio </w:t>
      </w:r>
      <w:proofErr w:type="spellStart"/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t>Inowa</w:t>
      </w:r>
      <w:proofErr w:type="spellEnd"/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| Max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>”</w:t>
      </w:r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per sistemi in legno e legno</w:t>
      </w:r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noBreakHyphen/>
        <w:t>alluminio con anta scorrevole a scorrimento interno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>.</w:t>
      </w:r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È senza barriere secondo la DIN EN 18040 ed è carrabile secondo la classe 5 della direttiva </w:t>
      </w:r>
      <w:proofErr w:type="spellStart"/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t>ift</w:t>
      </w:r>
      <w:proofErr w:type="spellEnd"/>
      <w:r w:rsidRPr="00752B55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BA 01/1.</w:t>
      </w:r>
    </w:p>
    <w:p w14:paraId="71A30B1A" w14:textId="77777777" w:rsidR="008369A6" w:rsidRPr="00752B55" w:rsidRDefault="008369A6" w:rsidP="00840B0F">
      <w:pPr>
        <w:autoSpaceDE w:val="0"/>
        <w:autoSpaceDN w:val="0"/>
        <w:adjustRightInd w:val="0"/>
        <w:spacing w:line="276" w:lineRule="auto"/>
        <w:rPr>
          <w:rFonts w:asciiTheme="majorHAnsi" w:eastAsia="Calibri Light" w:hAnsiTheme="majorHAnsi" w:cstheme="majorBidi"/>
          <w:sz w:val="18"/>
          <w:szCs w:val="18"/>
          <w:lang w:val="it-IT"/>
        </w:rPr>
      </w:pPr>
    </w:p>
    <w:p w14:paraId="3E9D6F29" w14:textId="18667B6A" w:rsidR="008369A6" w:rsidRPr="00703F44" w:rsidRDefault="0036070F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/>
          <w:b/>
          <w:bCs/>
          <w:sz w:val="18"/>
          <w:szCs w:val="18"/>
        </w:rPr>
      </w:pPr>
      <w:proofErr w:type="spellStart"/>
      <w:r>
        <w:rPr>
          <w:rFonts w:asciiTheme="minorHAnsi" w:hAnsiTheme="minorHAnsi"/>
          <w:b/>
          <w:sz w:val="18"/>
          <w:szCs w:val="18"/>
        </w:rPr>
        <w:t>Immagine</w:t>
      </w:r>
      <w:proofErr w:type="spellEnd"/>
      <w:r w:rsidR="008369A6" w:rsidRPr="00703F44">
        <w:rPr>
          <w:rFonts w:asciiTheme="minorHAnsi" w:hAnsiTheme="minorHAnsi"/>
          <w:sz w:val="18"/>
          <w:szCs w:val="18"/>
        </w:rPr>
        <w:t>:</w:t>
      </w:r>
      <w:r w:rsidR="008369A6" w:rsidRPr="00447ECB">
        <w:rPr>
          <w:rStyle w:val="normaltextrun"/>
          <w:rFonts w:asciiTheme="minorHAnsi" w:hAnsiTheme="minorHAnsi" w:cstheme="minorHAnsi"/>
          <w:iCs/>
        </w:rPr>
        <w:t xml:space="preserve"> </w:t>
      </w:r>
      <w:r w:rsidR="008369A6" w:rsidRPr="00447ECB">
        <w:rPr>
          <w:rStyle w:val="normaltextrun"/>
          <w:rFonts w:asciiTheme="minorHAnsi" w:hAnsiTheme="minorHAnsi" w:cstheme="minorHAnsi"/>
          <w:iCs/>
          <w:sz w:val="18"/>
          <w:szCs w:val="18"/>
        </w:rPr>
        <w:t>Roto Fenster- und Türtechnologie</w:t>
      </w:r>
      <w:r w:rsidR="00890A67">
        <w:rPr>
          <w:rFonts w:asciiTheme="minorHAnsi" w:hAnsiTheme="minorHAnsi"/>
          <w:bCs/>
          <w:sz w:val="18"/>
          <w:szCs w:val="18"/>
        </w:rPr>
        <w:tab/>
      </w:r>
      <w:r w:rsidR="00890A67">
        <w:rPr>
          <w:rFonts w:asciiTheme="minorHAnsi" w:hAnsiTheme="minorHAnsi"/>
          <w:bCs/>
          <w:sz w:val="18"/>
          <w:szCs w:val="18"/>
        </w:rPr>
        <w:tab/>
      </w:r>
      <w:r w:rsidR="008369A6" w:rsidRPr="00703F44">
        <w:rPr>
          <w:rFonts w:asciiTheme="minorHAnsi" w:hAnsiTheme="minorHAnsi"/>
          <w:b/>
          <w:bCs/>
          <w:sz w:val="18"/>
          <w:szCs w:val="18"/>
        </w:rPr>
        <w:t>Bodenschwelle_Comfort.jpg</w:t>
      </w:r>
    </w:p>
    <w:p w14:paraId="38A9BE57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5BE32AA9" w14:textId="1C114F68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  <w:r>
        <w:rPr>
          <w:rFonts w:asciiTheme="majorHAnsi" w:hAnsiTheme="majorHAnsi" w:cstheme="majorBidi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 wp14:anchorId="5F20156E" wp14:editId="6CE31631">
            <wp:simplePos x="0" y="0"/>
            <wp:positionH relativeFrom="column">
              <wp:posOffset>0</wp:posOffset>
            </wp:positionH>
            <wp:positionV relativeFrom="paragraph">
              <wp:posOffset>152400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759053641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053641" name="Grafik 175905364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A34D0E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462FAB84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2DFCEFEA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3D9ECA92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38E6E688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22769968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70F225D9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46C07751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148C5314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6FA59E33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4DE410D4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10E5C2AD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55869F13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714A5594" w14:textId="77777777" w:rsidR="008274D6" w:rsidRDefault="008274D6" w:rsidP="000125A6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2EC331D9" w14:textId="77777777" w:rsidR="008274D6" w:rsidRDefault="008274D6" w:rsidP="000125A6">
      <w:pPr>
        <w:spacing w:line="276" w:lineRule="auto"/>
        <w:rPr>
          <w:rFonts w:asciiTheme="minorHAnsi" w:hAnsiTheme="minorHAnsi" w:cstheme="minorHAnsi"/>
          <w:iCs/>
          <w:sz w:val="18"/>
          <w:szCs w:val="18"/>
          <w:lang w:val="it-IT"/>
        </w:rPr>
      </w:pPr>
    </w:p>
    <w:p w14:paraId="1438A2DF" w14:textId="77777777" w:rsidR="008274D6" w:rsidRDefault="008274D6" w:rsidP="000125A6">
      <w:pPr>
        <w:spacing w:line="276" w:lineRule="auto"/>
        <w:rPr>
          <w:rFonts w:asciiTheme="minorHAnsi" w:hAnsiTheme="minorHAnsi" w:cstheme="minorHAnsi"/>
          <w:iCs/>
          <w:sz w:val="18"/>
          <w:szCs w:val="18"/>
          <w:lang w:val="it-IT"/>
        </w:rPr>
      </w:pPr>
    </w:p>
    <w:p w14:paraId="79B01E58" w14:textId="115C1259" w:rsidR="00752B55" w:rsidRPr="00752B55" w:rsidRDefault="00752B55" w:rsidP="000125A6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752B55">
        <w:rPr>
          <w:rFonts w:asciiTheme="minorHAnsi" w:hAnsiTheme="minorHAnsi" w:cstheme="minorHAnsi"/>
          <w:iCs/>
          <w:sz w:val="18"/>
          <w:szCs w:val="18"/>
          <w:lang w:val="it-IT"/>
        </w:rPr>
        <w:t xml:space="preserve">In un sistema scorrevole in pino laccato bianco, Roto ha presentato alla Fensterbau Frontale 2026 </w:t>
      </w:r>
      <w:proofErr w:type="gramStart"/>
      <w:r w:rsidRPr="00752B55">
        <w:rPr>
          <w:rFonts w:asciiTheme="minorHAnsi" w:hAnsiTheme="minorHAnsi" w:cstheme="minorHAnsi"/>
          <w:iCs/>
          <w:sz w:val="18"/>
          <w:szCs w:val="18"/>
          <w:lang w:val="it-IT"/>
        </w:rPr>
        <w:t>la ferramenta</w:t>
      </w:r>
      <w:proofErr w:type="gramEnd"/>
      <w:r w:rsidRPr="00752B55">
        <w:rPr>
          <w:rFonts w:asciiTheme="minorHAnsi" w:hAnsiTheme="minorHAnsi" w:cstheme="minorHAnsi"/>
          <w:iCs/>
          <w:sz w:val="18"/>
          <w:szCs w:val="18"/>
          <w:lang w:val="it-IT"/>
        </w:rPr>
        <w:t xml:space="preserve"> intelligente per sistemi scorrevoli con spostamento parallelo </w:t>
      </w:r>
      <w:r w:rsidR="000125A6">
        <w:rPr>
          <w:rFonts w:asciiTheme="minorHAnsi" w:hAnsiTheme="minorHAnsi" w:cstheme="minorHAnsi"/>
          <w:iCs/>
          <w:sz w:val="18"/>
          <w:szCs w:val="18"/>
          <w:lang w:val="it-IT"/>
        </w:rPr>
        <w:t>“</w:t>
      </w:r>
      <w:proofErr w:type="spellStart"/>
      <w:r w:rsidRPr="00752B55">
        <w:rPr>
          <w:rFonts w:asciiTheme="minorHAnsi" w:hAnsiTheme="minorHAnsi" w:cstheme="minorHAnsi"/>
          <w:iCs/>
          <w:sz w:val="18"/>
          <w:szCs w:val="18"/>
          <w:lang w:val="it-IT"/>
        </w:rPr>
        <w:t>Inowa</w:t>
      </w:r>
      <w:proofErr w:type="spellEnd"/>
      <w:r w:rsidR="000125A6">
        <w:rPr>
          <w:rFonts w:asciiTheme="minorHAnsi" w:hAnsiTheme="minorHAnsi" w:cstheme="minorHAnsi"/>
          <w:iCs/>
          <w:sz w:val="18"/>
          <w:szCs w:val="18"/>
          <w:lang w:val="it-IT"/>
        </w:rPr>
        <w:t>”,</w:t>
      </w:r>
      <w:r w:rsidRPr="00752B55">
        <w:rPr>
          <w:rFonts w:asciiTheme="minorHAnsi" w:hAnsiTheme="minorHAnsi" w:cstheme="minorHAnsi"/>
          <w:iCs/>
          <w:sz w:val="18"/>
          <w:szCs w:val="18"/>
          <w:lang w:val="it-IT"/>
        </w:rPr>
        <w:t xml:space="preserve"> per la prima volta in combinazione con la nuova soglia </w:t>
      </w:r>
      <w:r w:rsidR="000125A6">
        <w:rPr>
          <w:rFonts w:asciiTheme="minorHAnsi" w:hAnsiTheme="minorHAnsi" w:cstheme="minorHAnsi"/>
          <w:iCs/>
          <w:sz w:val="18"/>
          <w:szCs w:val="18"/>
          <w:lang w:val="it-IT"/>
        </w:rPr>
        <w:t>“</w:t>
      </w:r>
      <w:r w:rsidRPr="00752B55">
        <w:rPr>
          <w:rFonts w:asciiTheme="minorHAnsi" w:hAnsiTheme="minorHAnsi" w:cstheme="minorHAnsi"/>
          <w:iCs/>
          <w:sz w:val="18"/>
          <w:szCs w:val="18"/>
          <w:lang w:val="it-IT"/>
        </w:rPr>
        <w:t>Flex</w:t>
      </w:r>
      <w:r w:rsidR="000125A6">
        <w:rPr>
          <w:rFonts w:asciiTheme="minorHAnsi" w:hAnsiTheme="minorHAnsi" w:cstheme="minorHAnsi"/>
          <w:iCs/>
          <w:sz w:val="18"/>
          <w:szCs w:val="18"/>
          <w:lang w:val="it-IT"/>
        </w:rPr>
        <w:t>”</w:t>
      </w:r>
      <w:r w:rsidRPr="00752B55">
        <w:rPr>
          <w:rFonts w:asciiTheme="minorHAnsi" w:hAnsiTheme="minorHAnsi" w:cstheme="minorHAnsi"/>
          <w:iCs/>
          <w:sz w:val="18"/>
          <w:szCs w:val="18"/>
          <w:lang w:val="it-IT"/>
        </w:rPr>
        <w:t>, disponibile dalla fine del 2026, per sistemi in legno e legno</w:t>
      </w:r>
      <w:r w:rsidRPr="00752B55">
        <w:rPr>
          <w:rFonts w:asciiTheme="minorHAnsi" w:hAnsiTheme="minorHAnsi" w:cstheme="minorHAnsi"/>
          <w:iCs/>
          <w:sz w:val="18"/>
          <w:szCs w:val="18"/>
          <w:lang w:val="it-IT"/>
        </w:rPr>
        <w:noBreakHyphen/>
        <w:t>alluminio con anta scorrevole a scorrimento esterno.</w:t>
      </w:r>
    </w:p>
    <w:p w14:paraId="57CDD86C" w14:textId="77777777" w:rsidR="000125A6" w:rsidRPr="00752B55" w:rsidRDefault="000125A6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</w:pPr>
    </w:p>
    <w:p w14:paraId="388C7169" w14:textId="2C9B2953" w:rsidR="00840B0F" w:rsidRPr="00703F44" w:rsidRDefault="0036070F" w:rsidP="00840B0F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proofErr w:type="spellStart"/>
      <w:r>
        <w:rPr>
          <w:rFonts w:asciiTheme="minorHAnsi" w:hAnsiTheme="minorHAnsi"/>
          <w:b/>
          <w:sz w:val="18"/>
          <w:szCs w:val="18"/>
        </w:rPr>
        <w:t>Immagine</w:t>
      </w:r>
      <w:proofErr w:type="spellEnd"/>
      <w:r w:rsidR="00840B0F" w:rsidRPr="00703F44">
        <w:rPr>
          <w:rFonts w:asciiTheme="minorHAnsi" w:hAnsiTheme="minorHAnsi"/>
          <w:sz w:val="18"/>
          <w:szCs w:val="18"/>
        </w:rPr>
        <w:t>:</w:t>
      </w:r>
      <w:r w:rsidR="00840B0F" w:rsidRPr="00447ECB">
        <w:rPr>
          <w:rStyle w:val="normaltextrun"/>
          <w:rFonts w:asciiTheme="minorHAnsi" w:hAnsiTheme="minorHAnsi" w:cstheme="minorHAnsi"/>
          <w:iCs/>
        </w:rPr>
        <w:t xml:space="preserve"> </w:t>
      </w:r>
      <w:r w:rsidR="00840B0F" w:rsidRPr="00447ECB">
        <w:rPr>
          <w:rStyle w:val="normaltextrun"/>
          <w:rFonts w:asciiTheme="minorHAnsi" w:hAnsiTheme="minorHAnsi" w:cstheme="minorHAnsi"/>
          <w:iCs/>
          <w:sz w:val="18"/>
          <w:szCs w:val="18"/>
        </w:rPr>
        <w:t>Roto Fenster- und Türtechnologie</w:t>
      </w:r>
      <w:r w:rsidR="008369A6" w:rsidRPr="00703F44">
        <w:rPr>
          <w:rFonts w:asciiTheme="minorHAnsi" w:hAnsiTheme="minorHAnsi"/>
          <w:bCs/>
          <w:sz w:val="18"/>
          <w:szCs w:val="18"/>
        </w:rPr>
        <w:tab/>
      </w:r>
      <w:r w:rsidR="00890A67">
        <w:rPr>
          <w:rFonts w:asciiTheme="minorHAnsi" w:hAnsiTheme="minorHAnsi"/>
          <w:bCs/>
          <w:sz w:val="18"/>
          <w:szCs w:val="18"/>
        </w:rPr>
        <w:tab/>
      </w:r>
      <w:r w:rsidR="00890A67">
        <w:rPr>
          <w:rFonts w:asciiTheme="minorHAnsi" w:hAnsiTheme="minorHAnsi"/>
          <w:bCs/>
          <w:sz w:val="18"/>
          <w:szCs w:val="18"/>
        </w:rPr>
        <w:tab/>
      </w:r>
      <w:r w:rsidR="008369A6" w:rsidRPr="00703F44">
        <w:rPr>
          <w:rFonts w:asciiTheme="minorHAnsi" w:hAnsiTheme="minorHAnsi"/>
          <w:b/>
          <w:bCs/>
          <w:sz w:val="18"/>
          <w:szCs w:val="18"/>
        </w:rPr>
        <w:t>Bodenschwelle_</w:t>
      </w:r>
      <w:r w:rsidR="00A86DE2" w:rsidRPr="00703F44">
        <w:rPr>
          <w:rFonts w:asciiTheme="minorHAnsi" w:hAnsiTheme="minorHAnsi"/>
          <w:b/>
          <w:bCs/>
          <w:sz w:val="18"/>
          <w:szCs w:val="18"/>
        </w:rPr>
        <w:t>Flex</w:t>
      </w:r>
      <w:r w:rsidR="00840B0F" w:rsidRPr="00703F44">
        <w:rPr>
          <w:rFonts w:asciiTheme="minorHAnsi" w:hAnsiTheme="minorHAnsi"/>
          <w:b/>
          <w:bCs/>
          <w:sz w:val="18"/>
          <w:szCs w:val="18"/>
        </w:rPr>
        <w:t>.jpg</w:t>
      </w:r>
    </w:p>
    <w:p w14:paraId="277E34B4" w14:textId="77777777" w:rsidR="008143F3" w:rsidRDefault="008143F3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076CCCBB" w14:textId="68919931" w:rsidR="00E64538" w:rsidRPr="00703F44" w:rsidRDefault="008274D6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lastRenderedPageBreak/>
        <w:drawing>
          <wp:anchor distT="0" distB="0" distL="114300" distR="114300" simplePos="0" relativeHeight="251663360" behindDoc="0" locked="0" layoutInCell="1" allowOverlap="1" wp14:anchorId="34AEE416" wp14:editId="2636E91D">
            <wp:simplePos x="0" y="0"/>
            <wp:positionH relativeFrom="column">
              <wp:posOffset>-27940</wp:posOffset>
            </wp:positionH>
            <wp:positionV relativeFrom="paragraph">
              <wp:posOffset>0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48724617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246177" name="Grafik 148724617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1A916C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63A65CDC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7F478681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773DDD6E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0276FED2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545194F4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2D22AAB8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52AF6E40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4B12D674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790ABD92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6B802232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5627173F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6BC1388A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1F38F199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213A7C93" w14:textId="77777777" w:rsidR="008274D6" w:rsidRDefault="008274D6" w:rsidP="00F91C48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056321BB" w14:textId="35AAAA87" w:rsidR="000125A6" w:rsidRPr="000125A6" w:rsidRDefault="000125A6" w:rsidP="00F91C48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  <w:r w:rsidRPr="000125A6">
        <w:rPr>
          <w:rFonts w:asciiTheme="majorHAnsi" w:hAnsiTheme="majorHAnsi" w:cstheme="majorBidi"/>
          <w:sz w:val="18"/>
          <w:szCs w:val="18"/>
          <w:lang w:val="it-IT"/>
        </w:rPr>
        <w:t xml:space="preserve">Una porta alzante scorrevole in PVC con profili particolarmente sottili e </w:t>
      </w:r>
      <w:proofErr w:type="gramStart"/>
      <w:r w:rsidRPr="000125A6">
        <w:rPr>
          <w:rFonts w:asciiTheme="majorHAnsi" w:hAnsiTheme="majorHAnsi" w:cstheme="majorBidi"/>
          <w:sz w:val="18"/>
          <w:szCs w:val="18"/>
          <w:lang w:val="it-IT"/>
        </w:rPr>
        <w:t>la ferramenta</w:t>
      </w:r>
      <w:proofErr w:type="gramEnd"/>
      <w:r w:rsidRPr="000125A6">
        <w:rPr>
          <w:rFonts w:asciiTheme="majorHAnsi" w:hAnsiTheme="majorHAnsi" w:cstheme="majorBidi"/>
          <w:sz w:val="18"/>
          <w:szCs w:val="18"/>
          <w:lang w:val="it-IT"/>
        </w:rPr>
        <w:t xml:space="preserve"> </w:t>
      </w:r>
      <w:r>
        <w:rPr>
          <w:rFonts w:asciiTheme="majorHAnsi" w:hAnsiTheme="majorHAnsi" w:cstheme="majorBidi"/>
          <w:sz w:val="18"/>
          <w:szCs w:val="18"/>
          <w:lang w:val="it-IT"/>
        </w:rPr>
        <w:t>“</w:t>
      </w:r>
      <w:r w:rsidRPr="000125A6">
        <w:rPr>
          <w:rFonts w:asciiTheme="majorHAnsi" w:hAnsiTheme="majorHAnsi" w:cstheme="majorBidi"/>
          <w:sz w:val="18"/>
          <w:szCs w:val="18"/>
          <w:lang w:val="it-IT"/>
        </w:rPr>
        <w:t>Roto Patio Lift | Slim</w:t>
      </w:r>
      <w:r>
        <w:rPr>
          <w:rFonts w:asciiTheme="majorHAnsi" w:hAnsiTheme="majorHAnsi" w:cstheme="majorBidi"/>
          <w:sz w:val="18"/>
          <w:szCs w:val="18"/>
          <w:lang w:val="it-IT"/>
        </w:rPr>
        <w:t>”</w:t>
      </w:r>
      <w:r w:rsidRPr="000125A6">
        <w:rPr>
          <w:rFonts w:asciiTheme="majorHAnsi" w:hAnsiTheme="majorHAnsi" w:cstheme="majorBidi"/>
          <w:sz w:val="18"/>
          <w:szCs w:val="18"/>
          <w:lang w:val="it-IT"/>
        </w:rPr>
        <w:t>.</w:t>
      </w:r>
      <w:r>
        <w:rPr>
          <w:rFonts w:asciiTheme="majorHAnsi" w:hAnsiTheme="majorHAnsi" w:cstheme="majorBidi"/>
          <w:sz w:val="18"/>
          <w:szCs w:val="18"/>
          <w:lang w:val="it-IT"/>
        </w:rPr>
        <w:t xml:space="preserve"> </w:t>
      </w:r>
      <w:r w:rsidRPr="000125A6">
        <w:rPr>
          <w:rFonts w:asciiTheme="majorHAnsi" w:hAnsiTheme="majorHAnsi" w:cstheme="majorBidi"/>
          <w:sz w:val="18"/>
          <w:szCs w:val="18"/>
          <w:lang w:val="it-IT"/>
        </w:rPr>
        <w:t xml:space="preserve">La nuova maniglia </w:t>
      </w:r>
      <w:r>
        <w:rPr>
          <w:rFonts w:asciiTheme="majorHAnsi" w:hAnsiTheme="majorHAnsi" w:cstheme="majorBidi"/>
          <w:sz w:val="18"/>
          <w:szCs w:val="18"/>
          <w:lang w:val="it-IT"/>
        </w:rPr>
        <w:t>“</w:t>
      </w:r>
      <w:r w:rsidRPr="000125A6">
        <w:rPr>
          <w:rFonts w:asciiTheme="majorHAnsi" w:hAnsiTheme="majorHAnsi" w:cstheme="majorBidi"/>
          <w:sz w:val="18"/>
          <w:szCs w:val="18"/>
          <w:lang w:val="it-IT"/>
        </w:rPr>
        <w:t>Roto Square</w:t>
      </w:r>
      <w:r>
        <w:rPr>
          <w:rFonts w:asciiTheme="majorHAnsi" w:hAnsiTheme="majorHAnsi" w:cstheme="majorBidi"/>
          <w:sz w:val="18"/>
          <w:szCs w:val="18"/>
          <w:lang w:val="it-IT"/>
        </w:rPr>
        <w:t>”</w:t>
      </w:r>
      <w:r w:rsidRPr="000125A6">
        <w:rPr>
          <w:rFonts w:asciiTheme="majorHAnsi" w:hAnsiTheme="majorHAnsi" w:cstheme="majorBidi"/>
          <w:sz w:val="18"/>
          <w:szCs w:val="18"/>
          <w:lang w:val="it-IT"/>
        </w:rPr>
        <w:t xml:space="preserve"> sarà disponibile dall’estate 2026 per i sistemi scorrevoli Roto </w:t>
      </w:r>
      <w:r>
        <w:rPr>
          <w:rFonts w:asciiTheme="majorHAnsi" w:hAnsiTheme="majorHAnsi" w:cstheme="majorBidi"/>
          <w:sz w:val="18"/>
          <w:szCs w:val="18"/>
          <w:lang w:val="it-IT"/>
        </w:rPr>
        <w:t>“</w:t>
      </w:r>
      <w:r w:rsidRPr="000125A6">
        <w:rPr>
          <w:rFonts w:asciiTheme="majorHAnsi" w:hAnsiTheme="majorHAnsi" w:cstheme="majorBidi"/>
          <w:sz w:val="18"/>
          <w:szCs w:val="18"/>
          <w:lang w:val="it-IT"/>
        </w:rPr>
        <w:t xml:space="preserve">Patio </w:t>
      </w:r>
      <w:proofErr w:type="spellStart"/>
      <w:r w:rsidRPr="000125A6">
        <w:rPr>
          <w:rFonts w:asciiTheme="majorHAnsi" w:hAnsiTheme="majorHAnsi" w:cstheme="majorBidi"/>
          <w:sz w:val="18"/>
          <w:szCs w:val="18"/>
          <w:lang w:val="it-IT"/>
        </w:rPr>
        <w:t>Inowa</w:t>
      </w:r>
      <w:proofErr w:type="spellEnd"/>
      <w:r>
        <w:rPr>
          <w:rFonts w:asciiTheme="majorHAnsi" w:hAnsiTheme="majorHAnsi" w:cstheme="majorBidi"/>
          <w:sz w:val="18"/>
          <w:szCs w:val="18"/>
          <w:lang w:val="it-IT"/>
        </w:rPr>
        <w:t>”</w:t>
      </w:r>
      <w:r w:rsidRPr="000125A6">
        <w:rPr>
          <w:rFonts w:asciiTheme="majorHAnsi" w:hAnsiTheme="majorHAnsi" w:cstheme="majorBidi"/>
          <w:sz w:val="18"/>
          <w:szCs w:val="18"/>
          <w:lang w:val="it-IT"/>
        </w:rPr>
        <w:t xml:space="preserve">, </w:t>
      </w:r>
      <w:r>
        <w:rPr>
          <w:rFonts w:asciiTheme="majorHAnsi" w:hAnsiTheme="majorHAnsi" w:cstheme="majorBidi"/>
          <w:sz w:val="18"/>
          <w:szCs w:val="18"/>
          <w:lang w:val="it-IT"/>
        </w:rPr>
        <w:t>“</w:t>
      </w:r>
      <w:r w:rsidRPr="000125A6">
        <w:rPr>
          <w:rFonts w:asciiTheme="majorHAnsi" w:hAnsiTheme="majorHAnsi" w:cstheme="majorBidi"/>
          <w:sz w:val="18"/>
          <w:szCs w:val="18"/>
          <w:lang w:val="it-IT"/>
        </w:rPr>
        <w:t xml:space="preserve">Patio </w:t>
      </w:r>
      <w:proofErr w:type="spellStart"/>
      <w:r w:rsidRPr="000125A6">
        <w:rPr>
          <w:rFonts w:asciiTheme="majorHAnsi" w:hAnsiTheme="majorHAnsi" w:cstheme="majorBidi"/>
          <w:sz w:val="18"/>
          <w:szCs w:val="18"/>
          <w:lang w:val="it-IT"/>
        </w:rPr>
        <w:t>Inowa</w:t>
      </w:r>
      <w:proofErr w:type="spellEnd"/>
      <w:r w:rsidRPr="000125A6">
        <w:rPr>
          <w:rFonts w:asciiTheme="majorHAnsi" w:hAnsiTheme="majorHAnsi" w:cstheme="majorBidi"/>
          <w:sz w:val="18"/>
          <w:szCs w:val="18"/>
          <w:lang w:val="it-IT"/>
        </w:rPr>
        <w:t xml:space="preserve"> | Max</w:t>
      </w:r>
      <w:r>
        <w:rPr>
          <w:rFonts w:asciiTheme="majorHAnsi" w:hAnsiTheme="majorHAnsi" w:cstheme="majorBidi"/>
          <w:sz w:val="18"/>
          <w:szCs w:val="18"/>
          <w:lang w:val="it-IT"/>
        </w:rPr>
        <w:t>”</w:t>
      </w:r>
      <w:r w:rsidRPr="000125A6">
        <w:rPr>
          <w:rFonts w:asciiTheme="majorHAnsi" w:hAnsiTheme="majorHAnsi" w:cstheme="majorBidi"/>
          <w:sz w:val="18"/>
          <w:szCs w:val="18"/>
          <w:lang w:val="it-IT"/>
        </w:rPr>
        <w:t xml:space="preserve">, </w:t>
      </w:r>
      <w:r>
        <w:rPr>
          <w:rFonts w:asciiTheme="majorHAnsi" w:hAnsiTheme="majorHAnsi" w:cstheme="majorBidi"/>
          <w:sz w:val="18"/>
          <w:szCs w:val="18"/>
          <w:lang w:val="it-IT"/>
        </w:rPr>
        <w:t>“</w:t>
      </w:r>
      <w:r w:rsidRPr="000125A6">
        <w:rPr>
          <w:rFonts w:asciiTheme="majorHAnsi" w:hAnsiTheme="majorHAnsi" w:cstheme="majorBidi"/>
          <w:sz w:val="18"/>
          <w:szCs w:val="18"/>
          <w:lang w:val="it-IT"/>
        </w:rPr>
        <w:t xml:space="preserve">Patio </w:t>
      </w:r>
      <w:proofErr w:type="spellStart"/>
      <w:r w:rsidRPr="000125A6">
        <w:rPr>
          <w:rFonts w:asciiTheme="majorHAnsi" w:hAnsiTheme="majorHAnsi" w:cstheme="majorBidi"/>
          <w:sz w:val="18"/>
          <w:szCs w:val="18"/>
          <w:lang w:val="it-IT"/>
        </w:rPr>
        <w:t>Alversa</w:t>
      </w:r>
      <w:proofErr w:type="spellEnd"/>
      <w:r>
        <w:rPr>
          <w:rFonts w:asciiTheme="majorHAnsi" w:hAnsiTheme="majorHAnsi" w:cstheme="majorBidi"/>
          <w:sz w:val="18"/>
          <w:szCs w:val="18"/>
          <w:lang w:val="it-IT"/>
        </w:rPr>
        <w:t>”</w:t>
      </w:r>
      <w:r w:rsidRPr="000125A6">
        <w:rPr>
          <w:rFonts w:asciiTheme="majorHAnsi" w:hAnsiTheme="majorHAnsi" w:cstheme="majorBidi"/>
          <w:sz w:val="18"/>
          <w:szCs w:val="18"/>
          <w:lang w:val="it-IT"/>
        </w:rPr>
        <w:t xml:space="preserve"> e </w:t>
      </w:r>
      <w:r>
        <w:rPr>
          <w:rFonts w:asciiTheme="majorHAnsi" w:hAnsiTheme="majorHAnsi" w:cstheme="majorBidi"/>
          <w:sz w:val="18"/>
          <w:szCs w:val="18"/>
          <w:lang w:val="it-IT"/>
        </w:rPr>
        <w:t>“</w:t>
      </w:r>
      <w:r w:rsidRPr="000125A6">
        <w:rPr>
          <w:rFonts w:asciiTheme="majorHAnsi" w:hAnsiTheme="majorHAnsi" w:cstheme="majorBidi"/>
          <w:sz w:val="18"/>
          <w:szCs w:val="18"/>
          <w:lang w:val="it-IT"/>
        </w:rPr>
        <w:t>Patio Lift</w:t>
      </w:r>
      <w:r>
        <w:rPr>
          <w:rFonts w:asciiTheme="majorHAnsi" w:hAnsiTheme="majorHAnsi" w:cstheme="majorBidi"/>
          <w:sz w:val="18"/>
          <w:szCs w:val="18"/>
          <w:lang w:val="it-IT"/>
        </w:rPr>
        <w:t>”</w:t>
      </w:r>
      <w:r w:rsidRPr="000125A6">
        <w:rPr>
          <w:rFonts w:asciiTheme="majorHAnsi" w:hAnsiTheme="majorHAnsi" w:cstheme="majorBidi"/>
          <w:sz w:val="18"/>
          <w:szCs w:val="18"/>
          <w:lang w:val="it-IT"/>
        </w:rPr>
        <w:t>.</w:t>
      </w:r>
    </w:p>
    <w:p w14:paraId="0D113183" w14:textId="77777777" w:rsidR="000125A6" w:rsidRPr="000125A6" w:rsidRDefault="000125A6" w:rsidP="00F91C48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</w:p>
    <w:p w14:paraId="10418653" w14:textId="4E731C15" w:rsidR="008949FA" w:rsidRPr="008274D6" w:rsidRDefault="0036070F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proofErr w:type="spellStart"/>
      <w:r w:rsidRPr="008274D6">
        <w:rPr>
          <w:rFonts w:asciiTheme="minorHAnsi" w:hAnsiTheme="minorHAnsi"/>
          <w:b/>
          <w:sz w:val="18"/>
          <w:szCs w:val="18"/>
        </w:rPr>
        <w:t>Immagine</w:t>
      </w:r>
      <w:proofErr w:type="spellEnd"/>
      <w:r w:rsidR="008949FA" w:rsidRPr="008274D6">
        <w:rPr>
          <w:rFonts w:asciiTheme="minorHAnsi" w:hAnsiTheme="minorHAnsi"/>
          <w:sz w:val="18"/>
          <w:szCs w:val="18"/>
        </w:rPr>
        <w:t>:</w:t>
      </w:r>
      <w:r w:rsidR="008949FA" w:rsidRPr="008274D6">
        <w:rPr>
          <w:rStyle w:val="normaltextrun"/>
          <w:rFonts w:asciiTheme="minorHAnsi" w:hAnsiTheme="minorHAnsi" w:cstheme="minorHAnsi"/>
          <w:iCs/>
        </w:rPr>
        <w:t xml:space="preserve"> </w:t>
      </w:r>
      <w:r w:rsidR="008949FA" w:rsidRPr="008274D6">
        <w:rPr>
          <w:rStyle w:val="normaltextrun"/>
          <w:rFonts w:asciiTheme="minorHAnsi" w:hAnsiTheme="minorHAnsi" w:cstheme="minorHAnsi"/>
          <w:iCs/>
          <w:sz w:val="18"/>
          <w:szCs w:val="18"/>
        </w:rPr>
        <w:t>Roto Fenster- und Türtechnologie</w:t>
      </w:r>
      <w:r w:rsidR="00370342" w:rsidRPr="008274D6">
        <w:rPr>
          <w:rStyle w:val="normaltextrun"/>
          <w:rFonts w:asciiTheme="minorHAnsi" w:hAnsiTheme="minorHAnsi" w:cstheme="minorHAnsi"/>
          <w:iCs/>
          <w:sz w:val="18"/>
          <w:szCs w:val="18"/>
        </w:rPr>
        <w:tab/>
      </w:r>
      <w:r w:rsidR="00370342" w:rsidRPr="008274D6">
        <w:rPr>
          <w:rStyle w:val="normaltextrun"/>
          <w:rFonts w:asciiTheme="minorHAnsi" w:hAnsiTheme="minorHAnsi" w:cstheme="minorHAnsi"/>
          <w:iCs/>
          <w:sz w:val="18"/>
          <w:szCs w:val="18"/>
        </w:rPr>
        <w:tab/>
      </w:r>
      <w:r w:rsidRPr="008274D6">
        <w:rPr>
          <w:rStyle w:val="normaltextrun"/>
          <w:rFonts w:asciiTheme="minorHAnsi" w:hAnsiTheme="minorHAnsi" w:cstheme="minorHAnsi"/>
          <w:iCs/>
          <w:sz w:val="18"/>
          <w:szCs w:val="18"/>
        </w:rPr>
        <w:t xml:space="preserve">     </w:t>
      </w:r>
      <w:r w:rsidR="00370342" w:rsidRPr="008274D6">
        <w:rPr>
          <w:rStyle w:val="normaltextrun"/>
          <w:rFonts w:asciiTheme="minorHAnsi" w:hAnsiTheme="minorHAnsi" w:cstheme="minorHAnsi"/>
          <w:iCs/>
          <w:sz w:val="18"/>
          <w:szCs w:val="18"/>
        </w:rPr>
        <w:t xml:space="preserve">    </w:t>
      </w:r>
      <w:r w:rsidR="008274D6" w:rsidRPr="008274D6">
        <w:rPr>
          <w:rStyle w:val="normaltextrun"/>
          <w:rFonts w:asciiTheme="minorHAnsi" w:hAnsiTheme="minorHAnsi" w:cstheme="minorHAnsi"/>
          <w:iCs/>
          <w:sz w:val="18"/>
          <w:szCs w:val="18"/>
        </w:rPr>
        <w:tab/>
      </w:r>
      <w:r w:rsidR="008274D6">
        <w:rPr>
          <w:rStyle w:val="normaltextrun"/>
          <w:rFonts w:asciiTheme="minorHAnsi" w:hAnsiTheme="minorHAnsi" w:cstheme="minorHAnsi"/>
          <w:iCs/>
          <w:sz w:val="18"/>
          <w:szCs w:val="18"/>
        </w:rPr>
        <w:tab/>
      </w:r>
      <w:r w:rsidR="00370342" w:rsidRPr="008274D6">
        <w:rPr>
          <w:rStyle w:val="normaltextrun"/>
          <w:rFonts w:asciiTheme="minorHAnsi" w:hAnsiTheme="minorHAnsi" w:cstheme="minorHAnsi"/>
          <w:iCs/>
          <w:sz w:val="18"/>
          <w:szCs w:val="18"/>
        </w:rPr>
        <w:t xml:space="preserve"> </w:t>
      </w:r>
      <w:r w:rsidR="008274D6">
        <w:rPr>
          <w:rStyle w:val="normaltextrun"/>
          <w:rFonts w:asciiTheme="minorHAnsi" w:hAnsiTheme="minorHAnsi" w:cstheme="minorHAnsi"/>
          <w:iCs/>
          <w:sz w:val="18"/>
          <w:szCs w:val="18"/>
        </w:rPr>
        <w:t xml:space="preserve">       </w:t>
      </w:r>
      <w:r w:rsidR="008949FA" w:rsidRPr="008274D6">
        <w:rPr>
          <w:rFonts w:asciiTheme="minorHAnsi" w:hAnsiTheme="minorHAnsi"/>
          <w:b/>
          <w:bCs/>
          <w:sz w:val="18"/>
          <w:szCs w:val="18"/>
        </w:rPr>
        <w:t>Lift</w:t>
      </w:r>
      <w:r w:rsidR="005347DA" w:rsidRPr="008274D6">
        <w:rPr>
          <w:rFonts w:asciiTheme="minorHAnsi" w:hAnsiTheme="minorHAnsi"/>
          <w:b/>
          <w:bCs/>
          <w:sz w:val="18"/>
          <w:szCs w:val="18"/>
        </w:rPr>
        <w:t>_Slim</w:t>
      </w:r>
      <w:r w:rsidR="008949FA" w:rsidRPr="008274D6">
        <w:rPr>
          <w:rFonts w:asciiTheme="minorHAnsi" w:hAnsiTheme="minorHAnsi"/>
          <w:b/>
          <w:bCs/>
          <w:sz w:val="18"/>
          <w:szCs w:val="18"/>
        </w:rPr>
        <w:t>.jpg</w:t>
      </w:r>
    </w:p>
    <w:p w14:paraId="5D4DA2F2" w14:textId="77777777" w:rsidR="005347DA" w:rsidRPr="008274D6" w:rsidRDefault="005347DA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27A5D28D" w14:textId="77E42BED" w:rsidR="008274D6" w:rsidRPr="008274D6" w:rsidRDefault="008274D6" w:rsidP="006638BC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</w:rPr>
      </w:pPr>
      <w:r>
        <w:rPr>
          <w:rFonts w:asciiTheme="majorHAnsi" w:hAnsiTheme="majorHAnsi" w:cstheme="majorBidi"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 wp14:anchorId="077627E0" wp14:editId="5AE46AC1">
            <wp:simplePos x="0" y="0"/>
            <wp:positionH relativeFrom="column">
              <wp:posOffset>0</wp:posOffset>
            </wp:positionH>
            <wp:positionV relativeFrom="paragraph">
              <wp:posOffset>160020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8790377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0377" name="Grafik 1879037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95A5A8" w14:textId="77777777" w:rsidR="008274D6" w:rsidRPr="008274D6" w:rsidRDefault="008274D6" w:rsidP="006638BC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</w:rPr>
      </w:pPr>
    </w:p>
    <w:p w14:paraId="5609E501" w14:textId="77777777" w:rsidR="008274D6" w:rsidRPr="008274D6" w:rsidRDefault="008274D6" w:rsidP="006638BC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</w:rPr>
      </w:pPr>
    </w:p>
    <w:p w14:paraId="13F11D14" w14:textId="77777777" w:rsidR="008274D6" w:rsidRPr="008274D6" w:rsidRDefault="008274D6" w:rsidP="006638BC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</w:rPr>
      </w:pPr>
    </w:p>
    <w:p w14:paraId="11274387" w14:textId="77777777" w:rsidR="008274D6" w:rsidRPr="008274D6" w:rsidRDefault="008274D6" w:rsidP="006638BC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</w:rPr>
      </w:pPr>
    </w:p>
    <w:p w14:paraId="4B9606E7" w14:textId="77777777" w:rsidR="008274D6" w:rsidRPr="008274D6" w:rsidRDefault="008274D6" w:rsidP="006638BC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</w:rPr>
      </w:pPr>
    </w:p>
    <w:p w14:paraId="1A0BEF04" w14:textId="77777777" w:rsidR="008274D6" w:rsidRPr="008274D6" w:rsidRDefault="008274D6" w:rsidP="006638BC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</w:rPr>
      </w:pPr>
    </w:p>
    <w:p w14:paraId="7ED65FD5" w14:textId="77777777" w:rsidR="008274D6" w:rsidRPr="008274D6" w:rsidRDefault="008274D6" w:rsidP="006638BC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</w:rPr>
      </w:pPr>
    </w:p>
    <w:p w14:paraId="60BE9C64" w14:textId="77777777" w:rsidR="008274D6" w:rsidRPr="008274D6" w:rsidRDefault="008274D6" w:rsidP="006638BC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</w:rPr>
      </w:pPr>
    </w:p>
    <w:p w14:paraId="2C3B010E" w14:textId="77777777" w:rsidR="008274D6" w:rsidRPr="008274D6" w:rsidRDefault="008274D6" w:rsidP="006638BC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</w:rPr>
      </w:pPr>
    </w:p>
    <w:p w14:paraId="2F75D5F6" w14:textId="77777777" w:rsidR="008274D6" w:rsidRPr="008274D6" w:rsidRDefault="008274D6" w:rsidP="006638BC">
      <w:pPr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</w:rPr>
      </w:pPr>
    </w:p>
    <w:p w14:paraId="09C2FE8D" w14:textId="77777777" w:rsidR="008274D6" w:rsidRPr="008274D6" w:rsidRDefault="008274D6" w:rsidP="006638BC">
      <w:pPr>
        <w:spacing w:line="276" w:lineRule="auto"/>
        <w:rPr>
          <w:rFonts w:asciiTheme="minorHAnsi" w:hAnsiTheme="minorHAnsi" w:cstheme="minorHAnsi"/>
          <w:iCs/>
          <w:sz w:val="18"/>
          <w:szCs w:val="18"/>
        </w:rPr>
      </w:pPr>
    </w:p>
    <w:p w14:paraId="1D8356F6" w14:textId="77777777" w:rsidR="008274D6" w:rsidRPr="008274D6" w:rsidRDefault="008274D6" w:rsidP="006638BC">
      <w:pPr>
        <w:spacing w:line="276" w:lineRule="auto"/>
        <w:rPr>
          <w:rFonts w:asciiTheme="minorHAnsi" w:hAnsiTheme="minorHAnsi" w:cstheme="minorHAnsi"/>
          <w:iCs/>
          <w:sz w:val="18"/>
          <w:szCs w:val="18"/>
        </w:rPr>
      </w:pPr>
    </w:p>
    <w:p w14:paraId="444024ED" w14:textId="77777777" w:rsidR="008274D6" w:rsidRPr="008274D6" w:rsidRDefault="008274D6" w:rsidP="006638BC">
      <w:pPr>
        <w:spacing w:line="276" w:lineRule="auto"/>
        <w:rPr>
          <w:rFonts w:asciiTheme="minorHAnsi" w:hAnsiTheme="minorHAnsi" w:cstheme="minorHAnsi"/>
          <w:iCs/>
          <w:sz w:val="18"/>
          <w:szCs w:val="18"/>
        </w:rPr>
      </w:pPr>
    </w:p>
    <w:p w14:paraId="75BA7EC8" w14:textId="77777777" w:rsidR="008274D6" w:rsidRPr="008274D6" w:rsidRDefault="008274D6" w:rsidP="006638BC">
      <w:pPr>
        <w:spacing w:line="276" w:lineRule="auto"/>
        <w:rPr>
          <w:rFonts w:asciiTheme="minorHAnsi" w:hAnsiTheme="minorHAnsi" w:cstheme="minorHAnsi"/>
          <w:iCs/>
          <w:sz w:val="18"/>
          <w:szCs w:val="18"/>
        </w:rPr>
      </w:pPr>
    </w:p>
    <w:p w14:paraId="779D373D" w14:textId="77777777" w:rsidR="008274D6" w:rsidRPr="008274D6" w:rsidRDefault="008274D6" w:rsidP="006638BC">
      <w:pPr>
        <w:spacing w:line="276" w:lineRule="auto"/>
        <w:rPr>
          <w:rFonts w:asciiTheme="minorHAnsi" w:hAnsiTheme="minorHAnsi" w:cstheme="minorHAnsi"/>
          <w:iCs/>
          <w:sz w:val="18"/>
          <w:szCs w:val="18"/>
        </w:rPr>
      </w:pPr>
    </w:p>
    <w:p w14:paraId="40C561BE" w14:textId="77777777" w:rsidR="008274D6" w:rsidRPr="008274D6" w:rsidRDefault="008274D6" w:rsidP="006638BC">
      <w:pPr>
        <w:spacing w:line="276" w:lineRule="auto"/>
        <w:rPr>
          <w:rFonts w:asciiTheme="minorHAnsi" w:hAnsiTheme="minorHAnsi" w:cstheme="minorHAnsi"/>
          <w:iCs/>
          <w:sz w:val="18"/>
          <w:szCs w:val="18"/>
        </w:rPr>
      </w:pPr>
    </w:p>
    <w:p w14:paraId="7CC0F85D" w14:textId="655D20EF" w:rsidR="006638BC" w:rsidRPr="006638BC" w:rsidRDefault="006638BC" w:rsidP="006638BC">
      <w:pPr>
        <w:spacing w:line="276" w:lineRule="auto"/>
        <w:rPr>
          <w:rStyle w:val="normaltextrun"/>
          <w:rFonts w:asciiTheme="majorHAnsi" w:hAnsiTheme="majorHAnsi" w:cstheme="majorBidi"/>
          <w:sz w:val="18"/>
          <w:szCs w:val="18"/>
          <w:lang w:val="it-IT"/>
        </w:rPr>
      </w:pPr>
      <w:r w:rsidRPr="006638BC">
        <w:rPr>
          <w:rFonts w:asciiTheme="minorHAnsi" w:hAnsiTheme="minorHAnsi" w:cstheme="minorHAnsi"/>
          <w:iCs/>
          <w:sz w:val="18"/>
          <w:szCs w:val="18"/>
          <w:lang w:val="it-IT"/>
        </w:rPr>
        <w:t xml:space="preserve">Con </w:t>
      </w:r>
      <w:r>
        <w:rPr>
          <w:rFonts w:asciiTheme="minorHAnsi" w:hAnsiTheme="minorHAnsi" w:cstheme="minorHAnsi"/>
          <w:iCs/>
          <w:sz w:val="18"/>
          <w:szCs w:val="18"/>
          <w:lang w:val="it-IT"/>
        </w:rPr>
        <w:t>“</w:t>
      </w:r>
      <w:r w:rsidRPr="006638BC">
        <w:rPr>
          <w:rFonts w:asciiTheme="minorHAnsi" w:hAnsiTheme="minorHAnsi" w:cstheme="minorHAnsi"/>
          <w:iCs/>
          <w:sz w:val="18"/>
          <w:szCs w:val="18"/>
          <w:lang w:val="it-IT"/>
        </w:rPr>
        <w:t xml:space="preserve">Roto Patio </w:t>
      </w:r>
      <w:proofErr w:type="spellStart"/>
      <w:r w:rsidRPr="006638BC">
        <w:rPr>
          <w:rFonts w:asciiTheme="minorHAnsi" w:hAnsiTheme="minorHAnsi" w:cstheme="minorHAnsi"/>
          <w:iCs/>
          <w:sz w:val="18"/>
          <w:szCs w:val="18"/>
          <w:lang w:val="it-IT"/>
        </w:rPr>
        <w:t>Inline</w:t>
      </w:r>
      <w:proofErr w:type="spellEnd"/>
      <w:r w:rsidRPr="006638BC">
        <w:rPr>
          <w:rFonts w:asciiTheme="minorHAnsi" w:hAnsiTheme="minorHAnsi" w:cstheme="minorHAnsi"/>
          <w:iCs/>
          <w:sz w:val="18"/>
          <w:szCs w:val="18"/>
          <w:lang w:val="it-IT"/>
        </w:rPr>
        <w:t xml:space="preserve"> | SR</w:t>
      </w:r>
      <w:r>
        <w:rPr>
          <w:rFonts w:asciiTheme="minorHAnsi" w:hAnsiTheme="minorHAnsi" w:cstheme="minorHAnsi"/>
          <w:iCs/>
          <w:sz w:val="18"/>
          <w:szCs w:val="18"/>
          <w:lang w:val="it-IT"/>
        </w:rPr>
        <w:t>”</w:t>
      </w:r>
      <w:r w:rsidRPr="006638BC">
        <w:rPr>
          <w:rFonts w:asciiTheme="minorHAnsi" w:hAnsiTheme="minorHAnsi" w:cstheme="minorHAnsi"/>
          <w:iCs/>
          <w:sz w:val="18"/>
          <w:szCs w:val="18"/>
          <w:lang w:val="it-IT"/>
        </w:rPr>
        <w:t>, i produttori possono realizzare i loro elementi in alluminio in modo flessibile, secondo le esigenze dei clienti e in numerosi formati.</w:t>
      </w:r>
      <w:r>
        <w:rPr>
          <w:rFonts w:asciiTheme="minorHAnsi" w:hAnsiTheme="minorHAnsi" w:cstheme="minorHAnsi"/>
          <w:iCs/>
          <w:sz w:val="18"/>
          <w:szCs w:val="18"/>
          <w:lang w:val="it-IT"/>
        </w:rPr>
        <w:t xml:space="preserve"> </w:t>
      </w:r>
      <w:r w:rsidRPr="006638BC">
        <w:rPr>
          <w:rFonts w:asciiTheme="minorHAnsi" w:hAnsiTheme="minorHAnsi" w:cstheme="minorHAnsi"/>
          <w:iCs/>
          <w:sz w:val="18"/>
          <w:szCs w:val="18"/>
          <w:lang w:val="it-IT"/>
        </w:rPr>
        <w:t>Il montaggio e la regolazione risultano semplici. Grazie alle molteplici possibilità di regolazione, le tolleranze costruttive dovute a deformazioni causate da influenze termiche possono essere compensate comodamente.</w:t>
      </w:r>
    </w:p>
    <w:p w14:paraId="65CE298E" w14:textId="77777777" w:rsidR="006638BC" w:rsidRPr="006638BC" w:rsidRDefault="006638BC" w:rsidP="008949FA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</w:pPr>
    </w:p>
    <w:p w14:paraId="28E8FB17" w14:textId="4CDABD88" w:rsidR="008949FA" w:rsidRPr="008274D6" w:rsidRDefault="0036070F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proofErr w:type="spellStart"/>
      <w:r w:rsidRPr="008274D6">
        <w:rPr>
          <w:rFonts w:asciiTheme="minorHAnsi" w:hAnsiTheme="minorHAnsi"/>
          <w:b/>
          <w:sz w:val="18"/>
          <w:szCs w:val="18"/>
        </w:rPr>
        <w:t>Immagine</w:t>
      </w:r>
      <w:proofErr w:type="spellEnd"/>
      <w:r w:rsidR="008949FA" w:rsidRPr="008274D6">
        <w:rPr>
          <w:rFonts w:asciiTheme="minorHAnsi" w:hAnsiTheme="minorHAnsi"/>
          <w:sz w:val="18"/>
          <w:szCs w:val="18"/>
        </w:rPr>
        <w:t>:</w:t>
      </w:r>
      <w:r w:rsidR="008949FA" w:rsidRPr="008274D6">
        <w:rPr>
          <w:rStyle w:val="normaltextrun"/>
          <w:rFonts w:asciiTheme="minorHAnsi" w:hAnsiTheme="minorHAnsi" w:cstheme="minorHAnsi"/>
          <w:iCs/>
        </w:rPr>
        <w:t xml:space="preserve"> </w:t>
      </w:r>
      <w:r w:rsidR="008949FA" w:rsidRPr="008274D6">
        <w:rPr>
          <w:rStyle w:val="normaltextrun"/>
          <w:rFonts w:asciiTheme="minorHAnsi" w:hAnsiTheme="minorHAnsi" w:cstheme="minorHAnsi"/>
          <w:iCs/>
          <w:sz w:val="18"/>
          <w:szCs w:val="18"/>
        </w:rPr>
        <w:t>Roto Fenster- und Türtechnologie</w:t>
      </w:r>
      <w:r w:rsidR="008949FA" w:rsidRPr="008274D6">
        <w:rPr>
          <w:rFonts w:asciiTheme="minorHAnsi" w:hAnsiTheme="minorHAnsi"/>
          <w:bCs/>
          <w:sz w:val="18"/>
          <w:szCs w:val="18"/>
        </w:rPr>
        <w:tab/>
      </w:r>
      <w:r w:rsidR="008949FA" w:rsidRPr="008274D6">
        <w:rPr>
          <w:rFonts w:asciiTheme="minorHAnsi" w:hAnsiTheme="minorHAnsi"/>
          <w:bCs/>
          <w:sz w:val="18"/>
          <w:szCs w:val="18"/>
        </w:rPr>
        <w:tab/>
        <w:t xml:space="preserve">    </w:t>
      </w:r>
      <w:r w:rsidR="008949FA" w:rsidRPr="008274D6">
        <w:rPr>
          <w:rFonts w:asciiTheme="minorHAnsi" w:hAnsiTheme="minorHAnsi"/>
          <w:bCs/>
          <w:sz w:val="18"/>
          <w:szCs w:val="18"/>
        </w:rPr>
        <w:tab/>
      </w:r>
      <w:r w:rsidRPr="008274D6">
        <w:rPr>
          <w:rFonts w:asciiTheme="minorHAnsi" w:hAnsiTheme="minorHAnsi"/>
          <w:bCs/>
          <w:sz w:val="18"/>
          <w:szCs w:val="18"/>
        </w:rPr>
        <w:t xml:space="preserve">          </w:t>
      </w:r>
      <w:r w:rsidR="008274D6" w:rsidRPr="008274D6">
        <w:rPr>
          <w:rFonts w:asciiTheme="minorHAnsi" w:hAnsiTheme="minorHAnsi"/>
          <w:b/>
          <w:bCs/>
          <w:sz w:val="18"/>
          <w:szCs w:val="18"/>
        </w:rPr>
        <w:tab/>
      </w:r>
      <w:r w:rsidR="008274D6">
        <w:rPr>
          <w:rFonts w:asciiTheme="minorHAnsi" w:hAnsiTheme="minorHAnsi"/>
          <w:b/>
          <w:bCs/>
          <w:sz w:val="18"/>
          <w:szCs w:val="18"/>
        </w:rPr>
        <w:t xml:space="preserve">      </w:t>
      </w:r>
      <w:r w:rsidR="008949FA" w:rsidRPr="008274D6">
        <w:rPr>
          <w:rFonts w:asciiTheme="minorHAnsi" w:hAnsiTheme="minorHAnsi"/>
          <w:b/>
          <w:bCs/>
          <w:sz w:val="18"/>
          <w:szCs w:val="18"/>
        </w:rPr>
        <w:t>Inline_SR.jpg</w:t>
      </w:r>
    </w:p>
    <w:p w14:paraId="5AAC35BA" w14:textId="77777777" w:rsidR="00E64538" w:rsidRPr="008274D6" w:rsidRDefault="00E64538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3EC976B4" w14:textId="77777777" w:rsidR="00E64538" w:rsidRPr="008274D6" w:rsidRDefault="00E64538" w:rsidP="00E64538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46122092" w14:textId="12A7724B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  <w:r>
        <w:rPr>
          <w:rFonts w:asciiTheme="minorHAnsi" w:hAnsiTheme="minorHAnsi" w:cstheme="minorBidi"/>
          <w:noProof/>
          <w:sz w:val="18"/>
          <w:szCs w:val="18"/>
        </w:rPr>
        <w:lastRenderedPageBreak/>
        <w:drawing>
          <wp:anchor distT="0" distB="0" distL="114300" distR="114300" simplePos="0" relativeHeight="251667456" behindDoc="0" locked="0" layoutInCell="1" allowOverlap="1" wp14:anchorId="3CD85B06" wp14:editId="01BA7566">
            <wp:simplePos x="0" y="0"/>
            <wp:positionH relativeFrom="column">
              <wp:posOffset>-50800</wp:posOffset>
            </wp:positionH>
            <wp:positionV relativeFrom="paragraph">
              <wp:posOffset>0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554906929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906929" name="Grafik 1554906929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6BA51C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1B9E4ACA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1F7DB953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43C367A1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46DE64E2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5B790613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6B017C14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6FA1765F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60ADE943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7D4915D1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0E595239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7ADED96F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720CD7A4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35A3E829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793B3D4C" w14:textId="77777777" w:rsidR="008274D6" w:rsidRDefault="008274D6" w:rsidP="006638BC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/>
          <w:sz w:val="18"/>
          <w:szCs w:val="18"/>
          <w:lang w:val="it-IT"/>
        </w:rPr>
      </w:pPr>
    </w:p>
    <w:p w14:paraId="1470DF06" w14:textId="6C0E3CB1" w:rsidR="006638BC" w:rsidRPr="006638BC" w:rsidRDefault="006638BC" w:rsidP="006638BC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6638BC">
        <w:rPr>
          <w:rFonts w:asciiTheme="minorHAnsi" w:hAnsiTheme="minorHAnsi"/>
          <w:sz w:val="18"/>
          <w:szCs w:val="18"/>
          <w:lang w:val="it-IT"/>
        </w:rPr>
        <w:t xml:space="preserve">Per il monitoraggio elettronico dell’apertura provvede l’elemento di contatto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6638BC">
        <w:rPr>
          <w:rFonts w:asciiTheme="minorHAnsi" w:hAnsiTheme="minorHAnsi"/>
          <w:sz w:val="18"/>
          <w:szCs w:val="18"/>
          <w:lang w:val="it-IT"/>
        </w:rPr>
        <w:t>MVS</w:t>
      </w:r>
      <w:r w:rsidRPr="006638BC">
        <w:rPr>
          <w:rFonts w:asciiTheme="minorHAnsi" w:hAnsiTheme="minorHAnsi"/>
          <w:sz w:val="18"/>
          <w:szCs w:val="18"/>
          <w:lang w:val="it-IT"/>
        </w:rPr>
        <w:noBreakHyphen/>
        <w:t>B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6638BC">
        <w:rPr>
          <w:rFonts w:asciiTheme="minorHAnsi" w:hAnsiTheme="minorHAnsi"/>
          <w:sz w:val="18"/>
          <w:szCs w:val="18"/>
          <w:lang w:val="it-IT"/>
        </w:rPr>
        <w:t xml:space="preserve"> della gamma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6638BC">
        <w:rPr>
          <w:rFonts w:asciiTheme="minorHAnsi" w:hAnsiTheme="minorHAnsi"/>
          <w:sz w:val="18"/>
          <w:szCs w:val="18"/>
          <w:lang w:val="it-IT"/>
        </w:rPr>
        <w:t>Roto E</w:t>
      </w:r>
      <w:r w:rsidRPr="006638BC">
        <w:rPr>
          <w:rFonts w:asciiTheme="minorHAnsi" w:hAnsiTheme="minorHAnsi"/>
          <w:sz w:val="18"/>
          <w:szCs w:val="18"/>
          <w:lang w:val="it-IT"/>
        </w:rPr>
        <w:noBreakHyphen/>
        <w:t>Tec Control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6638BC">
        <w:rPr>
          <w:rFonts w:asciiTheme="minorHAnsi" w:hAnsiTheme="minorHAnsi"/>
          <w:sz w:val="18"/>
          <w:szCs w:val="18"/>
          <w:lang w:val="it-IT"/>
        </w:rPr>
        <w:t xml:space="preserve">, qui integrato in un elemento scorrevole parallelo </w:t>
      </w:r>
      <w:r>
        <w:rPr>
          <w:rFonts w:asciiTheme="minorHAnsi" w:hAnsiTheme="minorHAnsi"/>
          <w:sz w:val="18"/>
          <w:szCs w:val="18"/>
          <w:lang w:val="it-IT"/>
        </w:rPr>
        <w:t>“</w:t>
      </w:r>
      <w:r w:rsidRPr="006638BC">
        <w:rPr>
          <w:rFonts w:asciiTheme="minorHAnsi" w:hAnsiTheme="minorHAnsi"/>
          <w:sz w:val="18"/>
          <w:szCs w:val="18"/>
          <w:lang w:val="it-IT"/>
        </w:rPr>
        <w:t xml:space="preserve">Roto Patio </w:t>
      </w:r>
      <w:proofErr w:type="spellStart"/>
      <w:r w:rsidRPr="006638BC">
        <w:rPr>
          <w:rFonts w:asciiTheme="minorHAnsi" w:hAnsiTheme="minorHAnsi"/>
          <w:sz w:val="18"/>
          <w:szCs w:val="18"/>
          <w:lang w:val="it-IT"/>
        </w:rPr>
        <w:t>Alversa</w:t>
      </w:r>
      <w:proofErr w:type="spellEnd"/>
      <w:r w:rsidRPr="006638BC">
        <w:rPr>
          <w:rFonts w:asciiTheme="minorHAnsi" w:hAnsiTheme="minorHAnsi"/>
          <w:sz w:val="18"/>
          <w:szCs w:val="18"/>
          <w:lang w:val="it-IT"/>
        </w:rPr>
        <w:t xml:space="preserve"> | PS</w:t>
      </w:r>
      <w:r>
        <w:rPr>
          <w:rFonts w:asciiTheme="minorHAnsi" w:hAnsiTheme="minorHAnsi"/>
          <w:sz w:val="18"/>
          <w:szCs w:val="18"/>
          <w:lang w:val="it-IT"/>
        </w:rPr>
        <w:t>”</w:t>
      </w:r>
      <w:r w:rsidRPr="006638BC">
        <w:rPr>
          <w:rFonts w:asciiTheme="minorHAnsi" w:hAnsiTheme="minorHAnsi"/>
          <w:sz w:val="18"/>
          <w:szCs w:val="18"/>
          <w:lang w:val="it-IT"/>
        </w:rPr>
        <w:t xml:space="preserve"> idoneo alla classe RC 2, dotato di </w:t>
      </w:r>
      <w:proofErr w:type="spellStart"/>
      <w:r w:rsidRPr="006638BC">
        <w:rPr>
          <w:rFonts w:asciiTheme="minorHAnsi" w:hAnsiTheme="minorHAnsi"/>
          <w:sz w:val="18"/>
          <w:szCs w:val="18"/>
          <w:lang w:val="it-IT"/>
        </w:rPr>
        <w:t>microventilazione</w:t>
      </w:r>
      <w:proofErr w:type="spellEnd"/>
      <w:r w:rsidRPr="006638BC">
        <w:rPr>
          <w:rFonts w:asciiTheme="minorHAnsi" w:hAnsiTheme="minorHAnsi"/>
          <w:sz w:val="18"/>
          <w:szCs w:val="18"/>
          <w:lang w:val="it-IT"/>
        </w:rPr>
        <w:t>.</w:t>
      </w:r>
    </w:p>
    <w:p w14:paraId="76305ED3" w14:textId="77777777" w:rsidR="00E64538" w:rsidRPr="006638BC" w:rsidRDefault="00E64538" w:rsidP="00E64538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</w:p>
    <w:p w14:paraId="38B2B785" w14:textId="65343D70" w:rsidR="00E64538" w:rsidRPr="00BF07A2" w:rsidRDefault="0036070F" w:rsidP="00E64538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  <w:r w:rsidRPr="00BF07A2">
        <w:rPr>
          <w:rFonts w:asciiTheme="minorHAnsi" w:hAnsiTheme="minorHAnsi"/>
          <w:b/>
          <w:sz w:val="18"/>
          <w:szCs w:val="18"/>
          <w:lang w:val="it-IT"/>
        </w:rPr>
        <w:t>Immagine</w:t>
      </w:r>
      <w:r w:rsidR="00E64538" w:rsidRPr="00BF07A2">
        <w:rPr>
          <w:rFonts w:asciiTheme="minorHAnsi" w:hAnsiTheme="minorHAnsi"/>
          <w:sz w:val="18"/>
          <w:szCs w:val="18"/>
          <w:lang w:val="it-IT"/>
        </w:rPr>
        <w:t>:</w:t>
      </w:r>
      <w:r w:rsidR="00E64538" w:rsidRPr="00BF07A2">
        <w:rPr>
          <w:rStyle w:val="normaltextrun"/>
          <w:rFonts w:asciiTheme="minorHAnsi" w:hAnsiTheme="minorHAnsi" w:cstheme="minorHAnsi"/>
          <w:iCs/>
          <w:lang w:val="it-IT"/>
        </w:rPr>
        <w:t xml:space="preserve"> </w:t>
      </w:r>
      <w:r w:rsidR="00E64538" w:rsidRPr="00BF07A2"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  <w:t xml:space="preserve">Roto Fenster- und </w:t>
      </w:r>
      <w:proofErr w:type="spellStart"/>
      <w:r w:rsidR="00E64538" w:rsidRPr="00BF07A2"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  <w:t>Türtechnologie</w:t>
      </w:r>
      <w:proofErr w:type="spellEnd"/>
      <w:r w:rsidRPr="00BF07A2">
        <w:rPr>
          <w:rFonts w:asciiTheme="minorHAnsi" w:hAnsiTheme="minorHAnsi"/>
          <w:bCs/>
          <w:sz w:val="18"/>
          <w:szCs w:val="18"/>
          <w:lang w:val="it-IT"/>
        </w:rPr>
        <w:t xml:space="preserve">                      </w:t>
      </w:r>
      <w:r w:rsidR="00E64538" w:rsidRPr="00BF07A2">
        <w:rPr>
          <w:rFonts w:asciiTheme="minorHAnsi" w:hAnsiTheme="minorHAnsi"/>
          <w:bCs/>
          <w:sz w:val="18"/>
          <w:szCs w:val="18"/>
          <w:lang w:val="it-IT"/>
        </w:rPr>
        <w:t xml:space="preserve">                </w:t>
      </w:r>
      <w:r w:rsidR="008274D6">
        <w:rPr>
          <w:rFonts w:asciiTheme="minorHAnsi" w:hAnsiTheme="minorHAnsi"/>
          <w:b/>
          <w:bCs/>
          <w:sz w:val="18"/>
          <w:szCs w:val="18"/>
          <w:lang w:val="it-IT"/>
        </w:rPr>
        <w:tab/>
        <w:t xml:space="preserve">         </w:t>
      </w:r>
      <w:r w:rsidR="00E64538" w:rsidRPr="00BF07A2">
        <w:rPr>
          <w:rFonts w:asciiTheme="minorHAnsi" w:hAnsiTheme="minorHAnsi"/>
          <w:b/>
          <w:bCs/>
          <w:sz w:val="18"/>
          <w:szCs w:val="18"/>
          <w:lang w:val="it-IT"/>
        </w:rPr>
        <w:t>Alversa_MVS-B.jpg</w:t>
      </w:r>
    </w:p>
    <w:p w14:paraId="23F2B87B" w14:textId="77777777" w:rsidR="004E0946" w:rsidRPr="00BF07A2" w:rsidRDefault="004E0946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</w:p>
    <w:p w14:paraId="7905CB61" w14:textId="30B1706D" w:rsidR="00714C25" w:rsidRPr="00BF07A2" w:rsidRDefault="00714C2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2E833205" w14:textId="77777777" w:rsidR="00712401" w:rsidRPr="00BF07A2" w:rsidRDefault="00712401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4228926A" w14:textId="77777777" w:rsidR="00712401" w:rsidRPr="00BF07A2" w:rsidRDefault="00712401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2C1E083B" w14:textId="77777777" w:rsidR="00B10681" w:rsidRPr="00BF07A2" w:rsidRDefault="00B10681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66D4BC97" w14:textId="77777777" w:rsidR="00B10681" w:rsidRPr="00BF07A2" w:rsidRDefault="00B10681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0B5D4116" w14:textId="77777777" w:rsidR="00B9153C" w:rsidRPr="00BF07A2" w:rsidRDefault="00B9153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66F7B4F4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56A7D0EC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44E08485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24252AB1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7232D169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53EAE0FE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7A2F3D00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2DAB9020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7F72084B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462C5A3F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400C0B86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3D8E6703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787394D7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387A5362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1E0BD922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521C98A0" w14:textId="77777777" w:rsidR="008274D6" w:rsidRDefault="008274D6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</w:p>
    <w:p w14:paraId="158A8255" w14:textId="0408BAA3" w:rsidR="0036070F" w:rsidRPr="00BF07A2" w:rsidRDefault="0036070F" w:rsidP="0036070F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  <w:r w:rsidRPr="00BF07A2"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  <w:t>Riproduzione libera - copia richiesta</w:t>
      </w:r>
    </w:p>
    <w:p w14:paraId="7DB6B272" w14:textId="77777777" w:rsidR="0036070F" w:rsidRPr="00BF07A2" w:rsidRDefault="0036070F" w:rsidP="0036070F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</w:p>
    <w:p w14:paraId="64E8A8C3" w14:textId="77777777" w:rsidR="0036070F" w:rsidRDefault="0036070F" w:rsidP="0036070F">
      <w:pPr>
        <w:spacing w:line="276" w:lineRule="auto"/>
        <w:rPr>
          <w:rStyle w:val="Collegamentoipertestuale"/>
          <w:rFonts w:asciiTheme="minorHAnsi" w:hAnsiTheme="minorHAnsi"/>
          <w:color w:val="auto"/>
          <w:sz w:val="18"/>
          <w:szCs w:val="18"/>
          <w:u w:val="none"/>
        </w:rPr>
      </w:pPr>
      <w:r w:rsidRPr="00EF1E04">
        <w:rPr>
          <w:rFonts w:asciiTheme="minorHAnsi" w:hAnsiTheme="minorHAnsi"/>
          <w:b/>
          <w:bCs/>
          <w:sz w:val="18"/>
          <w:szCs w:val="18"/>
        </w:rPr>
        <w:t>Editore</w:t>
      </w:r>
      <w:r w:rsidRPr="75B3B951">
        <w:rPr>
          <w:rFonts w:asciiTheme="minorHAnsi" w:hAnsiTheme="minorHAnsi"/>
          <w:sz w:val="18"/>
          <w:szCs w:val="18"/>
        </w:rPr>
        <w:t>: Roto Frank Fenster- und Türtechnologie GmbH • Wilhelm-Frank-Platz 1 • 70771 Leinfelden-Echterdingen</w:t>
      </w:r>
      <w:r>
        <w:rPr>
          <w:rFonts w:asciiTheme="minorHAnsi" w:hAnsiTheme="minorHAnsi"/>
          <w:sz w:val="18"/>
          <w:szCs w:val="18"/>
        </w:rPr>
        <w:t>, Germania</w:t>
      </w:r>
      <w:r w:rsidRPr="75B3B951">
        <w:rPr>
          <w:rFonts w:asciiTheme="minorHAnsi" w:hAnsiTheme="minorHAnsi"/>
          <w:sz w:val="18"/>
          <w:szCs w:val="18"/>
        </w:rPr>
        <w:t xml:space="preserve"> • Tel. +49 711 7598 0</w:t>
      </w:r>
    </w:p>
    <w:p w14:paraId="054AFDC7" w14:textId="431A8ACA" w:rsidR="00712401" w:rsidRPr="00703F44" w:rsidRDefault="0036070F" w:rsidP="00712401">
      <w:pPr>
        <w:spacing w:line="276" w:lineRule="auto"/>
        <w:rPr>
          <w:rFonts w:asciiTheme="minorHAnsi" w:hAnsiTheme="minorHAnsi"/>
          <w:sz w:val="18"/>
          <w:szCs w:val="18"/>
        </w:rPr>
      </w:pPr>
      <w:r w:rsidRPr="00BF07A2">
        <w:rPr>
          <w:rFonts w:asciiTheme="minorHAnsi" w:hAnsiTheme="minorHAnsi"/>
          <w:b/>
          <w:bCs/>
          <w:sz w:val="18"/>
          <w:szCs w:val="18"/>
          <w:lang w:val="it-IT"/>
        </w:rPr>
        <w:t>Referente</w:t>
      </w:r>
      <w:r w:rsidRPr="00BF07A2">
        <w:rPr>
          <w:rFonts w:asciiTheme="minorHAnsi" w:hAnsiTheme="minorHAnsi"/>
          <w:sz w:val="18"/>
          <w:szCs w:val="18"/>
          <w:lang w:val="it-IT"/>
        </w:rPr>
        <w:t xml:space="preserve">: Sabine Brendel • </w:t>
      </w:r>
      <w:hyperlink r:id="rId18" w:history="1">
        <w:r w:rsidRPr="00BF07A2">
          <w:rPr>
            <w:rStyle w:val="Collegamentoipertestuale"/>
            <w:rFonts w:asciiTheme="minorHAnsi" w:hAnsiTheme="minorHAnsi"/>
            <w:color w:val="auto"/>
            <w:sz w:val="18"/>
            <w:szCs w:val="18"/>
            <w:u w:val="none"/>
            <w:lang w:val="it-IT"/>
          </w:rPr>
          <w:t>sabine.brendel@roto-frank.com</w:t>
        </w:r>
      </w:hyperlink>
      <w:r w:rsidRPr="00BF07A2">
        <w:rPr>
          <w:rFonts w:asciiTheme="minorHAnsi" w:hAnsiTheme="minorHAnsi"/>
          <w:sz w:val="18"/>
          <w:szCs w:val="18"/>
          <w:lang w:val="it-IT"/>
        </w:rPr>
        <w:t xml:space="preserve"> • Tel. </w:t>
      </w:r>
      <w:r w:rsidRPr="5763570A">
        <w:rPr>
          <w:rFonts w:asciiTheme="minorHAnsi" w:hAnsiTheme="minorHAnsi"/>
          <w:sz w:val="18"/>
          <w:szCs w:val="18"/>
        </w:rPr>
        <w:t>+49 711 7598 2514</w:t>
      </w:r>
    </w:p>
    <w:sectPr w:rsidR="00712401" w:rsidRPr="00703F44" w:rsidSect="000D4E4F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4139" w:right="2551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4442E" w14:textId="77777777" w:rsidR="00F71803" w:rsidRDefault="00F71803">
      <w:r>
        <w:separator/>
      </w:r>
    </w:p>
  </w:endnote>
  <w:endnote w:type="continuationSeparator" w:id="0">
    <w:p w14:paraId="1A46E2CB" w14:textId="77777777" w:rsidR="00F71803" w:rsidRDefault="00F7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Next W1G Light">
    <w:altName w:val="Cambria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6959" w14:textId="77777777" w:rsidR="00EA12DF" w:rsidRDefault="00EA12DF" w:rsidP="00B60FC6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925DF9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79A84AE7" w14:textId="77777777" w:rsidR="00EA12DF" w:rsidRDefault="00EA12DF" w:rsidP="00EA12D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Theme="minorHAnsi" w:hAnsiTheme="minorHAnsi" w:cs="Arial"/>
        <w:sz w:val="18"/>
        <w:szCs w:val="18"/>
      </w:rPr>
      <w:id w:val="978423995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06063D7B" w14:textId="77777777" w:rsidR="00EA12DF" w:rsidRPr="00BE1127" w:rsidRDefault="00EA12DF" w:rsidP="00B60FC6">
        <w:pPr>
          <w:pStyle w:val="Pidipagina"/>
          <w:framePr w:wrap="none" w:vAnchor="text" w:hAnchor="margin" w:xAlign="right" w:y="1"/>
          <w:rPr>
            <w:rStyle w:val="Numeropagina"/>
            <w:rFonts w:asciiTheme="minorHAnsi" w:hAnsiTheme="minorHAnsi" w:cs="Arial"/>
            <w:sz w:val="18"/>
            <w:szCs w:val="18"/>
          </w:rPr>
        </w:pPr>
        <w:r w:rsidRPr="00BE1127">
          <w:rPr>
            <w:rStyle w:val="Numeropagina"/>
            <w:rFonts w:asciiTheme="minorHAnsi" w:hAnsiTheme="minorHAnsi" w:cs="Arial"/>
            <w:sz w:val="18"/>
            <w:szCs w:val="18"/>
          </w:rPr>
          <w:fldChar w:fldCharType="begin"/>
        </w:r>
        <w:r w:rsidRPr="00BE1127">
          <w:rPr>
            <w:rStyle w:val="Numeropagina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BE1127">
          <w:rPr>
            <w:rStyle w:val="Numeropagina"/>
            <w:rFonts w:asciiTheme="minorHAnsi" w:hAnsiTheme="minorHAnsi" w:cs="Arial"/>
            <w:sz w:val="18"/>
            <w:szCs w:val="18"/>
          </w:rPr>
          <w:fldChar w:fldCharType="separate"/>
        </w:r>
        <w:r w:rsidR="00E47F1D" w:rsidRPr="00BE1127">
          <w:rPr>
            <w:rStyle w:val="Numeropagina"/>
            <w:rFonts w:asciiTheme="minorHAnsi" w:hAnsiTheme="minorHAnsi" w:cs="Arial"/>
            <w:noProof/>
            <w:sz w:val="18"/>
            <w:szCs w:val="18"/>
          </w:rPr>
          <w:t>2</w:t>
        </w:r>
        <w:r w:rsidRPr="00BE1127">
          <w:rPr>
            <w:rStyle w:val="Numeropagina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3871398D" w14:textId="77777777" w:rsidR="00EA12DF" w:rsidRPr="00EA12DF" w:rsidRDefault="00EA12DF" w:rsidP="00EA12DF">
    <w:pPr>
      <w:pStyle w:val="Pidipagina"/>
      <w:ind w:right="360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920B" w14:textId="473BDCC4" w:rsidR="00066ABD" w:rsidRPr="00BE1127" w:rsidRDefault="00BE1127" w:rsidP="00954840">
    <w:pPr>
      <w:pStyle w:val="Pidipa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 w:rsidRPr="00BE1127">
      <w:rPr>
        <w:rFonts w:asciiTheme="minorHAnsi" w:hAnsiTheme="minorHAns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14A2F" w14:textId="77777777" w:rsidR="00F71803" w:rsidRDefault="00F71803">
      <w:r>
        <w:separator/>
      </w:r>
    </w:p>
  </w:footnote>
  <w:footnote w:type="continuationSeparator" w:id="0">
    <w:p w14:paraId="75736E47" w14:textId="77777777" w:rsidR="00F71803" w:rsidRDefault="00F71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EF63" w14:textId="77777777" w:rsidR="00066ABD" w:rsidRDefault="002B1944">
    <w:pPr>
      <w:pStyle w:val="FirmenangabenFusszeile"/>
      <w:tabs>
        <w:tab w:val="left" w:pos="708"/>
      </w:tabs>
      <w:ind w:left="28"/>
      <w:rPr>
        <w:sz w:val="24"/>
      </w:rPr>
    </w:pPr>
    <w:r w:rsidRPr="002E243D">
      <w:rPr>
        <w:noProof/>
      </w:rPr>
      <w:drawing>
        <wp:anchor distT="0" distB="0" distL="114300" distR="114300" simplePos="0" relativeHeight="251658240" behindDoc="0" locked="0" layoutInCell="1" allowOverlap="1" wp14:anchorId="7BBD155C" wp14:editId="1FE972A5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243D" w:rsidRPr="002E243D">
      <w:rPr>
        <w:noProof/>
      </w:rPr>
      <w:drawing>
        <wp:anchor distT="0" distB="0" distL="114300" distR="114300" simplePos="0" relativeHeight="251658241" behindDoc="0" locked="0" layoutInCell="1" allowOverlap="1" wp14:anchorId="59DFE01C" wp14:editId="7CA5668A">
          <wp:simplePos x="0" y="0"/>
          <wp:positionH relativeFrom="page">
            <wp:posOffset>900430</wp:posOffset>
          </wp:positionH>
          <wp:positionV relativeFrom="page">
            <wp:posOffset>1036955</wp:posOffset>
          </wp:positionV>
          <wp:extent cx="2026800" cy="230400"/>
          <wp:effectExtent l="0" t="0" r="0" b="0"/>
          <wp:wrapNone/>
          <wp:docPr id="8" name="Grafik 8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436B0E" w14:textId="77777777" w:rsidR="00066ABD" w:rsidRDefault="00066ABD">
    <w:pPr>
      <w:pStyle w:val="Intestazione"/>
    </w:pPr>
  </w:p>
  <w:p w14:paraId="6E6EB380" w14:textId="77777777" w:rsidR="00066ABD" w:rsidRDefault="0006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A0C2" w14:textId="77777777" w:rsidR="0096234B" w:rsidRDefault="0096234B" w:rsidP="0096234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05BAA33" wp14:editId="079D604A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6138A">
      <w:rPr>
        <w:noProof/>
        <w:sz w:val="24"/>
      </w:rPr>
      <w:drawing>
        <wp:anchor distT="0" distB="0" distL="114300" distR="114300" simplePos="0" relativeHeight="251658243" behindDoc="0" locked="0" layoutInCell="1" allowOverlap="1" wp14:anchorId="3B83B0CE" wp14:editId="462291F9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10" name="Grafik 10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D91BC0" w14:textId="77777777" w:rsidR="0096234B" w:rsidRDefault="0096234B" w:rsidP="0096234B">
    <w:pPr>
      <w:pStyle w:val="Presseinfo"/>
    </w:pPr>
  </w:p>
  <w:p w14:paraId="663B5ABA" w14:textId="77777777" w:rsidR="0036070F" w:rsidRPr="008F3772" w:rsidRDefault="0036070F" w:rsidP="0036070F">
    <w:pPr>
      <w:pStyle w:val="Presseinfo"/>
      <w:rPr>
        <w:rFonts w:asciiTheme="minorHAnsi" w:hAnsiTheme="minorHAnsi"/>
      </w:rPr>
    </w:pPr>
    <w:proofErr w:type="spellStart"/>
    <w:r>
      <w:rPr>
        <w:rFonts w:asciiTheme="minorHAnsi" w:hAnsiTheme="minorHAnsi"/>
      </w:rPr>
      <w:t>Comunicato</w:t>
    </w:r>
    <w:proofErr w:type="spellEnd"/>
    <w:r>
      <w:rPr>
        <w:rFonts w:asciiTheme="minorHAnsi" w:hAnsiTheme="minorHAnsi"/>
      </w:rPr>
      <w:t xml:space="preserve"> </w:t>
    </w:r>
    <w:proofErr w:type="spellStart"/>
    <w:r>
      <w:rPr>
        <w:rFonts w:asciiTheme="minorHAnsi" w:hAnsiTheme="minorHAnsi"/>
      </w:rPr>
      <w:t>stampa</w:t>
    </w:r>
    <w:proofErr w:type="spellEnd"/>
  </w:p>
  <w:p w14:paraId="060A7689" w14:textId="2FC9A7E9" w:rsidR="0096234B" w:rsidRPr="008F3772" w:rsidRDefault="0096234B" w:rsidP="0096234B">
    <w:pPr>
      <w:pStyle w:val="Presseinfo"/>
      <w:rPr>
        <w:rFonts w:asciiTheme="minorHAnsi" w:hAnsiTheme="minorHAnsi"/>
      </w:rPr>
    </w:pPr>
  </w:p>
  <w:p w14:paraId="5A721AD1" w14:textId="77777777" w:rsidR="00127614" w:rsidRPr="0096234B" w:rsidRDefault="00127614" w:rsidP="0096234B">
    <w:pPr>
      <w:pStyle w:val="Intestazion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Cvdway6bXsC7T" int2:id="EOLycNQD">
      <int2:state int2:value="Rejected" int2:type="AugLoop_Text_Critique"/>
    </int2:textHash>
    <int2:textHash int2:hashCode="xzyZ/WAkyMCLmY" int2:id="s4d0Z8yv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21ED37"/>
    <w:multiLevelType w:val="hybridMultilevel"/>
    <w:tmpl w:val="FFFFFFFF"/>
    <w:lvl w:ilvl="0" w:tplc="38EC2F8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428A5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F41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E7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60BB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265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602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C2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25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6" w15:restartNumberingAfterBreak="0">
    <w:nsid w:val="23134ED7"/>
    <w:multiLevelType w:val="hybridMultilevel"/>
    <w:tmpl w:val="FFFFFFFF"/>
    <w:lvl w:ilvl="0" w:tplc="C7E0698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60494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2C64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B8B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B07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62D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ACD5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C81C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7421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7C397"/>
    <w:multiLevelType w:val="hybridMultilevel"/>
    <w:tmpl w:val="FFFFFFFF"/>
    <w:lvl w:ilvl="0" w:tplc="ECD8DF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B3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E2A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8C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8E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AC6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CC7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4870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ACED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92A88"/>
    <w:multiLevelType w:val="multilevel"/>
    <w:tmpl w:val="A2A0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1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F54EF"/>
    <w:multiLevelType w:val="multilevel"/>
    <w:tmpl w:val="188A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EF2FB2"/>
    <w:multiLevelType w:val="hybridMultilevel"/>
    <w:tmpl w:val="358483C0"/>
    <w:lvl w:ilvl="0" w:tplc="D00024EE">
      <w:start w:val="5"/>
      <w:numFmt w:val="bullet"/>
      <w:lvlText w:val="-"/>
      <w:lvlJc w:val="left"/>
      <w:pPr>
        <w:ind w:left="720" w:hanging="360"/>
      </w:pPr>
      <w:rPr>
        <w:rFonts w:ascii="Univers Next W1G Light" w:eastAsiaTheme="minorHAnsi" w:hAnsi="Univers Next W1G Ligh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676DD6"/>
    <w:multiLevelType w:val="hybridMultilevel"/>
    <w:tmpl w:val="F33490FA"/>
    <w:lvl w:ilvl="0" w:tplc="3DC663B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C8CECA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0C907E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D8204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DCAB5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F08E90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E2992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8E1A30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AC31C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93582"/>
    <w:multiLevelType w:val="hybridMultilevel"/>
    <w:tmpl w:val="E24C125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D75BC"/>
    <w:multiLevelType w:val="hybridMultilevel"/>
    <w:tmpl w:val="FA86708C"/>
    <w:lvl w:ilvl="0" w:tplc="25B635B2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48304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62717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7C92C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A8C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061DB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B21D1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62CFA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86DCE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26049788">
    <w:abstractNumId w:val="18"/>
  </w:num>
  <w:num w:numId="2" w16cid:durableId="728185474">
    <w:abstractNumId w:val="3"/>
  </w:num>
  <w:num w:numId="3" w16cid:durableId="703404832">
    <w:abstractNumId w:val="10"/>
  </w:num>
  <w:num w:numId="4" w16cid:durableId="1746341122">
    <w:abstractNumId w:val="5"/>
  </w:num>
  <w:num w:numId="5" w16cid:durableId="2006082719">
    <w:abstractNumId w:val="4"/>
  </w:num>
  <w:num w:numId="6" w16cid:durableId="413670110">
    <w:abstractNumId w:val="0"/>
  </w:num>
  <w:num w:numId="7" w16cid:durableId="2086606005">
    <w:abstractNumId w:val="11"/>
  </w:num>
  <w:num w:numId="8" w16cid:durableId="389499495">
    <w:abstractNumId w:val="2"/>
  </w:num>
  <w:num w:numId="9" w16cid:durableId="1398821497">
    <w:abstractNumId w:val="8"/>
  </w:num>
  <w:num w:numId="10" w16cid:durableId="1583682792">
    <w:abstractNumId w:val="12"/>
  </w:num>
  <w:num w:numId="11" w16cid:durableId="992220488">
    <w:abstractNumId w:val="7"/>
  </w:num>
  <w:num w:numId="12" w16cid:durableId="1125005476">
    <w:abstractNumId w:val="6"/>
  </w:num>
  <w:num w:numId="13" w16cid:durableId="128713686">
    <w:abstractNumId w:val="1"/>
  </w:num>
  <w:num w:numId="14" w16cid:durableId="263222332">
    <w:abstractNumId w:val="9"/>
  </w:num>
  <w:num w:numId="15" w16cid:durableId="1593077427">
    <w:abstractNumId w:val="13"/>
  </w:num>
  <w:num w:numId="16" w16cid:durableId="195705868">
    <w:abstractNumId w:val="15"/>
  </w:num>
  <w:num w:numId="17" w16cid:durableId="1619019476">
    <w:abstractNumId w:val="14"/>
  </w:num>
  <w:num w:numId="18" w16cid:durableId="684015603">
    <w:abstractNumId w:val="17"/>
  </w:num>
  <w:num w:numId="19" w16cid:durableId="1205362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547"/>
    <w:rsid w:val="000009C5"/>
    <w:rsid w:val="000030AC"/>
    <w:rsid w:val="000031EE"/>
    <w:rsid w:val="00003325"/>
    <w:rsid w:val="00003768"/>
    <w:rsid w:val="0000536F"/>
    <w:rsid w:val="000114A0"/>
    <w:rsid w:val="000125A6"/>
    <w:rsid w:val="00013903"/>
    <w:rsid w:val="00013CE9"/>
    <w:rsid w:val="00014483"/>
    <w:rsid w:val="00014AAD"/>
    <w:rsid w:val="00015E1D"/>
    <w:rsid w:val="00016F6B"/>
    <w:rsid w:val="00020F18"/>
    <w:rsid w:val="0002169F"/>
    <w:rsid w:val="0002211C"/>
    <w:rsid w:val="00024C75"/>
    <w:rsid w:val="00027845"/>
    <w:rsid w:val="00027DFB"/>
    <w:rsid w:val="000311AF"/>
    <w:rsid w:val="00035C46"/>
    <w:rsid w:val="0003717C"/>
    <w:rsid w:val="00037F6E"/>
    <w:rsid w:val="00040D50"/>
    <w:rsid w:val="00040FDB"/>
    <w:rsid w:val="0004119B"/>
    <w:rsid w:val="0004193C"/>
    <w:rsid w:val="00044646"/>
    <w:rsid w:val="000455AA"/>
    <w:rsid w:val="0004590F"/>
    <w:rsid w:val="00045931"/>
    <w:rsid w:val="00046D8E"/>
    <w:rsid w:val="000477E8"/>
    <w:rsid w:val="00047B96"/>
    <w:rsid w:val="000547F5"/>
    <w:rsid w:val="00057252"/>
    <w:rsid w:val="000603EC"/>
    <w:rsid w:val="00060DC6"/>
    <w:rsid w:val="000616C2"/>
    <w:rsid w:val="00061A9B"/>
    <w:rsid w:val="00061E98"/>
    <w:rsid w:val="0006203B"/>
    <w:rsid w:val="00062B88"/>
    <w:rsid w:val="00062E3B"/>
    <w:rsid w:val="000631FD"/>
    <w:rsid w:val="00065486"/>
    <w:rsid w:val="0006573D"/>
    <w:rsid w:val="00066ABD"/>
    <w:rsid w:val="000679C6"/>
    <w:rsid w:val="0006CF33"/>
    <w:rsid w:val="0007099E"/>
    <w:rsid w:val="000727C6"/>
    <w:rsid w:val="00072A73"/>
    <w:rsid w:val="00077AD0"/>
    <w:rsid w:val="00081F72"/>
    <w:rsid w:val="00082574"/>
    <w:rsid w:val="000865BC"/>
    <w:rsid w:val="00086A43"/>
    <w:rsid w:val="00090E6A"/>
    <w:rsid w:val="00093DA8"/>
    <w:rsid w:val="00095676"/>
    <w:rsid w:val="00096842"/>
    <w:rsid w:val="00097B47"/>
    <w:rsid w:val="000A5CED"/>
    <w:rsid w:val="000A6485"/>
    <w:rsid w:val="000A706B"/>
    <w:rsid w:val="000B0061"/>
    <w:rsid w:val="000B0ED4"/>
    <w:rsid w:val="000B1718"/>
    <w:rsid w:val="000B1D7E"/>
    <w:rsid w:val="000B32FC"/>
    <w:rsid w:val="000C1639"/>
    <w:rsid w:val="000C2FB6"/>
    <w:rsid w:val="000C46B0"/>
    <w:rsid w:val="000C4AEC"/>
    <w:rsid w:val="000C593F"/>
    <w:rsid w:val="000C64EB"/>
    <w:rsid w:val="000C6C3F"/>
    <w:rsid w:val="000C7042"/>
    <w:rsid w:val="000D0C36"/>
    <w:rsid w:val="000D196C"/>
    <w:rsid w:val="000D4E4F"/>
    <w:rsid w:val="000D61D5"/>
    <w:rsid w:val="000E084F"/>
    <w:rsid w:val="000E0F24"/>
    <w:rsid w:val="000E1812"/>
    <w:rsid w:val="000E2C31"/>
    <w:rsid w:val="000E30CA"/>
    <w:rsid w:val="000E322A"/>
    <w:rsid w:val="000E3C9F"/>
    <w:rsid w:val="000E513F"/>
    <w:rsid w:val="000E54D6"/>
    <w:rsid w:val="000E599B"/>
    <w:rsid w:val="000F0337"/>
    <w:rsid w:val="000F1963"/>
    <w:rsid w:val="000F3C59"/>
    <w:rsid w:val="000F70D2"/>
    <w:rsid w:val="000F78BE"/>
    <w:rsid w:val="000F7A82"/>
    <w:rsid w:val="00103120"/>
    <w:rsid w:val="0010519A"/>
    <w:rsid w:val="001052CA"/>
    <w:rsid w:val="00107781"/>
    <w:rsid w:val="00107D4C"/>
    <w:rsid w:val="00110134"/>
    <w:rsid w:val="00110B86"/>
    <w:rsid w:val="00110C8B"/>
    <w:rsid w:val="00113814"/>
    <w:rsid w:val="00113C4C"/>
    <w:rsid w:val="001146FE"/>
    <w:rsid w:val="0011554B"/>
    <w:rsid w:val="00115FCA"/>
    <w:rsid w:val="0011695F"/>
    <w:rsid w:val="00120455"/>
    <w:rsid w:val="00120ADE"/>
    <w:rsid w:val="00121C0C"/>
    <w:rsid w:val="00121D7C"/>
    <w:rsid w:val="001221D5"/>
    <w:rsid w:val="00123FAC"/>
    <w:rsid w:val="001270FB"/>
    <w:rsid w:val="00127614"/>
    <w:rsid w:val="00130333"/>
    <w:rsid w:val="00130BBF"/>
    <w:rsid w:val="001312E7"/>
    <w:rsid w:val="00133BE4"/>
    <w:rsid w:val="001357E5"/>
    <w:rsid w:val="0013587F"/>
    <w:rsid w:val="00135FF4"/>
    <w:rsid w:val="00136AA9"/>
    <w:rsid w:val="00140182"/>
    <w:rsid w:val="0014057D"/>
    <w:rsid w:val="001408FE"/>
    <w:rsid w:val="00141F70"/>
    <w:rsid w:val="00143539"/>
    <w:rsid w:val="0014412F"/>
    <w:rsid w:val="00144D7C"/>
    <w:rsid w:val="00145B8B"/>
    <w:rsid w:val="00146CD9"/>
    <w:rsid w:val="00151761"/>
    <w:rsid w:val="001538DF"/>
    <w:rsid w:val="00154731"/>
    <w:rsid w:val="00155409"/>
    <w:rsid w:val="0016238A"/>
    <w:rsid w:val="00167447"/>
    <w:rsid w:val="00167E8F"/>
    <w:rsid w:val="00172DB5"/>
    <w:rsid w:val="0017460C"/>
    <w:rsid w:val="00175EBD"/>
    <w:rsid w:val="001767EF"/>
    <w:rsid w:val="00180F1D"/>
    <w:rsid w:val="0018201A"/>
    <w:rsid w:val="00182E89"/>
    <w:rsid w:val="001843A2"/>
    <w:rsid w:val="001847B9"/>
    <w:rsid w:val="001866C6"/>
    <w:rsid w:val="0018793B"/>
    <w:rsid w:val="00191A6E"/>
    <w:rsid w:val="00194A99"/>
    <w:rsid w:val="001963C9"/>
    <w:rsid w:val="00196FF3"/>
    <w:rsid w:val="00197B77"/>
    <w:rsid w:val="001A15B0"/>
    <w:rsid w:val="001A3008"/>
    <w:rsid w:val="001A48A2"/>
    <w:rsid w:val="001A4953"/>
    <w:rsid w:val="001A766E"/>
    <w:rsid w:val="001B3132"/>
    <w:rsid w:val="001B45CB"/>
    <w:rsid w:val="001B47D7"/>
    <w:rsid w:val="001C03BE"/>
    <w:rsid w:val="001C051B"/>
    <w:rsid w:val="001C0B1A"/>
    <w:rsid w:val="001C2384"/>
    <w:rsid w:val="001C2EC1"/>
    <w:rsid w:val="001C3386"/>
    <w:rsid w:val="001C54C7"/>
    <w:rsid w:val="001C612B"/>
    <w:rsid w:val="001C77F1"/>
    <w:rsid w:val="001C7C9E"/>
    <w:rsid w:val="001C7CB8"/>
    <w:rsid w:val="001D0521"/>
    <w:rsid w:val="001D1296"/>
    <w:rsid w:val="001D2172"/>
    <w:rsid w:val="001D28B9"/>
    <w:rsid w:val="001D5F7E"/>
    <w:rsid w:val="001E16C5"/>
    <w:rsid w:val="001E1FF8"/>
    <w:rsid w:val="001E22DC"/>
    <w:rsid w:val="001E3A0E"/>
    <w:rsid w:val="001E5203"/>
    <w:rsid w:val="001E57B3"/>
    <w:rsid w:val="001E64A5"/>
    <w:rsid w:val="001F0BB3"/>
    <w:rsid w:val="001F0CB0"/>
    <w:rsid w:val="001F2E5E"/>
    <w:rsid w:val="001F4084"/>
    <w:rsid w:val="001F4C37"/>
    <w:rsid w:val="001F7BFE"/>
    <w:rsid w:val="001F7FC4"/>
    <w:rsid w:val="00203EDB"/>
    <w:rsid w:val="0020414E"/>
    <w:rsid w:val="00204DAD"/>
    <w:rsid w:val="00206F12"/>
    <w:rsid w:val="00207261"/>
    <w:rsid w:val="00207D96"/>
    <w:rsid w:val="002103F4"/>
    <w:rsid w:val="0021148E"/>
    <w:rsid w:val="00213019"/>
    <w:rsid w:val="002138C1"/>
    <w:rsid w:val="00213A14"/>
    <w:rsid w:val="00215020"/>
    <w:rsid w:val="00215392"/>
    <w:rsid w:val="0021708B"/>
    <w:rsid w:val="00221B6A"/>
    <w:rsid w:val="002243F3"/>
    <w:rsid w:val="00226466"/>
    <w:rsid w:val="00230888"/>
    <w:rsid w:val="00230F17"/>
    <w:rsid w:val="00231071"/>
    <w:rsid w:val="002349A5"/>
    <w:rsid w:val="00235581"/>
    <w:rsid w:val="00235805"/>
    <w:rsid w:val="002435F1"/>
    <w:rsid w:val="00246817"/>
    <w:rsid w:val="0024755E"/>
    <w:rsid w:val="00247ADB"/>
    <w:rsid w:val="00250903"/>
    <w:rsid w:val="0025156E"/>
    <w:rsid w:val="002518F7"/>
    <w:rsid w:val="00251CB2"/>
    <w:rsid w:val="00252146"/>
    <w:rsid w:val="00252B1B"/>
    <w:rsid w:val="00253C5A"/>
    <w:rsid w:val="002547C2"/>
    <w:rsid w:val="00254B67"/>
    <w:rsid w:val="002558B3"/>
    <w:rsid w:val="00255FD9"/>
    <w:rsid w:val="00260B1F"/>
    <w:rsid w:val="002659F3"/>
    <w:rsid w:val="0026669B"/>
    <w:rsid w:val="00266D6D"/>
    <w:rsid w:val="00267D67"/>
    <w:rsid w:val="00270226"/>
    <w:rsid w:val="00271846"/>
    <w:rsid w:val="00274CB1"/>
    <w:rsid w:val="00283063"/>
    <w:rsid w:val="00284961"/>
    <w:rsid w:val="00285795"/>
    <w:rsid w:val="002863FE"/>
    <w:rsid w:val="002902BC"/>
    <w:rsid w:val="00290578"/>
    <w:rsid w:val="00293A8B"/>
    <w:rsid w:val="00293B55"/>
    <w:rsid w:val="00294640"/>
    <w:rsid w:val="002A134C"/>
    <w:rsid w:val="002A2918"/>
    <w:rsid w:val="002A5322"/>
    <w:rsid w:val="002A5EBD"/>
    <w:rsid w:val="002B1944"/>
    <w:rsid w:val="002B23C9"/>
    <w:rsid w:val="002B35C0"/>
    <w:rsid w:val="002B3C21"/>
    <w:rsid w:val="002B4E8E"/>
    <w:rsid w:val="002B5B82"/>
    <w:rsid w:val="002B5EFB"/>
    <w:rsid w:val="002C18E5"/>
    <w:rsid w:val="002C2A20"/>
    <w:rsid w:val="002C68B2"/>
    <w:rsid w:val="002D0380"/>
    <w:rsid w:val="002D117D"/>
    <w:rsid w:val="002D3FA3"/>
    <w:rsid w:val="002D4002"/>
    <w:rsid w:val="002D40E5"/>
    <w:rsid w:val="002D4D5F"/>
    <w:rsid w:val="002D613F"/>
    <w:rsid w:val="002D69B7"/>
    <w:rsid w:val="002D6BCC"/>
    <w:rsid w:val="002D7DEE"/>
    <w:rsid w:val="002E08B1"/>
    <w:rsid w:val="002E11BB"/>
    <w:rsid w:val="002E20D9"/>
    <w:rsid w:val="002E243D"/>
    <w:rsid w:val="002E337D"/>
    <w:rsid w:val="002E34A2"/>
    <w:rsid w:val="002E48B0"/>
    <w:rsid w:val="002E49A1"/>
    <w:rsid w:val="002E65C9"/>
    <w:rsid w:val="002F00A2"/>
    <w:rsid w:val="002F0ECA"/>
    <w:rsid w:val="002F1EBC"/>
    <w:rsid w:val="002F31B2"/>
    <w:rsid w:val="002F3CFD"/>
    <w:rsid w:val="002F4B15"/>
    <w:rsid w:val="002F4B79"/>
    <w:rsid w:val="002F58AE"/>
    <w:rsid w:val="002F7F2C"/>
    <w:rsid w:val="00301740"/>
    <w:rsid w:val="00301CD6"/>
    <w:rsid w:val="003020EC"/>
    <w:rsid w:val="00303A11"/>
    <w:rsid w:val="00304419"/>
    <w:rsid w:val="00306188"/>
    <w:rsid w:val="00310864"/>
    <w:rsid w:val="00311D9A"/>
    <w:rsid w:val="00313102"/>
    <w:rsid w:val="003144D3"/>
    <w:rsid w:val="0031528A"/>
    <w:rsid w:val="00315587"/>
    <w:rsid w:val="0031658E"/>
    <w:rsid w:val="0031689A"/>
    <w:rsid w:val="00317CC7"/>
    <w:rsid w:val="00321B47"/>
    <w:rsid w:val="003235EB"/>
    <w:rsid w:val="00324ABD"/>
    <w:rsid w:val="00325634"/>
    <w:rsid w:val="0032756F"/>
    <w:rsid w:val="0032759E"/>
    <w:rsid w:val="00331C95"/>
    <w:rsid w:val="00333F02"/>
    <w:rsid w:val="00335C08"/>
    <w:rsid w:val="003422C8"/>
    <w:rsid w:val="00342575"/>
    <w:rsid w:val="00342836"/>
    <w:rsid w:val="003433FE"/>
    <w:rsid w:val="00347705"/>
    <w:rsid w:val="00351C05"/>
    <w:rsid w:val="0035378C"/>
    <w:rsid w:val="00354B33"/>
    <w:rsid w:val="00355586"/>
    <w:rsid w:val="0036070F"/>
    <w:rsid w:val="00360CD5"/>
    <w:rsid w:val="0037002D"/>
    <w:rsid w:val="00370342"/>
    <w:rsid w:val="003704ED"/>
    <w:rsid w:val="003711AC"/>
    <w:rsid w:val="00372EEF"/>
    <w:rsid w:val="003763F8"/>
    <w:rsid w:val="00377324"/>
    <w:rsid w:val="00380D41"/>
    <w:rsid w:val="003823BB"/>
    <w:rsid w:val="00382F0C"/>
    <w:rsid w:val="00385502"/>
    <w:rsid w:val="003917D7"/>
    <w:rsid w:val="00392A99"/>
    <w:rsid w:val="003940F0"/>
    <w:rsid w:val="00396947"/>
    <w:rsid w:val="00396ADC"/>
    <w:rsid w:val="003A0436"/>
    <w:rsid w:val="003A3439"/>
    <w:rsid w:val="003A39C9"/>
    <w:rsid w:val="003A3D2D"/>
    <w:rsid w:val="003A6E04"/>
    <w:rsid w:val="003B32C7"/>
    <w:rsid w:val="003B70B3"/>
    <w:rsid w:val="003C0470"/>
    <w:rsid w:val="003C0C3F"/>
    <w:rsid w:val="003C1B0D"/>
    <w:rsid w:val="003C4819"/>
    <w:rsid w:val="003C4EBC"/>
    <w:rsid w:val="003C78C0"/>
    <w:rsid w:val="003D5DBA"/>
    <w:rsid w:val="003D712D"/>
    <w:rsid w:val="003D7E83"/>
    <w:rsid w:val="003E3A8A"/>
    <w:rsid w:val="003E4566"/>
    <w:rsid w:val="003E5E4A"/>
    <w:rsid w:val="003E6332"/>
    <w:rsid w:val="003E6E1E"/>
    <w:rsid w:val="003E7B23"/>
    <w:rsid w:val="003F01EA"/>
    <w:rsid w:val="003F3F73"/>
    <w:rsid w:val="003F5491"/>
    <w:rsid w:val="003F72E7"/>
    <w:rsid w:val="00400219"/>
    <w:rsid w:val="004011E8"/>
    <w:rsid w:val="004019AA"/>
    <w:rsid w:val="00401D96"/>
    <w:rsid w:val="004045BC"/>
    <w:rsid w:val="00405E87"/>
    <w:rsid w:val="00410389"/>
    <w:rsid w:val="00411793"/>
    <w:rsid w:val="00412C1D"/>
    <w:rsid w:val="00413D2E"/>
    <w:rsid w:val="004153F0"/>
    <w:rsid w:val="004157D4"/>
    <w:rsid w:val="00415FE7"/>
    <w:rsid w:val="00416188"/>
    <w:rsid w:val="004219ED"/>
    <w:rsid w:val="00421C93"/>
    <w:rsid w:val="004222AD"/>
    <w:rsid w:val="00422407"/>
    <w:rsid w:val="00422919"/>
    <w:rsid w:val="004257A5"/>
    <w:rsid w:val="00425947"/>
    <w:rsid w:val="0042621D"/>
    <w:rsid w:val="00426596"/>
    <w:rsid w:val="004304B5"/>
    <w:rsid w:val="0043303B"/>
    <w:rsid w:val="00433AFA"/>
    <w:rsid w:val="00435B70"/>
    <w:rsid w:val="0043789C"/>
    <w:rsid w:val="00440544"/>
    <w:rsid w:val="00440F4C"/>
    <w:rsid w:val="0044374E"/>
    <w:rsid w:val="00443C8A"/>
    <w:rsid w:val="00443D67"/>
    <w:rsid w:val="0044505A"/>
    <w:rsid w:val="00445300"/>
    <w:rsid w:val="00445A86"/>
    <w:rsid w:val="0044773C"/>
    <w:rsid w:val="00447ECB"/>
    <w:rsid w:val="004504EF"/>
    <w:rsid w:val="0045126D"/>
    <w:rsid w:val="00454A79"/>
    <w:rsid w:val="00457285"/>
    <w:rsid w:val="00460FEA"/>
    <w:rsid w:val="00461C73"/>
    <w:rsid w:val="004623F6"/>
    <w:rsid w:val="00463E8F"/>
    <w:rsid w:val="004646A6"/>
    <w:rsid w:val="00465B12"/>
    <w:rsid w:val="00465E73"/>
    <w:rsid w:val="00466BB6"/>
    <w:rsid w:val="00467373"/>
    <w:rsid w:val="0047018B"/>
    <w:rsid w:val="00470806"/>
    <w:rsid w:val="00471812"/>
    <w:rsid w:val="004722C0"/>
    <w:rsid w:val="00474433"/>
    <w:rsid w:val="00474F53"/>
    <w:rsid w:val="00475134"/>
    <w:rsid w:val="00475217"/>
    <w:rsid w:val="00475DDF"/>
    <w:rsid w:val="00477190"/>
    <w:rsid w:val="00483F3C"/>
    <w:rsid w:val="00484B7C"/>
    <w:rsid w:val="00484CF9"/>
    <w:rsid w:val="0048562C"/>
    <w:rsid w:val="00490382"/>
    <w:rsid w:val="004944E2"/>
    <w:rsid w:val="004956A5"/>
    <w:rsid w:val="00495951"/>
    <w:rsid w:val="00496FF9"/>
    <w:rsid w:val="004A0948"/>
    <w:rsid w:val="004A0AFF"/>
    <w:rsid w:val="004A196F"/>
    <w:rsid w:val="004A3159"/>
    <w:rsid w:val="004A3DA8"/>
    <w:rsid w:val="004A56D8"/>
    <w:rsid w:val="004A795D"/>
    <w:rsid w:val="004B0C71"/>
    <w:rsid w:val="004B2576"/>
    <w:rsid w:val="004B2702"/>
    <w:rsid w:val="004B33AC"/>
    <w:rsid w:val="004B521E"/>
    <w:rsid w:val="004B7665"/>
    <w:rsid w:val="004B78C0"/>
    <w:rsid w:val="004B7998"/>
    <w:rsid w:val="004B7EE9"/>
    <w:rsid w:val="004C24ED"/>
    <w:rsid w:val="004C3B9E"/>
    <w:rsid w:val="004C422B"/>
    <w:rsid w:val="004C5ADA"/>
    <w:rsid w:val="004C643F"/>
    <w:rsid w:val="004C7B56"/>
    <w:rsid w:val="004D2406"/>
    <w:rsid w:val="004E0207"/>
    <w:rsid w:val="004E0946"/>
    <w:rsid w:val="004E661A"/>
    <w:rsid w:val="004E6FB4"/>
    <w:rsid w:val="004E7FCB"/>
    <w:rsid w:val="004F0A93"/>
    <w:rsid w:val="004F14E2"/>
    <w:rsid w:val="004F26D5"/>
    <w:rsid w:val="004F2771"/>
    <w:rsid w:val="004F5442"/>
    <w:rsid w:val="004F689F"/>
    <w:rsid w:val="004F79E1"/>
    <w:rsid w:val="004F7EAC"/>
    <w:rsid w:val="00502298"/>
    <w:rsid w:val="00506B60"/>
    <w:rsid w:val="005105E3"/>
    <w:rsid w:val="00511895"/>
    <w:rsid w:val="00511E42"/>
    <w:rsid w:val="0051260B"/>
    <w:rsid w:val="00512ECF"/>
    <w:rsid w:val="0051307F"/>
    <w:rsid w:val="00515B23"/>
    <w:rsid w:val="00515FFD"/>
    <w:rsid w:val="005165BB"/>
    <w:rsid w:val="00516B01"/>
    <w:rsid w:val="00517565"/>
    <w:rsid w:val="00520312"/>
    <w:rsid w:val="005209B7"/>
    <w:rsid w:val="00520DB3"/>
    <w:rsid w:val="00521D48"/>
    <w:rsid w:val="005221BF"/>
    <w:rsid w:val="00522794"/>
    <w:rsid w:val="005259AB"/>
    <w:rsid w:val="00525B0E"/>
    <w:rsid w:val="005264B8"/>
    <w:rsid w:val="005279B7"/>
    <w:rsid w:val="00530628"/>
    <w:rsid w:val="00533300"/>
    <w:rsid w:val="0053373D"/>
    <w:rsid w:val="005347DA"/>
    <w:rsid w:val="00534F9D"/>
    <w:rsid w:val="0053649D"/>
    <w:rsid w:val="0053705A"/>
    <w:rsid w:val="0053711C"/>
    <w:rsid w:val="00541608"/>
    <w:rsid w:val="005441F6"/>
    <w:rsid w:val="0054747F"/>
    <w:rsid w:val="00550BEC"/>
    <w:rsid w:val="00550F73"/>
    <w:rsid w:val="00552DD1"/>
    <w:rsid w:val="0055562D"/>
    <w:rsid w:val="00555A05"/>
    <w:rsid w:val="00555EDE"/>
    <w:rsid w:val="00556A0F"/>
    <w:rsid w:val="005570FC"/>
    <w:rsid w:val="005610BB"/>
    <w:rsid w:val="00561865"/>
    <w:rsid w:val="0056358B"/>
    <w:rsid w:val="005647FA"/>
    <w:rsid w:val="0057175B"/>
    <w:rsid w:val="00572147"/>
    <w:rsid w:val="00573CFC"/>
    <w:rsid w:val="00574225"/>
    <w:rsid w:val="00576DB5"/>
    <w:rsid w:val="0058071F"/>
    <w:rsid w:val="0058139E"/>
    <w:rsid w:val="00581E49"/>
    <w:rsid w:val="00582164"/>
    <w:rsid w:val="005834D9"/>
    <w:rsid w:val="00584217"/>
    <w:rsid w:val="005867D8"/>
    <w:rsid w:val="00587139"/>
    <w:rsid w:val="005877EE"/>
    <w:rsid w:val="00592566"/>
    <w:rsid w:val="00593725"/>
    <w:rsid w:val="00595D90"/>
    <w:rsid w:val="00595F41"/>
    <w:rsid w:val="00596BB0"/>
    <w:rsid w:val="00596CEF"/>
    <w:rsid w:val="005A007E"/>
    <w:rsid w:val="005A19D3"/>
    <w:rsid w:val="005A1AD1"/>
    <w:rsid w:val="005A1B34"/>
    <w:rsid w:val="005A24F0"/>
    <w:rsid w:val="005A29E5"/>
    <w:rsid w:val="005A3CD6"/>
    <w:rsid w:val="005A6077"/>
    <w:rsid w:val="005B1733"/>
    <w:rsid w:val="005B2254"/>
    <w:rsid w:val="005B2302"/>
    <w:rsid w:val="005B2F42"/>
    <w:rsid w:val="005B309E"/>
    <w:rsid w:val="005B3BD6"/>
    <w:rsid w:val="005B3C19"/>
    <w:rsid w:val="005B5A4C"/>
    <w:rsid w:val="005B6110"/>
    <w:rsid w:val="005C1081"/>
    <w:rsid w:val="005C230A"/>
    <w:rsid w:val="005C76BF"/>
    <w:rsid w:val="005C775A"/>
    <w:rsid w:val="005D16C6"/>
    <w:rsid w:val="005D2440"/>
    <w:rsid w:val="005D3312"/>
    <w:rsid w:val="005D3558"/>
    <w:rsid w:val="005D463A"/>
    <w:rsid w:val="005D5DAC"/>
    <w:rsid w:val="005E1502"/>
    <w:rsid w:val="005E3ACC"/>
    <w:rsid w:val="005E4711"/>
    <w:rsid w:val="005E4F4B"/>
    <w:rsid w:val="005E5CF5"/>
    <w:rsid w:val="005E764A"/>
    <w:rsid w:val="005F142D"/>
    <w:rsid w:val="005F570B"/>
    <w:rsid w:val="005F6DE7"/>
    <w:rsid w:val="005F755A"/>
    <w:rsid w:val="0060083E"/>
    <w:rsid w:val="006039A6"/>
    <w:rsid w:val="0060404F"/>
    <w:rsid w:val="0060419F"/>
    <w:rsid w:val="006043D9"/>
    <w:rsid w:val="0061046D"/>
    <w:rsid w:val="006111EF"/>
    <w:rsid w:val="00621557"/>
    <w:rsid w:val="006216C6"/>
    <w:rsid w:val="006223E5"/>
    <w:rsid w:val="00623899"/>
    <w:rsid w:val="00624AA8"/>
    <w:rsid w:val="00624CF3"/>
    <w:rsid w:val="006255D8"/>
    <w:rsid w:val="006258A8"/>
    <w:rsid w:val="00626595"/>
    <w:rsid w:val="006302E8"/>
    <w:rsid w:val="0063054C"/>
    <w:rsid w:val="0063349A"/>
    <w:rsid w:val="00634335"/>
    <w:rsid w:val="0063495E"/>
    <w:rsid w:val="0063770D"/>
    <w:rsid w:val="00640F7A"/>
    <w:rsid w:val="00641DB7"/>
    <w:rsid w:val="00643C0A"/>
    <w:rsid w:val="006460FD"/>
    <w:rsid w:val="006467A8"/>
    <w:rsid w:val="006508F7"/>
    <w:rsid w:val="0065155B"/>
    <w:rsid w:val="00652052"/>
    <w:rsid w:val="00652776"/>
    <w:rsid w:val="0065287C"/>
    <w:rsid w:val="0065294D"/>
    <w:rsid w:val="0065544B"/>
    <w:rsid w:val="00655D1A"/>
    <w:rsid w:val="00657621"/>
    <w:rsid w:val="00660437"/>
    <w:rsid w:val="00660773"/>
    <w:rsid w:val="00662B4B"/>
    <w:rsid w:val="006635B6"/>
    <w:rsid w:val="006638BC"/>
    <w:rsid w:val="00664524"/>
    <w:rsid w:val="00670ED7"/>
    <w:rsid w:val="00673161"/>
    <w:rsid w:val="00673A41"/>
    <w:rsid w:val="006776A7"/>
    <w:rsid w:val="006805C0"/>
    <w:rsid w:val="00680EE0"/>
    <w:rsid w:val="00681C29"/>
    <w:rsid w:val="006828DA"/>
    <w:rsid w:val="006831FA"/>
    <w:rsid w:val="0068423C"/>
    <w:rsid w:val="00687203"/>
    <w:rsid w:val="00687488"/>
    <w:rsid w:val="00687540"/>
    <w:rsid w:val="00690D93"/>
    <w:rsid w:val="00691A29"/>
    <w:rsid w:val="00691D43"/>
    <w:rsid w:val="00694A24"/>
    <w:rsid w:val="00694F38"/>
    <w:rsid w:val="00695717"/>
    <w:rsid w:val="0069619E"/>
    <w:rsid w:val="00696722"/>
    <w:rsid w:val="006A042F"/>
    <w:rsid w:val="006A0795"/>
    <w:rsid w:val="006A107E"/>
    <w:rsid w:val="006A25B7"/>
    <w:rsid w:val="006A550D"/>
    <w:rsid w:val="006A58C3"/>
    <w:rsid w:val="006A599B"/>
    <w:rsid w:val="006B07B1"/>
    <w:rsid w:val="006B0A50"/>
    <w:rsid w:val="006B1D7C"/>
    <w:rsid w:val="006B1FD1"/>
    <w:rsid w:val="006B2F03"/>
    <w:rsid w:val="006B3A5F"/>
    <w:rsid w:val="006B43B5"/>
    <w:rsid w:val="006B473B"/>
    <w:rsid w:val="006B52BE"/>
    <w:rsid w:val="006B6031"/>
    <w:rsid w:val="006B76C9"/>
    <w:rsid w:val="006C2120"/>
    <w:rsid w:val="006C25AB"/>
    <w:rsid w:val="006C3605"/>
    <w:rsid w:val="006C4011"/>
    <w:rsid w:val="006C5C4E"/>
    <w:rsid w:val="006C6496"/>
    <w:rsid w:val="006C6D9A"/>
    <w:rsid w:val="006C788F"/>
    <w:rsid w:val="006D00F9"/>
    <w:rsid w:val="006D2987"/>
    <w:rsid w:val="006D4611"/>
    <w:rsid w:val="006D6097"/>
    <w:rsid w:val="006D736C"/>
    <w:rsid w:val="006D7976"/>
    <w:rsid w:val="006E06AD"/>
    <w:rsid w:val="006E2CAD"/>
    <w:rsid w:val="006E3C6A"/>
    <w:rsid w:val="006E487A"/>
    <w:rsid w:val="006E6394"/>
    <w:rsid w:val="006F0795"/>
    <w:rsid w:val="006F0AE1"/>
    <w:rsid w:val="006F1E6B"/>
    <w:rsid w:val="006F3970"/>
    <w:rsid w:val="006F477D"/>
    <w:rsid w:val="006F4B07"/>
    <w:rsid w:val="006F4C87"/>
    <w:rsid w:val="006F5E63"/>
    <w:rsid w:val="006F6993"/>
    <w:rsid w:val="006F70CA"/>
    <w:rsid w:val="0070057F"/>
    <w:rsid w:val="00703F44"/>
    <w:rsid w:val="00704A13"/>
    <w:rsid w:val="00704FA2"/>
    <w:rsid w:val="00705B82"/>
    <w:rsid w:val="007102AB"/>
    <w:rsid w:val="00711102"/>
    <w:rsid w:val="00712401"/>
    <w:rsid w:val="007124D0"/>
    <w:rsid w:val="00714B35"/>
    <w:rsid w:val="00714C25"/>
    <w:rsid w:val="0071715A"/>
    <w:rsid w:val="00717470"/>
    <w:rsid w:val="00720BFC"/>
    <w:rsid w:val="00725B43"/>
    <w:rsid w:val="007261FC"/>
    <w:rsid w:val="00726D43"/>
    <w:rsid w:val="00727EF6"/>
    <w:rsid w:val="0072E9C3"/>
    <w:rsid w:val="0073179E"/>
    <w:rsid w:val="0073212F"/>
    <w:rsid w:val="00740413"/>
    <w:rsid w:val="00740739"/>
    <w:rsid w:val="00740A8C"/>
    <w:rsid w:val="00742812"/>
    <w:rsid w:val="00743512"/>
    <w:rsid w:val="00746010"/>
    <w:rsid w:val="007463FB"/>
    <w:rsid w:val="00750575"/>
    <w:rsid w:val="00752448"/>
    <w:rsid w:val="00752B55"/>
    <w:rsid w:val="007536A1"/>
    <w:rsid w:val="00754780"/>
    <w:rsid w:val="007551F8"/>
    <w:rsid w:val="00761680"/>
    <w:rsid w:val="00763771"/>
    <w:rsid w:val="007705D3"/>
    <w:rsid w:val="00771EB4"/>
    <w:rsid w:val="00773328"/>
    <w:rsid w:val="00773355"/>
    <w:rsid w:val="00775BD4"/>
    <w:rsid w:val="00776A0C"/>
    <w:rsid w:val="007774B7"/>
    <w:rsid w:val="00777704"/>
    <w:rsid w:val="00777707"/>
    <w:rsid w:val="00777A60"/>
    <w:rsid w:val="007817D0"/>
    <w:rsid w:val="00781E48"/>
    <w:rsid w:val="00782DE8"/>
    <w:rsid w:val="00782E34"/>
    <w:rsid w:val="007831B2"/>
    <w:rsid w:val="00783984"/>
    <w:rsid w:val="00783CD4"/>
    <w:rsid w:val="0078446D"/>
    <w:rsid w:val="00784B95"/>
    <w:rsid w:val="00793616"/>
    <w:rsid w:val="00794F08"/>
    <w:rsid w:val="007A0A93"/>
    <w:rsid w:val="007A0B47"/>
    <w:rsid w:val="007A1502"/>
    <w:rsid w:val="007A3E8B"/>
    <w:rsid w:val="007A66D0"/>
    <w:rsid w:val="007A77A3"/>
    <w:rsid w:val="007B0FD8"/>
    <w:rsid w:val="007B112F"/>
    <w:rsid w:val="007B6B60"/>
    <w:rsid w:val="007C14CB"/>
    <w:rsid w:val="007C14E3"/>
    <w:rsid w:val="007C1D4D"/>
    <w:rsid w:val="007C2208"/>
    <w:rsid w:val="007C2816"/>
    <w:rsid w:val="007C4B28"/>
    <w:rsid w:val="007C547F"/>
    <w:rsid w:val="007D3D19"/>
    <w:rsid w:val="007D4F17"/>
    <w:rsid w:val="007D7998"/>
    <w:rsid w:val="007E00B9"/>
    <w:rsid w:val="007E02B5"/>
    <w:rsid w:val="007E0799"/>
    <w:rsid w:val="007E283C"/>
    <w:rsid w:val="007E50EC"/>
    <w:rsid w:val="007E58DB"/>
    <w:rsid w:val="007E7C76"/>
    <w:rsid w:val="007F0B88"/>
    <w:rsid w:val="007F1541"/>
    <w:rsid w:val="007F1C24"/>
    <w:rsid w:val="007F407D"/>
    <w:rsid w:val="007F630F"/>
    <w:rsid w:val="007F6482"/>
    <w:rsid w:val="00800D9E"/>
    <w:rsid w:val="00800F91"/>
    <w:rsid w:val="00801256"/>
    <w:rsid w:val="00801773"/>
    <w:rsid w:val="00803035"/>
    <w:rsid w:val="00804765"/>
    <w:rsid w:val="00810E07"/>
    <w:rsid w:val="00813181"/>
    <w:rsid w:val="008143F3"/>
    <w:rsid w:val="00814C7B"/>
    <w:rsid w:val="00814E7D"/>
    <w:rsid w:val="00815389"/>
    <w:rsid w:val="008170B4"/>
    <w:rsid w:val="008174BC"/>
    <w:rsid w:val="0081799E"/>
    <w:rsid w:val="0082060D"/>
    <w:rsid w:val="00820976"/>
    <w:rsid w:val="00821CA7"/>
    <w:rsid w:val="008242A1"/>
    <w:rsid w:val="008242C1"/>
    <w:rsid w:val="00825A3E"/>
    <w:rsid w:val="008274D6"/>
    <w:rsid w:val="00832021"/>
    <w:rsid w:val="00833865"/>
    <w:rsid w:val="008342A5"/>
    <w:rsid w:val="00835C6D"/>
    <w:rsid w:val="008369A6"/>
    <w:rsid w:val="00837C47"/>
    <w:rsid w:val="00840B0F"/>
    <w:rsid w:val="0084123F"/>
    <w:rsid w:val="0084351F"/>
    <w:rsid w:val="008438CC"/>
    <w:rsid w:val="00844679"/>
    <w:rsid w:val="008446F6"/>
    <w:rsid w:val="00845A96"/>
    <w:rsid w:val="00845F76"/>
    <w:rsid w:val="00847859"/>
    <w:rsid w:val="00850BF1"/>
    <w:rsid w:val="00850E46"/>
    <w:rsid w:val="00851CFA"/>
    <w:rsid w:val="008535EC"/>
    <w:rsid w:val="00853980"/>
    <w:rsid w:val="00856288"/>
    <w:rsid w:val="008567AC"/>
    <w:rsid w:val="008602F3"/>
    <w:rsid w:val="00860A3B"/>
    <w:rsid w:val="00860CEB"/>
    <w:rsid w:val="008634A7"/>
    <w:rsid w:val="0086355A"/>
    <w:rsid w:val="00863A6B"/>
    <w:rsid w:val="0086653B"/>
    <w:rsid w:val="00866D4F"/>
    <w:rsid w:val="00870504"/>
    <w:rsid w:val="008723F2"/>
    <w:rsid w:val="00873F55"/>
    <w:rsid w:val="00875160"/>
    <w:rsid w:val="00875FC1"/>
    <w:rsid w:val="008773DE"/>
    <w:rsid w:val="00882EA0"/>
    <w:rsid w:val="00885726"/>
    <w:rsid w:val="00886D48"/>
    <w:rsid w:val="008875D6"/>
    <w:rsid w:val="00890A67"/>
    <w:rsid w:val="00894081"/>
    <w:rsid w:val="008949FA"/>
    <w:rsid w:val="008956E8"/>
    <w:rsid w:val="008A0C7D"/>
    <w:rsid w:val="008A0D07"/>
    <w:rsid w:val="008A155A"/>
    <w:rsid w:val="008A1810"/>
    <w:rsid w:val="008A2790"/>
    <w:rsid w:val="008A2E28"/>
    <w:rsid w:val="008A31D7"/>
    <w:rsid w:val="008A3DFE"/>
    <w:rsid w:val="008A3E1F"/>
    <w:rsid w:val="008A561D"/>
    <w:rsid w:val="008A62FB"/>
    <w:rsid w:val="008A69F6"/>
    <w:rsid w:val="008A76AE"/>
    <w:rsid w:val="008B6194"/>
    <w:rsid w:val="008C151E"/>
    <w:rsid w:val="008C357B"/>
    <w:rsid w:val="008C47D7"/>
    <w:rsid w:val="008C56CC"/>
    <w:rsid w:val="008C5E8D"/>
    <w:rsid w:val="008C6A03"/>
    <w:rsid w:val="008D0974"/>
    <w:rsid w:val="008D218C"/>
    <w:rsid w:val="008D2EC2"/>
    <w:rsid w:val="008D6A16"/>
    <w:rsid w:val="008D7265"/>
    <w:rsid w:val="008D7833"/>
    <w:rsid w:val="008D7E7B"/>
    <w:rsid w:val="008D7E95"/>
    <w:rsid w:val="008E1BD1"/>
    <w:rsid w:val="008E3AC5"/>
    <w:rsid w:val="008E44CD"/>
    <w:rsid w:val="008E454A"/>
    <w:rsid w:val="008E4F55"/>
    <w:rsid w:val="008E5462"/>
    <w:rsid w:val="008E6117"/>
    <w:rsid w:val="008E71E1"/>
    <w:rsid w:val="008F1C1A"/>
    <w:rsid w:val="008F240B"/>
    <w:rsid w:val="008F265C"/>
    <w:rsid w:val="008F314B"/>
    <w:rsid w:val="008F3772"/>
    <w:rsid w:val="008F38A8"/>
    <w:rsid w:val="008F3AB1"/>
    <w:rsid w:val="008F4A30"/>
    <w:rsid w:val="008F52D1"/>
    <w:rsid w:val="008F5915"/>
    <w:rsid w:val="008F6987"/>
    <w:rsid w:val="009021E0"/>
    <w:rsid w:val="00903FF9"/>
    <w:rsid w:val="00904FB9"/>
    <w:rsid w:val="009055AD"/>
    <w:rsid w:val="0090566A"/>
    <w:rsid w:val="00905715"/>
    <w:rsid w:val="0090592E"/>
    <w:rsid w:val="00907E76"/>
    <w:rsid w:val="00910195"/>
    <w:rsid w:val="00910EB6"/>
    <w:rsid w:val="00913EC7"/>
    <w:rsid w:val="00914D73"/>
    <w:rsid w:val="00915FBC"/>
    <w:rsid w:val="00916579"/>
    <w:rsid w:val="00916D0E"/>
    <w:rsid w:val="0091A3BF"/>
    <w:rsid w:val="00921E1E"/>
    <w:rsid w:val="00925DF9"/>
    <w:rsid w:val="00926A08"/>
    <w:rsid w:val="009276F6"/>
    <w:rsid w:val="0093098E"/>
    <w:rsid w:val="00931711"/>
    <w:rsid w:val="00931867"/>
    <w:rsid w:val="00934CA8"/>
    <w:rsid w:val="009416E4"/>
    <w:rsid w:val="00941EDD"/>
    <w:rsid w:val="00946E87"/>
    <w:rsid w:val="00952054"/>
    <w:rsid w:val="009533CC"/>
    <w:rsid w:val="009534DB"/>
    <w:rsid w:val="00954840"/>
    <w:rsid w:val="00957388"/>
    <w:rsid w:val="0096089A"/>
    <w:rsid w:val="0096234B"/>
    <w:rsid w:val="00962548"/>
    <w:rsid w:val="009630B2"/>
    <w:rsid w:val="009639B7"/>
    <w:rsid w:val="00966564"/>
    <w:rsid w:val="00966754"/>
    <w:rsid w:val="00972C78"/>
    <w:rsid w:val="00973B85"/>
    <w:rsid w:val="00973F86"/>
    <w:rsid w:val="009743CB"/>
    <w:rsid w:val="00974AC7"/>
    <w:rsid w:val="009753F3"/>
    <w:rsid w:val="00975451"/>
    <w:rsid w:val="009760F9"/>
    <w:rsid w:val="009802A3"/>
    <w:rsid w:val="009809FA"/>
    <w:rsid w:val="00980B29"/>
    <w:rsid w:val="00980BDF"/>
    <w:rsid w:val="00980BF1"/>
    <w:rsid w:val="0098102A"/>
    <w:rsid w:val="009810DD"/>
    <w:rsid w:val="00982D91"/>
    <w:rsid w:val="00985308"/>
    <w:rsid w:val="009855B9"/>
    <w:rsid w:val="00986072"/>
    <w:rsid w:val="00986411"/>
    <w:rsid w:val="0098693C"/>
    <w:rsid w:val="0099084E"/>
    <w:rsid w:val="00990C77"/>
    <w:rsid w:val="00990DA7"/>
    <w:rsid w:val="00992CC1"/>
    <w:rsid w:val="00993C03"/>
    <w:rsid w:val="00993F14"/>
    <w:rsid w:val="009A0E09"/>
    <w:rsid w:val="009A2134"/>
    <w:rsid w:val="009A2C37"/>
    <w:rsid w:val="009A5440"/>
    <w:rsid w:val="009A5CC6"/>
    <w:rsid w:val="009A6E44"/>
    <w:rsid w:val="009B158C"/>
    <w:rsid w:val="009B213A"/>
    <w:rsid w:val="009B4500"/>
    <w:rsid w:val="009B586B"/>
    <w:rsid w:val="009B6276"/>
    <w:rsid w:val="009B6625"/>
    <w:rsid w:val="009C2520"/>
    <w:rsid w:val="009C4029"/>
    <w:rsid w:val="009C49A5"/>
    <w:rsid w:val="009C56CE"/>
    <w:rsid w:val="009C67F4"/>
    <w:rsid w:val="009C7CEB"/>
    <w:rsid w:val="009D1DF3"/>
    <w:rsid w:val="009D21B1"/>
    <w:rsid w:val="009D35BE"/>
    <w:rsid w:val="009D454B"/>
    <w:rsid w:val="009D658B"/>
    <w:rsid w:val="009D7916"/>
    <w:rsid w:val="009D7AA0"/>
    <w:rsid w:val="009E1005"/>
    <w:rsid w:val="009E4CA6"/>
    <w:rsid w:val="009E6851"/>
    <w:rsid w:val="009F0A10"/>
    <w:rsid w:val="009F0F60"/>
    <w:rsid w:val="009F10C7"/>
    <w:rsid w:val="009F1AD9"/>
    <w:rsid w:val="009F2633"/>
    <w:rsid w:val="009F2A26"/>
    <w:rsid w:val="009F4F2B"/>
    <w:rsid w:val="009F7E34"/>
    <w:rsid w:val="00A00440"/>
    <w:rsid w:val="00A01583"/>
    <w:rsid w:val="00A023E5"/>
    <w:rsid w:val="00A02D71"/>
    <w:rsid w:val="00A05779"/>
    <w:rsid w:val="00A061A6"/>
    <w:rsid w:val="00A07560"/>
    <w:rsid w:val="00A105C1"/>
    <w:rsid w:val="00A13EC6"/>
    <w:rsid w:val="00A156C4"/>
    <w:rsid w:val="00A171BA"/>
    <w:rsid w:val="00A203CA"/>
    <w:rsid w:val="00A22DBE"/>
    <w:rsid w:val="00A23B17"/>
    <w:rsid w:val="00A23DCC"/>
    <w:rsid w:val="00A2643A"/>
    <w:rsid w:val="00A26C1D"/>
    <w:rsid w:val="00A30089"/>
    <w:rsid w:val="00A31B5A"/>
    <w:rsid w:val="00A32BC1"/>
    <w:rsid w:val="00A344A9"/>
    <w:rsid w:val="00A352AD"/>
    <w:rsid w:val="00A37559"/>
    <w:rsid w:val="00A434E4"/>
    <w:rsid w:val="00A45274"/>
    <w:rsid w:val="00A45904"/>
    <w:rsid w:val="00A45CDE"/>
    <w:rsid w:val="00A47C63"/>
    <w:rsid w:val="00A513AA"/>
    <w:rsid w:val="00A51496"/>
    <w:rsid w:val="00A521AE"/>
    <w:rsid w:val="00A536E0"/>
    <w:rsid w:val="00A53919"/>
    <w:rsid w:val="00A545A4"/>
    <w:rsid w:val="00A5B636"/>
    <w:rsid w:val="00A63BEE"/>
    <w:rsid w:val="00A63F92"/>
    <w:rsid w:val="00A641BD"/>
    <w:rsid w:val="00A64F52"/>
    <w:rsid w:val="00A65771"/>
    <w:rsid w:val="00A6700C"/>
    <w:rsid w:val="00A67148"/>
    <w:rsid w:val="00A6785E"/>
    <w:rsid w:val="00A67EBC"/>
    <w:rsid w:val="00A71E66"/>
    <w:rsid w:val="00A766AA"/>
    <w:rsid w:val="00A7670F"/>
    <w:rsid w:val="00A81493"/>
    <w:rsid w:val="00A830D0"/>
    <w:rsid w:val="00A849C9"/>
    <w:rsid w:val="00A85487"/>
    <w:rsid w:val="00A86DE2"/>
    <w:rsid w:val="00A87688"/>
    <w:rsid w:val="00A879B7"/>
    <w:rsid w:val="00A87A74"/>
    <w:rsid w:val="00A95251"/>
    <w:rsid w:val="00A96031"/>
    <w:rsid w:val="00AA0839"/>
    <w:rsid w:val="00AA0C43"/>
    <w:rsid w:val="00AA4C7D"/>
    <w:rsid w:val="00AA773B"/>
    <w:rsid w:val="00AB08E2"/>
    <w:rsid w:val="00AB3E37"/>
    <w:rsid w:val="00AB573A"/>
    <w:rsid w:val="00AB699A"/>
    <w:rsid w:val="00AB6F74"/>
    <w:rsid w:val="00AB71F6"/>
    <w:rsid w:val="00AC0E7A"/>
    <w:rsid w:val="00AC10B1"/>
    <w:rsid w:val="00AC348F"/>
    <w:rsid w:val="00AC3E48"/>
    <w:rsid w:val="00AC4905"/>
    <w:rsid w:val="00AC5357"/>
    <w:rsid w:val="00AC68D9"/>
    <w:rsid w:val="00AC79A3"/>
    <w:rsid w:val="00AC7FCF"/>
    <w:rsid w:val="00AD1EEC"/>
    <w:rsid w:val="00AD25B5"/>
    <w:rsid w:val="00AD266E"/>
    <w:rsid w:val="00AD3884"/>
    <w:rsid w:val="00AD481A"/>
    <w:rsid w:val="00AD603E"/>
    <w:rsid w:val="00AE0854"/>
    <w:rsid w:val="00AE19D9"/>
    <w:rsid w:val="00AE21EA"/>
    <w:rsid w:val="00AE2C4D"/>
    <w:rsid w:val="00AE2C58"/>
    <w:rsid w:val="00AE31A1"/>
    <w:rsid w:val="00AE3AF3"/>
    <w:rsid w:val="00AE6AB8"/>
    <w:rsid w:val="00AE7E07"/>
    <w:rsid w:val="00AF01D4"/>
    <w:rsid w:val="00AF079B"/>
    <w:rsid w:val="00AF1969"/>
    <w:rsid w:val="00AF27BA"/>
    <w:rsid w:val="00AF429F"/>
    <w:rsid w:val="00AF54BF"/>
    <w:rsid w:val="00B00426"/>
    <w:rsid w:val="00B01949"/>
    <w:rsid w:val="00B01ECE"/>
    <w:rsid w:val="00B037D6"/>
    <w:rsid w:val="00B03EE3"/>
    <w:rsid w:val="00B0666A"/>
    <w:rsid w:val="00B10681"/>
    <w:rsid w:val="00B112E5"/>
    <w:rsid w:val="00B11A77"/>
    <w:rsid w:val="00B11BB9"/>
    <w:rsid w:val="00B12B5E"/>
    <w:rsid w:val="00B12D76"/>
    <w:rsid w:val="00B15DE6"/>
    <w:rsid w:val="00B203E9"/>
    <w:rsid w:val="00B20D13"/>
    <w:rsid w:val="00B21E8A"/>
    <w:rsid w:val="00B22B90"/>
    <w:rsid w:val="00B23842"/>
    <w:rsid w:val="00B24E0A"/>
    <w:rsid w:val="00B25857"/>
    <w:rsid w:val="00B25E65"/>
    <w:rsid w:val="00B26631"/>
    <w:rsid w:val="00B266A0"/>
    <w:rsid w:val="00B3066A"/>
    <w:rsid w:val="00B30CE3"/>
    <w:rsid w:val="00B327F2"/>
    <w:rsid w:val="00B34129"/>
    <w:rsid w:val="00B34F0D"/>
    <w:rsid w:val="00B35182"/>
    <w:rsid w:val="00B4009B"/>
    <w:rsid w:val="00B42A41"/>
    <w:rsid w:val="00B42DD7"/>
    <w:rsid w:val="00B4376A"/>
    <w:rsid w:val="00B43805"/>
    <w:rsid w:val="00B479F4"/>
    <w:rsid w:val="00B5012E"/>
    <w:rsid w:val="00B513A3"/>
    <w:rsid w:val="00B5189E"/>
    <w:rsid w:val="00B51EB6"/>
    <w:rsid w:val="00B52A75"/>
    <w:rsid w:val="00B531A2"/>
    <w:rsid w:val="00B5465E"/>
    <w:rsid w:val="00B546BA"/>
    <w:rsid w:val="00B5562E"/>
    <w:rsid w:val="00B5622D"/>
    <w:rsid w:val="00B60411"/>
    <w:rsid w:val="00B60FC6"/>
    <w:rsid w:val="00B63716"/>
    <w:rsid w:val="00B648BA"/>
    <w:rsid w:val="00B65A3F"/>
    <w:rsid w:val="00B66BDD"/>
    <w:rsid w:val="00B679CE"/>
    <w:rsid w:val="00B67ED1"/>
    <w:rsid w:val="00B70FBD"/>
    <w:rsid w:val="00B71E81"/>
    <w:rsid w:val="00B722D0"/>
    <w:rsid w:val="00B739D7"/>
    <w:rsid w:val="00B754C8"/>
    <w:rsid w:val="00B75CD6"/>
    <w:rsid w:val="00B80044"/>
    <w:rsid w:val="00B813F6"/>
    <w:rsid w:val="00B8232A"/>
    <w:rsid w:val="00B8434E"/>
    <w:rsid w:val="00B8516C"/>
    <w:rsid w:val="00B872C7"/>
    <w:rsid w:val="00B9103C"/>
    <w:rsid w:val="00B91183"/>
    <w:rsid w:val="00B9118F"/>
    <w:rsid w:val="00B9153C"/>
    <w:rsid w:val="00B920AC"/>
    <w:rsid w:val="00B960C5"/>
    <w:rsid w:val="00BA11E1"/>
    <w:rsid w:val="00BA3645"/>
    <w:rsid w:val="00BA378C"/>
    <w:rsid w:val="00BA5044"/>
    <w:rsid w:val="00BA60BA"/>
    <w:rsid w:val="00BA615F"/>
    <w:rsid w:val="00BB02D9"/>
    <w:rsid w:val="00BB27D3"/>
    <w:rsid w:val="00BB2D02"/>
    <w:rsid w:val="00BB32AA"/>
    <w:rsid w:val="00BB56A8"/>
    <w:rsid w:val="00BB5B8E"/>
    <w:rsid w:val="00BB7BCD"/>
    <w:rsid w:val="00BC0F99"/>
    <w:rsid w:val="00BC1192"/>
    <w:rsid w:val="00BC16AE"/>
    <w:rsid w:val="00BC2C9E"/>
    <w:rsid w:val="00BC4516"/>
    <w:rsid w:val="00BC49CD"/>
    <w:rsid w:val="00BC4D14"/>
    <w:rsid w:val="00BC508F"/>
    <w:rsid w:val="00BC6F27"/>
    <w:rsid w:val="00BC7684"/>
    <w:rsid w:val="00BC79E9"/>
    <w:rsid w:val="00BD012E"/>
    <w:rsid w:val="00BD261C"/>
    <w:rsid w:val="00BD353C"/>
    <w:rsid w:val="00BD4156"/>
    <w:rsid w:val="00BD4718"/>
    <w:rsid w:val="00BD5B37"/>
    <w:rsid w:val="00BD5BE6"/>
    <w:rsid w:val="00BD776E"/>
    <w:rsid w:val="00BD7E7F"/>
    <w:rsid w:val="00BD7EF8"/>
    <w:rsid w:val="00BE1127"/>
    <w:rsid w:val="00BE200D"/>
    <w:rsid w:val="00BE2ADB"/>
    <w:rsid w:val="00BE31B7"/>
    <w:rsid w:val="00BE3BE2"/>
    <w:rsid w:val="00BF07A2"/>
    <w:rsid w:val="00BF0E82"/>
    <w:rsid w:val="00BF27E9"/>
    <w:rsid w:val="00BF33AB"/>
    <w:rsid w:val="00BF3788"/>
    <w:rsid w:val="00BF3DE2"/>
    <w:rsid w:val="00BF42DD"/>
    <w:rsid w:val="00BF526D"/>
    <w:rsid w:val="00BF5C10"/>
    <w:rsid w:val="00BF721D"/>
    <w:rsid w:val="00C00685"/>
    <w:rsid w:val="00C00C66"/>
    <w:rsid w:val="00C0291E"/>
    <w:rsid w:val="00C0294E"/>
    <w:rsid w:val="00C0365B"/>
    <w:rsid w:val="00C06433"/>
    <w:rsid w:val="00C07DBD"/>
    <w:rsid w:val="00C1124A"/>
    <w:rsid w:val="00C16CFA"/>
    <w:rsid w:val="00C17B7F"/>
    <w:rsid w:val="00C17ECB"/>
    <w:rsid w:val="00C22BC3"/>
    <w:rsid w:val="00C2316B"/>
    <w:rsid w:val="00C23C1A"/>
    <w:rsid w:val="00C24A15"/>
    <w:rsid w:val="00C27EA4"/>
    <w:rsid w:val="00C30EE0"/>
    <w:rsid w:val="00C3189C"/>
    <w:rsid w:val="00C33598"/>
    <w:rsid w:val="00C342AD"/>
    <w:rsid w:val="00C35271"/>
    <w:rsid w:val="00C352E7"/>
    <w:rsid w:val="00C36450"/>
    <w:rsid w:val="00C36F47"/>
    <w:rsid w:val="00C372CF"/>
    <w:rsid w:val="00C37593"/>
    <w:rsid w:val="00C4039A"/>
    <w:rsid w:val="00C408F0"/>
    <w:rsid w:val="00C43257"/>
    <w:rsid w:val="00C43450"/>
    <w:rsid w:val="00C43E01"/>
    <w:rsid w:val="00C4571D"/>
    <w:rsid w:val="00C47574"/>
    <w:rsid w:val="00C527C6"/>
    <w:rsid w:val="00C5464B"/>
    <w:rsid w:val="00C54E9D"/>
    <w:rsid w:val="00C562DE"/>
    <w:rsid w:val="00C615B7"/>
    <w:rsid w:val="00C61737"/>
    <w:rsid w:val="00C63CA0"/>
    <w:rsid w:val="00C64CDD"/>
    <w:rsid w:val="00C669CA"/>
    <w:rsid w:val="00C66B2F"/>
    <w:rsid w:val="00C66CDC"/>
    <w:rsid w:val="00C70B22"/>
    <w:rsid w:val="00C70B71"/>
    <w:rsid w:val="00C7264C"/>
    <w:rsid w:val="00C75E6B"/>
    <w:rsid w:val="00C76AAA"/>
    <w:rsid w:val="00C775D2"/>
    <w:rsid w:val="00C800EC"/>
    <w:rsid w:val="00C815F0"/>
    <w:rsid w:val="00C81AB3"/>
    <w:rsid w:val="00C829C5"/>
    <w:rsid w:val="00C82BC3"/>
    <w:rsid w:val="00C83AD1"/>
    <w:rsid w:val="00C8495E"/>
    <w:rsid w:val="00C85D3B"/>
    <w:rsid w:val="00C876CF"/>
    <w:rsid w:val="00C87B4C"/>
    <w:rsid w:val="00C90244"/>
    <w:rsid w:val="00C9352D"/>
    <w:rsid w:val="00C946B7"/>
    <w:rsid w:val="00C949AF"/>
    <w:rsid w:val="00C94FDB"/>
    <w:rsid w:val="00CA03BD"/>
    <w:rsid w:val="00CA2653"/>
    <w:rsid w:val="00CA362C"/>
    <w:rsid w:val="00CB2B08"/>
    <w:rsid w:val="00CB4D28"/>
    <w:rsid w:val="00CB4F4F"/>
    <w:rsid w:val="00CB7C9C"/>
    <w:rsid w:val="00CC087D"/>
    <w:rsid w:val="00CC1226"/>
    <w:rsid w:val="00CC35F3"/>
    <w:rsid w:val="00CC37E3"/>
    <w:rsid w:val="00CC3D68"/>
    <w:rsid w:val="00CC3DA4"/>
    <w:rsid w:val="00CC4661"/>
    <w:rsid w:val="00CC7B48"/>
    <w:rsid w:val="00CD19BD"/>
    <w:rsid w:val="00CD36A3"/>
    <w:rsid w:val="00CD3979"/>
    <w:rsid w:val="00CD4A27"/>
    <w:rsid w:val="00CD4E05"/>
    <w:rsid w:val="00CD7014"/>
    <w:rsid w:val="00CD7500"/>
    <w:rsid w:val="00CE3600"/>
    <w:rsid w:val="00CE3620"/>
    <w:rsid w:val="00CE4433"/>
    <w:rsid w:val="00CE5303"/>
    <w:rsid w:val="00CE7F81"/>
    <w:rsid w:val="00CF0191"/>
    <w:rsid w:val="00CF17E0"/>
    <w:rsid w:val="00CF3B5D"/>
    <w:rsid w:val="00CF4302"/>
    <w:rsid w:val="00CF60A8"/>
    <w:rsid w:val="00D0086F"/>
    <w:rsid w:val="00D022CD"/>
    <w:rsid w:val="00D02CD4"/>
    <w:rsid w:val="00D043E6"/>
    <w:rsid w:val="00D045B3"/>
    <w:rsid w:val="00D050D1"/>
    <w:rsid w:val="00D0511B"/>
    <w:rsid w:val="00D058C5"/>
    <w:rsid w:val="00D06911"/>
    <w:rsid w:val="00D11026"/>
    <w:rsid w:val="00D1312A"/>
    <w:rsid w:val="00D14782"/>
    <w:rsid w:val="00D148DD"/>
    <w:rsid w:val="00D15422"/>
    <w:rsid w:val="00D165A1"/>
    <w:rsid w:val="00D17643"/>
    <w:rsid w:val="00D17782"/>
    <w:rsid w:val="00D22BF1"/>
    <w:rsid w:val="00D243C5"/>
    <w:rsid w:val="00D25C6D"/>
    <w:rsid w:val="00D27B42"/>
    <w:rsid w:val="00D3087A"/>
    <w:rsid w:val="00D323D9"/>
    <w:rsid w:val="00D329A5"/>
    <w:rsid w:val="00D32A61"/>
    <w:rsid w:val="00D367F8"/>
    <w:rsid w:val="00D3712B"/>
    <w:rsid w:val="00D37131"/>
    <w:rsid w:val="00D371A8"/>
    <w:rsid w:val="00D374B3"/>
    <w:rsid w:val="00D378C0"/>
    <w:rsid w:val="00D37B46"/>
    <w:rsid w:val="00D40967"/>
    <w:rsid w:val="00D40EC3"/>
    <w:rsid w:val="00D42314"/>
    <w:rsid w:val="00D427DC"/>
    <w:rsid w:val="00D4379F"/>
    <w:rsid w:val="00D43BE3"/>
    <w:rsid w:val="00D43D16"/>
    <w:rsid w:val="00D43D74"/>
    <w:rsid w:val="00D46F7E"/>
    <w:rsid w:val="00D52EC1"/>
    <w:rsid w:val="00D5308F"/>
    <w:rsid w:val="00D5627F"/>
    <w:rsid w:val="00D5660E"/>
    <w:rsid w:val="00D60118"/>
    <w:rsid w:val="00D608EF"/>
    <w:rsid w:val="00D620F0"/>
    <w:rsid w:val="00D62D15"/>
    <w:rsid w:val="00D651C8"/>
    <w:rsid w:val="00D6781F"/>
    <w:rsid w:val="00D679E1"/>
    <w:rsid w:val="00D67CB1"/>
    <w:rsid w:val="00D67E9E"/>
    <w:rsid w:val="00D7249D"/>
    <w:rsid w:val="00D744C3"/>
    <w:rsid w:val="00D760C1"/>
    <w:rsid w:val="00D77559"/>
    <w:rsid w:val="00D80157"/>
    <w:rsid w:val="00D821E2"/>
    <w:rsid w:val="00D835BC"/>
    <w:rsid w:val="00D8457C"/>
    <w:rsid w:val="00D85817"/>
    <w:rsid w:val="00D85981"/>
    <w:rsid w:val="00D900DA"/>
    <w:rsid w:val="00D935E6"/>
    <w:rsid w:val="00D935FC"/>
    <w:rsid w:val="00D93BA2"/>
    <w:rsid w:val="00D95630"/>
    <w:rsid w:val="00D95CE3"/>
    <w:rsid w:val="00D975C3"/>
    <w:rsid w:val="00DA038A"/>
    <w:rsid w:val="00DA0BC3"/>
    <w:rsid w:val="00DA1B8B"/>
    <w:rsid w:val="00DA31DE"/>
    <w:rsid w:val="00DA38CB"/>
    <w:rsid w:val="00DA3F9A"/>
    <w:rsid w:val="00DA3F9E"/>
    <w:rsid w:val="00DA6BF0"/>
    <w:rsid w:val="00DA6EFF"/>
    <w:rsid w:val="00DB12A3"/>
    <w:rsid w:val="00DB2477"/>
    <w:rsid w:val="00DB3309"/>
    <w:rsid w:val="00DB469D"/>
    <w:rsid w:val="00DC0644"/>
    <w:rsid w:val="00DC0B38"/>
    <w:rsid w:val="00DC2B20"/>
    <w:rsid w:val="00DC5963"/>
    <w:rsid w:val="00DC6781"/>
    <w:rsid w:val="00DC719C"/>
    <w:rsid w:val="00DC7EBB"/>
    <w:rsid w:val="00DD0C46"/>
    <w:rsid w:val="00DD2F20"/>
    <w:rsid w:val="00DD4AE5"/>
    <w:rsid w:val="00DD611F"/>
    <w:rsid w:val="00DD78BD"/>
    <w:rsid w:val="00DE0299"/>
    <w:rsid w:val="00DE14CD"/>
    <w:rsid w:val="00DE1A91"/>
    <w:rsid w:val="00DE4A82"/>
    <w:rsid w:val="00DF0F5E"/>
    <w:rsid w:val="00DF2FA2"/>
    <w:rsid w:val="00DF3148"/>
    <w:rsid w:val="00DF3686"/>
    <w:rsid w:val="00DF4C60"/>
    <w:rsid w:val="00DF5E6E"/>
    <w:rsid w:val="00E0112B"/>
    <w:rsid w:val="00E0365A"/>
    <w:rsid w:val="00E04B93"/>
    <w:rsid w:val="00E0748A"/>
    <w:rsid w:val="00E1497F"/>
    <w:rsid w:val="00E167ED"/>
    <w:rsid w:val="00E2229C"/>
    <w:rsid w:val="00E22F35"/>
    <w:rsid w:val="00E2365A"/>
    <w:rsid w:val="00E24B95"/>
    <w:rsid w:val="00E257B0"/>
    <w:rsid w:val="00E26EEF"/>
    <w:rsid w:val="00E27C25"/>
    <w:rsid w:val="00E27D52"/>
    <w:rsid w:val="00E31058"/>
    <w:rsid w:val="00E31FFC"/>
    <w:rsid w:val="00E3254F"/>
    <w:rsid w:val="00E33B90"/>
    <w:rsid w:val="00E356EC"/>
    <w:rsid w:val="00E36093"/>
    <w:rsid w:val="00E37146"/>
    <w:rsid w:val="00E37915"/>
    <w:rsid w:val="00E40332"/>
    <w:rsid w:val="00E406EB"/>
    <w:rsid w:val="00E41111"/>
    <w:rsid w:val="00E44EAE"/>
    <w:rsid w:val="00E46681"/>
    <w:rsid w:val="00E47F1D"/>
    <w:rsid w:val="00E504B4"/>
    <w:rsid w:val="00E510C1"/>
    <w:rsid w:val="00E53BC9"/>
    <w:rsid w:val="00E54D7B"/>
    <w:rsid w:val="00E56605"/>
    <w:rsid w:val="00E56D73"/>
    <w:rsid w:val="00E57155"/>
    <w:rsid w:val="00E61DD1"/>
    <w:rsid w:val="00E634C3"/>
    <w:rsid w:val="00E64538"/>
    <w:rsid w:val="00E64EE0"/>
    <w:rsid w:val="00E66919"/>
    <w:rsid w:val="00E66C6E"/>
    <w:rsid w:val="00E715D6"/>
    <w:rsid w:val="00E73229"/>
    <w:rsid w:val="00E745C8"/>
    <w:rsid w:val="00E74768"/>
    <w:rsid w:val="00E805F6"/>
    <w:rsid w:val="00E82D2E"/>
    <w:rsid w:val="00E8480A"/>
    <w:rsid w:val="00E84939"/>
    <w:rsid w:val="00E86325"/>
    <w:rsid w:val="00E87DCB"/>
    <w:rsid w:val="00E91327"/>
    <w:rsid w:val="00E924DB"/>
    <w:rsid w:val="00E9381A"/>
    <w:rsid w:val="00E95C08"/>
    <w:rsid w:val="00E961E0"/>
    <w:rsid w:val="00E96E95"/>
    <w:rsid w:val="00E972C4"/>
    <w:rsid w:val="00EA12DF"/>
    <w:rsid w:val="00EA158E"/>
    <w:rsid w:val="00EA1A0D"/>
    <w:rsid w:val="00EA291B"/>
    <w:rsid w:val="00EA38EE"/>
    <w:rsid w:val="00EA6C9E"/>
    <w:rsid w:val="00EB00B2"/>
    <w:rsid w:val="00EB024E"/>
    <w:rsid w:val="00EB1B94"/>
    <w:rsid w:val="00EB1C9D"/>
    <w:rsid w:val="00EB2CE9"/>
    <w:rsid w:val="00EB3CD7"/>
    <w:rsid w:val="00EB40D8"/>
    <w:rsid w:val="00EC1035"/>
    <w:rsid w:val="00EC1995"/>
    <w:rsid w:val="00EC42EB"/>
    <w:rsid w:val="00EC585F"/>
    <w:rsid w:val="00EC646A"/>
    <w:rsid w:val="00ED01BB"/>
    <w:rsid w:val="00ED0699"/>
    <w:rsid w:val="00ED207E"/>
    <w:rsid w:val="00ED3376"/>
    <w:rsid w:val="00ED368D"/>
    <w:rsid w:val="00EE0161"/>
    <w:rsid w:val="00EE36AF"/>
    <w:rsid w:val="00EE65A3"/>
    <w:rsid w:val="00EE66B6"/>
    <w:rsid w:val="00EE705A"/>
    <w:rsid w:val="00EF08DF"/>
    <w:rsid w:val="00EF1683"/>
    <w:rsid w:val="00EF20C0"/>
    <w:rsid w:val="00EF2602"/>
    <w:rsid w:val="00EF42FC"/>
    <w:rsid w:val="00EF65A4"/>
    <w:rsid w:val="00EF6912"/>
    <w:rsid w:val="00EF6E94"/>
    <w:rsid w:val="00F00A73"/>
    <w:rsid w:val="00F01858"/>
    <w:rsid w:val="00F01F3D"/>
    <w:rsid w:val="00F0288F"/>
    <w:rsid w:val="00F03432"/>
    <w:rsid w:val="00F0620C"/>
    <w:rsid w:val="00F065EA"/>
    <w:rsid w:val="00F067A4"/>
    <w:rsid w:val="00F06FDA"/>
    <w:rsid w:val="00F071E5"/>
    <w:rsid w:val="00F076A0"/>
    <w:rsid w:val="00F07FB0"/>
    <w:rsid w:val="00F12A54"/>
    <w:rsid w:val="00F13EED"/>
    <w:rsid w:val="00F144CF"/>
    <w:rsid w:val="00F14935"/>
    <w:rsid w:val="00F14B61"/>
    <w:rsid w:val="00F14D54"/>
    <w:rsid w:val="00F161C7"/>
    <w:rsid w:val="00F16545"/>
    <w:rsid w:val="00F17064"/>
    <w:rsid w:val="00F20837"/>
    <w:rsid w:val="00F208BE"/>
    <w:rsid w:val="00F20C0E"/>
    <w:rsid w:val="00F20F75"/>
    <w:rsid w:val="00F2170A"/>
    <w:rsid w:val="00F22181"/>
    <w:rsid w:val="00F23FB9"/>
    <w:rsid w:val="00F25CE0"/>
    <w:rsid w:val="00F27065"/>
    <w:rsid w:val="00F278A4"/>
    <w:rsid w:val="00F30098"/>
    <w:rsid w:val="00F31B45"/>
    <w:rsid w:val="00F32C7C"/>
    <w:rsid w:val="00F33BC0"/>
    <w:rsid w:val="00F33C45"/>
    <w:rsid w:val="00F3428F"/>
    <w:rsid w:val="00F34BDC"/>
    <w:rsid w:val="00F350C6"/>
    <w:rsid w:val="00F370CB"/>
    <w:rsid w:val="00F4098A"/>
    <w:rsid w:val="00F418D5"/>
    <w:rsid w:val="00F4219C"/>
    <w:rsid w:val="00F4253F"/>
    <w:rsid w:val="00F452A5"/>
    <w:rsid w:val="00F45F6D"/>
    <w:rsid w:val="00F50D5A"/>
    <w:rsid w:val="00F52269"/>
    <w:rsid w:val="00F52BC6"/>
    <w:rsid w:val="00F55593"/>
    <w:rsid w:val="00F55B1E"/>
    <w:rsid w:val="00F55D01"/>
    <w:rsid w:val="00F579BE"/>
    <w:rsid w:val="00F6074B"/>
    <w:rsid w:val="00F616A6"/>
    <w:rsid w:val="00F61BC3"/>
    <w:rsid w:val="00F64A3B"/>
    <w:rsid w:val="00F71803"/>
    <w:rsid w:val="00F72568"/>
    <w:rsid w:val="00F7549D"/>
    <w:rsid w:val="00F755A9"/>
    <w:rsid w:val="00F75B6A"/>
    <w:rsid w:val="00F763AC"/>
    <w:rsid w:val="00F81F6B"/>
    <w:rsid w:val="00F82609"/>
    <w:rsid w:val="00F841A2"/>
    <w:rsid w:val="00F8442D"/>
    <w:rsid w:val="00F84F39"/>
    <w:rsid w:val="00F861DB"/>
    <w:rsid w:val="00F86316"/>
    <w:rsid w:val="00F86F6E"/>
    <w:rsid w:val="00F872E3"/>
    <w:rsid w:val="00F90C45"/>
    <w:rsid w:val="00F918E7"/>
    <w:rsid w:val="00F91C48"/>
    <w:rsid w:val="00F91E7B"/>
    <w:rsid w:val="00F91FAE"/>
    <w:rsid w:val="00F9432D"/>
    <w:rsid w:val="00F94422"/>
    <w:rsid w:val="00F96B32"/>
    <w:rsid w:val="00F97AAC"/>
    <w:rsid w:val="00FA0D8C"/>
    <w:rsid w:val="00FA4481"/>
    <w:rsid w:val="00FA53B5"/>
    <w:rsid w:val="00FA5BEF"/>
    <w:rsid w:val="00FB0CB2"/>
    <w:rsid w:val="00FB1273"/>
    <w:rsid w:val="00FB1369"/>
    <w:rsid w:val="00FB1674"/>
    <w:rsid w:val="00FB1F29"/>
    <w:rsid w:val="00FB2590"/>
    <w:rsid w:val="00FC03BE"/>
    <w:rsid w:val="00FC131E"/>
    <w:rsid w:val="00FC16B0"/>
    <w:rsid w:val="00FC29B0"/>
    <w:rsid w:val="00FC67CA"/>
    <w:rsid w:val="00FC7BC8"/>
    <w:rsid w:val="00FD1309"/>
    <w:rsid w:val="00FD199E"/>
    <w:rsid w:val="00FD2271"/>
    <w:rsid w:val="00FD46A5"/>
    <w:rsid w:val="00FD49A6"/>
    <w:rsid w:val="00FD4AE8"/>
    <w:rsid w:val="00FD6E65"/>
    <w:rsid w:val="00FE0B62"/>
    <w:rsid w:val="00FE2767"/>
    <w:rsid w:val="00FE3814"/>
    <w:rsid w:val="00FE4642"/>
    <w:rsid w:val="00FE6B78"/>
    <w:rsid w:val="00FE7547"/>
    <w:rsid w:val="00FE75B1"/>
    <w:rsid w:val="00FF165F"/>
    <w:rsid w:val="00FF2DFE"/>
    <w:rsid w:val="00FF2E18"/>
    <w:rsid w:val="00FF4FEF"/>
    <w:rsid w:val="00FF6409"/>
    <w:rsid w:val="00FF6FB2"/>
    <w:rsid w:val="013A138E"/>
    <w:rsid w:val="0208D744"/>
    <w:rsid w:val="021FDE57"/>
    <w:rsid w:val="02F51C18"/>
    <w:rsid w:val="03A16EBD"/>
    <w:rsid w:val="03AC78A5"/>
    <w:rsid w:val="0464BA97"/>
    <w:rsid w:val="04B74F7E"/>
    <w:rsid w:val="04D473EA"/>
    <w:rsid w:val="05040E6F"/>
    <w:rsid w:val="054C4D68"/>
    <w:rsid w:val="057610D1"/>
    <w:rsid w:val="05F14F78"/>
    <w:rsid w:val="062AE8FB"/>
    <w:rsid w:val="067A04FB"/>
    <w:rsid w:val="06A35FA5"/>
    <w:rsid w:val="06E42CD8"/>
    <w:rsid w:val="0711E132"/>
    <w:rsid w:val="07A332A9"/>
    <w:rsid w:val="07AF550E"/>
    <w:rsid w:val="0829DE34"/>
    <w:rsid w:val="08338827"/>
    <w:rsid w:val="0834F206"/>
    <w:rsid w:val="08527630"/>
    <w:rsid w:val="0912D3B0"/>
    <w:rsid w:val="09276BB1"/>
    <w:rsid w:val="096356AF"/>
    <w:rsid w:val="0A1854AF"/>
    <w:rsid w:val="0A38D71F"/>
    <w:rsid w:val="0A3980A2"/>
    <w:rsid w:val="0A967006"/>
    <w:rsid w:val="0AB656B6"/>
    <w:rsid w:val="0AC40171"/>
    <w:rsid w:val="0BD1072E"/>
    <w:rsid w:val="0BE55255"/>
    <w:rsid w:val="0BF01452"/>
    <w:rsid w:val="0C3CCB6A"/>
    <w:rsid w:val="0C72D068"/>
    <w:rsid w:val="0CFF6219"/>
    <w:rsid w:val="0E119BF0"/>
    <w:rsid w:val="0E5B2C40"/>
    <w:rsid w:val="0E999A97"/>
    <w:rsid w:val="0EE08AC3"/>
    <w:rsid w:val="0F0BC0D6"/>
    <w:rsid w:val="0F586902"/>
    <w:rsid w:val="0F8001DC"/>
    <w:rsid w:val="0FADECE2"/>
    <w:rsid w:val="0FD6052E"/>
    <w:rsid w:val="0FE89CE6"/>
    <w:rsid w:val="1055A583"/>
    <w:rsid w:val="10AEEC44"/>
    <w:rsid w:val="10CF92E1"/>
    <w:rsid w:val="10DC10D5"/>
    <w:rsid w:val="11356DA5"/>
    <w:rsid w:val="113C1283"/>
    <w:rsid w:val="116A545E"/>
    <w:rsid w:val="116C1BD0"/>
    <w:rsid w:val="11D265AC"/>
    <w:rsid w:val="122AF258"/>
    <w:rsid w:val="12333486"/>
    <w:rsid w:val="12A95ECB"/>
    <w:rsid w:val="134EE2F1"/>
    <w:rsid w:val="1401C2AB"/>
    <w:rsid w:val="14181950"/>
    <w:rsid w:val="1453D2DA"/>
    <w:rsid w:val="14E17416"/>
    <w:rsid w:val="14F75D98"/>
    <w:rsid w:val="15101B95"/>
    <w:rsid w:val="15E69840"/>
    <w:rsid w:val="16873641"/>
    <w:rsid w:val="16D33BFC"/>
    <w:rsid w:val="16FD3D21"/>
    <w:rsid w:val="170B9E53"/>
    <w:rsid w:val="173525CF"/>
    <w:rsid w:val="177DF190"/>
    <w:rsid w:val="17AC5ADE"/>
    <w:rsid w:val="17C56587"/>
    <w:rsid w:val="17E5C260"/>
    <w:rsid w:val="17F47AEA"/>
    <w:rsid w:val="184CA688"/>
    <w:rsid w:val="189030D8"/>
    <w:rsid w:val="18D0F630"/>
    <w:rsid w:val="191EF5A8"/>
    <w:rsid w:val="1932115D"/>
    <w:rsid w:val="19A327CA"/>
    <w:rsid w:val="19CFDA19"/>
    <w:rsid w:val="1A13D5F6"/>
    <w:rsid w:val="1A93C55D"/>
    <w:rsid w:val="1A95CED3"/>
    <w:rsid w:val="1B002B48"/>
    <w:rsid w:val="1B10AFBC"/>
    <w:rsid w:val="1B5E2AAE"/>
    <w:rsid w:val="1BBB1C00"/>
    <w:rsid w:val="1C70035C"/>
    <w:rsid w:val="1C7357D6"/>
    <w:rsid w:val="1CA966DB"/>
    <w:rsid w:val="1CAC4D4C"/>
    <w:rsid w:val="1CF5889A"/>
    <w:rsid w:val="1D1ECCE6"/>
    <w:rsid w:val="1D731B53"/>
    <w:rsid w:val="1DAE5E54"/>
    <w:rsid w:val="1E35A022"/>
    <w:rsid w:val="1E534F5E"/>
    <w:rsid w:val="1E889F0D"/>
    <w:rsid w:val="1FA62D8A"/>
    <w:rsid w:val="1FD39C6B"/>
    <w:rsid w:val="20175205"/>
    <w:rsid w:val="20658355"/>
    <w:rsid w:val="20B990BB"/>
    <w:rsid w:val="20E789BA"/>
    <w:rsid w:val="20FF320B"/>
    <w:rsid w:val="2106956F"/>
    <w:rsid w:val="213689AD"/>
    <w:rsid w:val="21468CCF"/>
    <w:rsid w:val="21DC157B"/>
    <w:rsid w:val="21E9A2C4"/>
    <w:rsid w:val="22576497"/>
    <w:rsid w:val="225BBA3F"/>
    <w:rsid w:val="2288AFF5"/>
    <w:rsid w:val="22F92E64"/>
    <w:rsid w:val="231C91E4"/>
    <w:rsid w:val="23229F22"/>
    <w:rsid w:val="23455239"/>
    <w:rsid w:val="23A18FDF"/>
    <w:rsid w:val="23ED359B"/>
    <w:rsid w:val="23F75437"/>
    <w:rsid w:val="2474F403"/>
    <w:rsid w:val="249136DA"/>
    <w:rsid w:val="24946409"/>
    <w:rsid w:val="24AF6969"/>
    <w:rsid w:val="24B29181"/>
    <w:rsid w:val="2548704C"/>
    <w:rsid w:val="25696591"/>
    <w:rsid w:val="25BCC7DF"/>
    <w:rsid w:val="26E81008"/>
    <w:rsid w:val="271A37E2"/>
    <w:rsid w:val="27DA33F1"/>
    <w:rsid w:val="28F26ECE"/>
    <w:rsid w:val="28FBF352"/>
    <w:rsid w:val="29000397"/>
    <w:rsid w:val="29610D2E"/>
    <w:rsid w:val="29B4CB06"/>
    <w:rsid w:val="29C94026"/>
    <w:rsid w:val="2A0B5A85"/>
    <w:rsid w:val="2A644390"/>
    <w:rsid w:val="2B8EA6AC"/>
    <w:rsid w:val="2BA00F17"/>
    <w:rsid w:val="2BB3FBC0"/>
    <w:rsid w:val="2BC5F8CD"/>
    <w:rsid w:val="2C0E7766"/>
    <w:rsid w:val="2CB8AA19"/>
    <w:rsid w:val="2D1A1DC0"/>
    <w:rsid w:val="2D1B74A3"/>
    <w:rsid w:val="2D37374E"/>
    <w:rsid w:val="2D563159"/>
    <w:rsid w:val="2D586BA5"/>
    <w:rsid w:val="2DE1CA02"/>
    <w:rsid w:val="2DFBE458"/>
    <w:rsid w:val="2E086B7B"/>
    <w:rsid w:val="2E4A77F7"/>
    <w:rsid w:val="2E53D1B2"/>
    <w:rsid w:val="2E7D3766"/>
    <w:rsid w:val="2F604AE4"/>
    <w:rsid w:val="2FC74289"/>
    <w:rsid w:val="2FDCC5E8"/>
    <w:rsid w:val="3022BD86"/>
    <w:rsid w:val="305444E5"/>
    <w:rsid w:val="306A5E24"/>
    <w:rsid w:val="309C9CD2"/>
    <w:rsid w:val="30B43C0F"/>
    <w:rsid w:val="31A67D45"/>
    <w:rsid w:val="31CEC855"/>
    <w:rsid w:val="31F16EFE"/>
    <w:rsid w:val="32E5FC38"/>
    <w:rsid w:val="32EB60F0"/>
    <w:rsid w:val="33188AB2"/>
    <w:rsid w:val="33AF3145"/>
    <w:rsid w:val="33FE7263"/>
    <w:rsid w:val="34061EBA"/>
    <w:rsid w:val="3410A98B"/>
    <w:rsid w:val="34211ED6"/>
    <w:rsid w:val="3427EBF1"/>
    <w:rsid w:val="34313ADC"/>
    <w:rsid w:val="343DE6CF"/>
    <w:rsid w:val="3489920B"/>
    <w:rsid w:val="3599A466"/>
    <w:rsid w:val="35B34F42"/>
    <w:rsid w:val="35C3BC52"/>
    <w:rsid w:val="3643E8A0"/>
    <w:rsid w:val="36BA4AE1"/>
    <w:rsid w:val="36EE14B0"/>
    <w:rsid w:val="376599C9"/>
    <w:rsid w:val="37740D7D"/>
    <w:rsid w:val="377F1F91"/>
    <w:rsid w:val="37C97A91"/>
    <w:rsid w:val="380149EA"/>
    <w:rsid w:val="380A9B65"/>
    <w:rsid w:val="38D98FDD"/>
    <w:rsid w:val="396DC0B0"/>
    <w:rsid w:val="399C9F7E"/>
    <w:rsid w:val="3A1F931F"/>
    <w:rsid w:val="3AB048D9"/>
    <w:rsid w:val="3AB86ECB"/>
    <w:rsid w:val="3B2B4B49"/>
    <w:rsid w:val="3B7C08A8"/>
    <w:rsid w:val="3BA9EB59"/>
    <w:rsid w:val="3BECDBDB"/>
    <w:rsid w:val="3C6D97AE"/>
    <w:rsid w:val="3CDC4981"/>
    <w:rsid w:val="3D65E44B"/>
    <w:rsid w:val="3E17EA0D"/>
    <w:rsid w:val="3E5F2608"/>
    <w:rsid w:val="3F3FFF4F"/>
    <w:rsid w:val="3FBE1250"/>
    <w:rsid w:val="3FCBE241"/>
    <w:rsid w:val="40B3E36C"/>
    <w:rsid w:val="40F6D4A1"/>
    <w:rsid w:val="411493A1"/>
    <w:rsid w:val="4159E2B1"/>
    <w:rsid w:val="41C48E95"/>
    <w:rsid w:val="41C8554F"/>
    <w:rsid w:val="41F244FB"/>
    <w:rsid w:val="425D2699"/>
    <w:rsid w:val="426749C6"/>
    <w:rsid w:val="435F4818"/>
    <w:rsid w:val="437E6AF4"/>
    <w:rsid w:val="4392CFDA"/>
    <w:rsid w:val="43B08131"/>
    <w:rsid w:val="447F951D"/>
    <w:rsid w:val="4485AD9C"/>
    <w:rsid w:val="44C604FF"/>
    <w:rsid w:val="44DAFF31"/>
    <w:rsid w:val="44E18AF6"/>
    <w:rsid w:val="453A88F4"/>
    <w:rsid w:val="45461564"/>
    <w:rsid w:val="465B9764"/>
    <w:rsid w:val="468460B1"/>
    <w:rsid w:val="46BD35FF"/>
    <w:rsid w:val="47171584"/>
    <w:rsid w:val="474D4FA1"/>
    <w:rsid w:val="47AB8A3B"/>
    <w:rsid w:val="48692C8A"/>
    <w:rsid w:val="48CC6931"/>
    <w:rsid w:val="48E068F9"/>
    <w:rsid w:val="491C9BDB"/>
    <w:rsid w:val="49216E8B"/>
    <w:rsid w:val="49B70A6C"/>
    <w:rsid w:val="49BAB0CE"/>
    <w:rsid w:val="4A04A21A"/>
    <w:rsid w:val="4AEC9C77"/>
    <w:rsid w:val="4AF230CF"/>
    <w:rsid w:val="4B867885"/>
    <w:rsid w:val="4BD72453"/>
    <w:rsid w:val="4CC31CEB"/>
    <w:rsid w:val="4CC61BDE"/>
    <w:rsid w:val="4D3C42DC"/>
    <w:rsid w:val="4D5679A0"/>
    <w:rsid w:val="4D7730D0"/>
    <w:rsid w:val="4D980F26"/>
    <w:rsid w:val="4DA84463"/>
    <w:rsid w:val="4DE23019"/>
    <w:rsid w:val="4E4B90CC"/>
    <w:rsid w:val="4E97FADF"/>
    <w:rsid w:val="4EC8DB82"/>
    <w:rsid w:val="4FD3B7AD"/>
    <w:rsid w:val="4FDA52D6"/>
    <w:rsid w:val="4FF2AA65"/>
    <w:rsid w:val="4FF31236"/>
    <w:rsid w:val="505387D5"/>
    <w:rsid w:val="50B879D4"/>
    <w:rsid w:val="51581738"/>
    <w:rsid w:val="51B7E04E"/>
    <w:rsid w:val="525A7E0E"/>
    <w:rsid w:val="52BDCA7D"/>
    <w:rsid w:val="53750432"/>
    <w:rsid w:val="539C2076"/>
    <w:rsid w:val="53FAC55C"/>
    <w:rsid w:val="54056156"/>
    <w:rsid w:val="544BA02F"/>
    <w:rsid w:val="54512565"/>
    <w:rsid w:val="549CACE3"/>
    <w:rsid w:val="54A9122F"/>
    <w:rsid w:val="54ACC1BC"/>
    <w:rsid w:val="556972FA"/>
    <w:rsid w:val="55855B44"/>
    <w:rsid w:val="565884AA"/>
    <w:rsid w:val="56593515"/>
    <w:rsid w:val="572AA951"/>
    <w:rsid w:val="5763570A"/>
    <w:rsid w:val="57A4E56A"/>
    <w:rsid w:val="57ABC04B"/>
    <w:rsid w:val="583648A6"/>
    <w:rsid w:val="587F9927"/>
    <w:rsid w:val="59743CEF"/>
    <w:rsid w:val="5A32A2AB"/>
    <w:rsid w:val="5A9DABC3"/>
    <w:rsid w:val="5B1C18AB"/>
    <w:rsid w:val="5C65E22E"/>
    <w:rsid w:val="5C9FF73A"/>
    <w:rsid w:val="5CBF3166"/>
    <w:rsid w:val="5CC3F0D4"/>
    <w:rsid w:val="5DE06A57"/>
    <w:rsid w:val="5E13BCDB"/>
    <w:rsid w:val="5E3CC3BA"/>
    <w:rsid w:val="5E5FC135"/>
    <w:rsid w:val="5E623320"/>
    <w:rsid w:val="5E7F343C"/>
    <w:rsid w:val="5EDB7DC3"/>
    <w:rsid w:val="5F4910CD"/>
    <w:rsid w:val="5F5F3EDA"/>
    <w:rsid w:val="5FFE7AE5"/>
    <w:rsid w:val="605450B9"/>
    <w:rsid w:val="605C3BF0"/>
    <w:rsid w:val="60690138"/>
    <w:rsid w:val="6089751F"/>
    <w:rsid w:val="6117B786"/>
    <w:rsid w:val="6123D9EF"/>
    <w:rsid w:val="617DB2D7"/>
    <w:rsid w:val="61C06E48"/>
    <w:rsid w:val="61C28486"/>
    <w:rsid w:val="61EC30B3"/>
    <w:rsid w:val="62042DD5"/>
    <w:rsid w:val="622FBD8D"/>
    <w:rsid w:val="625424CB"/>
    <w:rsid w:val="6267BC90"/>
    <w:rsid w:val="62C978F1"/>
    <w:rsid w:val="630114ED"/>
    <w:rsid w:val="63069E66"/>
    <w:rsid w:val="635C3EA9"/>
    <w:rsid w:val="641B7B7D"/>
    <w:rsid w:val="645D69EC"/>
    <w:rsid w:val="64A26EC7"/>
    <w:rsid w:val="64F80F0A"/>
    <w:rsid w:val="651A9978"/>
    <w:rsid w:val="660FE1A2"/>
    <w:rsid w:val="66F9A922"/>
    <w:rsid w:val="67069B0E"/>
    <w:rsid w:val="6764AAE4"/>
    <w:rsid w:val="67741A07"/>
    <w:rsid w:val="677707E9"/>
    <w:rsid w:val="67A38015"/>
    <w:rsid w:val="6810C728"/>
    <w:rsid w:val="6883E392"/>
    <w:rsid w:val="68E6A02B"/>
    <w:rsid w:val="68F0FE64"/>
    <w:rsid w:val="6A939753"/>
    <w:rsid w:val="6AA1705E"/>
    <w:rsid w:val="6B1C277B"/>
    <w:rsid w:val="6B6F597B"/>
    <w:rsid w:val="6BA2F892"/>
    <w:rsid w:val="6C2E848B"/>
    <w:rsid w:val="6D2AC512"/>
    <w:rsid w:val="6D747405"/>
    <w:rsid w:val="6E533CF1"/>
    <w:rsid w:val="6EB8CC1D"/>
    <w:rsid w:val="6EDEA337"/>
    <w:rsid w:val="6F6956E6"/>
    <w:rsid w:val="6F951527"/>
    <w:rsid w:val="6FDD8B9E"/>
    <w:rsid w:val="7063D475"/>
    <w:rsid w:val="70E80697"/>
    <w:rsid w:val="7100CD39"/>
    <w:rsid w:val="711FAA8C"/>
    <w:rsid w:val="712EB085"/>
    <w:rsid w:val="715873AB"/>
    <w:rsid w:val="727C9C64"/>
    <w:rsid w:val="729C9D9A"/>
    <w:rsid w:val="737DEC9E"/>
    <w:rsid w:val="73AA8E4F"/>
    <w:rsid w:val="73C1A870"/>
    <w:rsid w:val="73D0AF88"/>
    <w:rsid w:val="73DD6474"/>
    <w:rsid w:val="7426C845"/>
    <w:rsid w:val="744E8BFC"/>
    <w:rsid w:val="746438F4"/>
    <w:rsid w:val="7519362A"/>
    <w:rsid w:val="7543B24E"/>
    <w:rsid w:val="75846D60"/>
    <w:rsid w:val="75B3B951"/>
    <w:rsid w:val="75BC3E74"/>
    <w:rsid w:val="7665162B"/>
    <w:rsid w:val="77F8691D"/>
    <w:rsid w:val="781208F3"/>
    <w:rsid w:val="78B1DF07"/>
    <w:rsid w:val="78CE346F"/>
    <w:rsid w:val="78E3D60D"/>
    <w:rsid w:val="79AF9A2F"/>
    <w:rsid w:val="7A865C22"/>
    <w:rsid w:val="7AC4E516"/>
    <w:rsid w:val="7AD1C1ED"/>
    <w:rsid w:val="7B086179"/>
    <w:rsid w:val="7C03F5CA"/>
    <w:rsid w:val="7C9BCD0A"/>
    <w:rsid w:val="7CDED329"/>
    <w:rsid w:val="7CE16F7C"/>
    <w:rsid w:val="7CE87653"/>
    <w:rsid w:val="7D4E21B9"/>
    <w:rsid w:val="7D77BDCE"/>
    <w:rsid w:val="7E24198B"/>
    <w:rsid w:val="7E632E94"/>
    <w:rsid w:val="7E6381D7"/>
    <w:rsid w:val="7ED0CE46"/>
    <w:rsid w:val="7F225BEA"/>
    <w:rsid w:val="7F259348"/>
    <w:rsid w:val="7F5F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E60D6"/>
  <w15:docId w15:val="{201D7559-C09F-491F-82E8-0D2045AC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27D52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jc w:val="both"/>
      <w:outlineLvl w:val="0"/>
    </w:pPr>
    <w:rPr>
      <w:u w:val="single"/>
    </w:rPr>
  </w:style>
  <w:style w:type="paragraph" w:styleId="Titolo2">
    <w:name w:val="heading 2"/>
    <w:basedOn w:val="Normale"/>
    <w:next w:val="Normale"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pPr>
      <w:keepNext/>
      <w:outlineLvl w:val="2"/>
    </w:pPr>
    <w:rPr>
      <w:b/>
      <w:sz w:val="26"/>
    </w:rPr>
  </w:style>
  <w:style w:type="paragraph" w:styleId="Titolo4">
    <w:name w:val="heading 4"/>
    <w:basedOn w:val="Normale"/>
    <w:next w:val="Normale"/>
    <w:pPr>
      <w:keepNext/>
      <w:ind w:left="567"/>
      <w:jc w:val="both"/>
      <w:outlineLvl w:val="3"/>
    </w:pPr>
    <w:rPr>
      <w:b/>
      <w:sz w:val="22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u w:val="single"/>
    </w:rPr>
  </w:style>
  <w:style w:type="paragraph" w:styleId="Titolo6">
    <w:name w:val="heading 6"/>
    <w:basedOn w:val="Normale"/>
    <w:next w:val="Normale"/>
    <w:pPr>
      <w:keepNext/>
      <w:jc w:val="both"/>
      <w:outlineLvl w:val="5"/>
    </w:pPr>
    <w:rPr>
      <w:i/>
      <w:u w:val="single"/>
    </w:rPr>
  </w:style>
  <w:style w:type="paragraph" w:styleId="Titolo7">
    <w:name w:val="heading 7"/>
    <w:basedOn w:val="Normale"/>
    <w:next w:val="Normale"/>
    <w:pPr>
      <w:keepNext/>
      <w:outlineLvl w:val="6"/>
    </w:pPr>
    <w:rPr>
      <w:u w:val="single"/>
    </w:rPr>
  </w:style>
  <w:style w:type="paragraph" w:styleId="Titolo8">
    <w:name w:val="heading 8"/>
    <w:basedOn w:val="Normale"/>
    <w:next w:val="Normale"/>
    <w:pPr>
      <w:keepNext/>
      <w:ind w:left="567"/>
      <w:jc w:val="both"/>
      <w:outlineLvl w:val="7"/>
    </w:pPr>
    <w:rPr>
      <w:b/>
    </w:rPr>
  </w:style>
  <w:style w:type="paragraph" w:styleId="Titolo9">
    <w:name w:val="heading 9"/>
    <w:basedOn w:val="Normale"/>
    <w:next w:val="Normale"/>
    <w:pPr>
      <w:keepNext/>
      <w:outlineLvl w:val="8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ind w:left="1418"/>
      <w:jc w:val="both"/>
    </w:pPr>
  </w:style>
  <w:style w:type="paragraph" w:styleId="Didascalia">
    <w:name w:val="caption"/>
    <w:basedOn w:val="Normale"/>
    <w:next w:val="Normale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e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paragraph" w:styleId="Corpodeltesto2">
    <w:name w:val="Body Text 2"/>
    <w:basedOn w:val="Normale"/>
    <w:pPr>
      <w:jc w:val="both"/>
    </w:pPr>
    <w:rPr>
      <w:rFonts w:ascii="LTUnivers 430 BasicReg" w:hAnsi="LTUnivers 430 BasicReg"/>
      <w:sz w:val="22"/>
    </w:rPr>
  </w:style>
  <w:style w:type="paragraph" w:styleId="Corpodeltesto3">
    <w:name w:val="Body Text 3"/>
    <w:basedOn w:val="Normale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F2218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D6A16"/>
  </w:style>
  <w:style w:type="character" w:customStyle="1" w:styleId="PidipaginaCarattere">
    <w:name w:val="Piè di pagina Carattere"/>
    <w:basedOn w:val="Carpredefinitoparagrafo"/>
    <w:link w:val="Pidipagina"/>
    <w:rsid w:val="00954840"/>
    <w:rPr>
      <w:rFonts w:ascii="Arial" w:hAnsi="Arial"/>
    </w:rPr>
  </w:style>
  <w:style w:type="character" w:styleId="Testosegnaposto">
    <w:name w:val="Placeholder Text"/>
    <w:basedOn w:val="Carpredefinitoparagrafo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e"/>
    <w:qFormat/>
    <w:rsid w:val="003A6E04"/>
    <w:pPr>
      <w:spacing w:line="170" w:lineRule="exact"/>
    </w:pPr>
    <w:rPr>
      <w:sz w:val="14"/>
      <w:szCs w:val="14"/>
    </w:rPr>
  </w:style>
  <w:style w:type="table" w:styleId="Grigliatabella">
    <w:name w:val="Table Grid"/>
    <w:basedOn w:val="Tabellanormale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e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Rimandocommento">
    <w:name w:val="annotation reference"/>
    <w:basedOn w:val="Carpredefinitoparagrafo"/>
    <w:uiPriority w:val="99"/>
    <w:semiHidden/>
    <w:unhideWhenUsed/>
    <w:rsid w:val="0053705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3705A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DF2FA2"/>
    <w:rPr>
      <w:rFonts w:asciiTheme="minorHAnsi" w:eastAsiaTheme="minorHAnsi" w:hAnsiTheme="minorHAnsi" w:cstheme="minorBidi"/>
      <w:b/>
      <w:bCs/>
      <w:lang w:eastAsia="en-US"/>
    </w:rPr>
  </w:style>
  <w:style w:type="paragraph" w:styleId="Paragrafoelenco">
    <w:name w:val="List Paragraph"/>
    <w:basedOn w:val="Normale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E27D52"/>
  </w:style>
  <w:style w:type="paragraph" w:customStyle="1" w:styleId="paragraph">
    <w:name w:val="paragraph"/>
    <w:basedOn w:val="Normale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347705"/>
  </w:style>
  <w:style w:type="character" w:customStyle="1" w:styleId="eop">
    <w:name w:val="eop"/>
    <w:basedOn w:val="Carpredefinitoparagrafo"/>
    <w:rsid w:val="00347705"/>
  </w:style>
  <w:style w:type="character" w:styleId="Menzionenonrisolta">
    <w:name w:val="Unresolved Mention"/>
    <w:basedOn w:val="Carpredefinitoparagrafo"/>
    <w:uiPriority w:val="99"/>
    <w:semiHidden/>
    <w:unhideWhenUsed/>
    <w:rsid w:val="001B45CB"/>
    <w:rPr>
      <w:color w:val="605E5C"/>
      <w:shd w:val="clear" w:color="auto" w:fill="E1DFDD"/>
    </w:rPr>
  </w:style>
  <w:style w:type="paragraph" w:customStyle="1" w:styleId="pf0">
    <w:name w:val="pf0"/>
    <w:basedOn w:val="Normale"/>
    <w:rsid w:val="001A4953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1A4953"/>
    <w:rPr>
      <w:rFonts w:ascii="Segoe UI" w:hAnsi="Segoe UI" w:cs="Segoe UI" w:hint="default"/>
      <w:sz w:val="18"/>
      <w:szCs w:val="18"/>
    </w:rPr>
  </w:style>
  <w:style w:type="character" w:styleId="Menzione">
    <w:name w:val="Mention"/>
    <w:basedOn w:val="Carpredefinitoparagrafo"/>
    <w:uiPriority w:val="99"/>
    <w:unhideWhenUsed/>
    <w:rsid w:val="004944E2"/>
    <w:rPr>
      <w:color w:val="2B579A"/>
      <w:shd w:val="clear" w:color="auto" w:fill="E1DFDD"/>
    </w:rPr>
  </w:style>
  <w:style w:type="character" w:customStyle="1" w:styleId="cf11">
    <w:name w:val="cf11"/>
    <w:basedOn w:val="Carpredefinitoparagrafo"/>
    <w:rsid w:val="00BF0E82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g"/><Relationship Id="rId18" Type="http://schemas.openxmlformats.org/officeDocument/2006/relationships/hyperlink" Target="mailto:sabine.brendel@roto-frank.com" TargetMode="External"/><Relationship Id="rId26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ftt.roto-frank.com/it-it/unternehmen/presse/comunicati-stampa/" TargetMode="External"/><Relationship Id="rId17" Type="http://schemas.openxmlformats.org/officeDocument/2006/relationships/image" Target="media/image5.jp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tt.roto-frank.com/it-it/servizi/media-tool/roto-city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jp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g"/><Relationship Id="rId22" Type="http://schemas.openxmlformats.org/officeDocument/2006/relationships/header" Target="header2.xml"/><Relationship Id="rId27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8.png"/></Relationships>
</file>

<file path=word/documenttasks/documenttasks1.xml><?xml version="1.0" encoding="utf-8"?>
<t:Tasks xmlns:t="http://schemas.microsoft.com/office/tasks/2019/documenttasks" xmlns:oel="http://schemas.microsoft.com/office/2019/extlst">
  <t:Task id="{A5A2150E-07DC-4B89-A29F-D0749900874B}">
    <t:Anchor>
      <t:Comment id="1732238554"/>
    </t:Anchor>
    <t:History>
      <t:Event id="{28967224-119F-4C88-973F-0CF7D679864B}" time="2026-03-06T07:11:01.015Z">
        <t:Attribution userId="S::karin.felgner@roto-frank.com::09b9f3f1-7dca-4861-b8f0-995b49c64f83" userProvider="AD" userName="Felgner, Karin"/>
        <t:Anchor>
          <t:Comment id="1732238554"/>
        </t:Anchor>
        <t:Create/>
      </t:Event>
      <t:Event id="{60F88EEE-F24A-4C4B-94EE-E6BBD9C74EE9}" time="2026-03-06T07:11:01.015Z">
        <t:Attribution userId="S::karin.felgner@roto-frank.com::09b9f3f1-7dca-4861-b8f0-995b49c64f83" userProvider="AD" userName="Felgner, Karin"/>
        <t:Anchor>
          <t:Comment id="1732238554"/>
        </t:Anchor>
        <t:Assign userId="S::heike.holfelder@roto-frank.com::ae66e191-9069-4859-9e3f-75de86253bc2" userProvider="AD" userName="Holfelder, Heike"/>
      </t:Event>
      <t:Event id="{7D81CD54-DF71-4FA8-A13A-6F8BD223500B}" time="2026-03-06T07:11:01.015Z">
        <t:Attribution userId="S::karin.felgner@roto-frank.com::09b9f3f1-7dca-4861-b8f0-995b49c64f83" userProvider="AD" userName="Felgner, Karin"/>
        <t:Anchor>
          <t:Comment id="1732238554"/>
        </t:Anchor>
        <t:SetTitle title="@Holfelder, Heike ist dieser Absatz in der Pressemappe von deiner Seite so final freigegeben? Bitte um kurzes Feedback bis Montag 09.03. eod. Danke ☺️"/>
      </t:Event>
    </t:History>
  </t:Task>
  <t:Task id="{F0015BDE-238C-4048-8229-73359219541A}">
    <t:Anchor>
      <t:Comment id="67214893"/>
    </t:Anchor>
    <t:History>
      <t:Event id="{81D4568A-305E-491A-8D77-A531683CD573}" time="2026-03-06T07:11:40.796Z">
        <t:Attribution userId="S::karin.felgner@roto-frank.com::09b9f3f1-7dca-4861-b8f0-995b49c64f83" userProvider="AD" userName="Felgner, Karin"/>
        <t:Anchor>
          <t:Comment id="67214893"/>
        </t:Anchor>
        <t:Create/>
      </t:Event>
      <t:Event id="{D5576CB9-56E5-4F08-963C-06404E562AC1}" time="2026-03-06T07:11:40.796Z">
        <t:Attribution userId="S::karin.felgner@roto-frank.com::09b9f3f1-7dca-4861-b8f0-995b49c64f83" userProvider="AD" userName="Felgner, Karin"/>
        <t:Anchor>
          <t:Comment id="67214893"/>
        </t:Anchor>
        <t:Assign userId="S::christina.wittig@roto-frank.com::2415d4f2-2eb5-4c74-bafa-78747fcc7356" userProvider="AD" userName="Wittig, Christina"/>
      </t:Event>
      <t:Event id="{5E655AA1-9EA6-4AEC-9768-B5B68F7371FA}" time="2026-03-06T07:11:40.796Z">
        <t:Attribution userId="S::karin.felgner@roto-frank.com::09b9f3f1-7dca-4861-b8f0-995b49c64f83" userProvider="AD" userName="Felgner, Karin"/>
        <t:Anchor>
          <t:Comment id="67214893"/>
        </t:Anchor>
        <t:SetTitle title="@Wittig, Christina Hallo Christina, ist dieser Absatz zu Inline in der Pressemappe von dir nun so final freigegeben? Bitte um kurzes Feedback bis Montag 09.03. eod. Grüße Karin "/>
      </t:Event>
    </t:History>
  </t:Task>
</t:Task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D455B0D6929488B649BA2250816EE" ma:contentTypeVersion="13" ma:contentTypeDescription="Ein neues Dokument erstellen." ma:contentTypeScope="" ma:versionID="9609875dfc9cfde8484dcc0b51d82d70">
  <xsd:schema xmlns:xsd="http://www.w3.org/2001/XMLSchema" xmlns:xs="http://www.w3.org/2001/XMLSchema" xmlns:p="http://schemas.microsoft.com/office/2006/metadata/properties" xmlns:ns2="a14ea4d3-f5a1-447a-8882-44a177e1fe96" targetNamespace="http://schemas.microsoft.com/office/2006/metadata/properties" ma:root="true" ma:fieldsID="e5e563fd3c27986f1d36a1c255c949ac" ns2:_="">
    <xsd:import namespace="a14ea4d3-f5a1-447a-8882-44a177e1fe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ea4d3-f5a1-447a-8882-44a177e1fe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Status" ma:index="20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4ea4d3-f5a1-447a-8882-44a177e1fe96">
      <Terms xmlns="http://schemas.microsoft.com/office/infopath/2007/PartnerControls"/>
    </lcf76f155ced4ddcb4097134ff3c332f>
    <Status xmlns="a14ea4d3-f5a1-447a-8882-44a177e1fe96" xsi:nil="true"/>
  </documentManagement>
</p:properties>
</file>

<file path=customXml/itemProps1.xml><?xml version="1.0" encoding="utf-8"?>
<ds:datastoreItem xmlns:ds="http://schemas.openxmlformats.org/officeDocument/2006/customXml" ds:itemID="{01529B51-0886-41A4-BC3F-7872A842A1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96EF95-BE71-4622-BAE3-D39A33E1C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ea4d3-f5a1-447a-8882-44a177e1fe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a14ea4d3-f5a1-447a-8882-44a177e1fe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1879</Words>
  <Characters>11435</Characters>
  <Application>Microsoft Office Word</Application>
  <DocSecurity>0</DocSecurity>
  <Lines>95</Lines>
  <Paragraphs>26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Klugbauer, Manuela</cp:lastModifiedBy>
  <cp:revision>48</cp:revision>
  <cp:lastPrinted>2025-12-16T16:23:00Z</cp:lastPrinted>
  <dcterms:created xsi:type="dcterms:W3CDTF">2026-03-16T07:42:00Z</dcterms:created>
  <dcterms:modified xsi:type="dcterms:W3CDTF">2026-03-30T08:44:00Z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0x0101003F8D455B0D6929488B649BA2250816EE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