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9DE8DD" w14:textId="2C7F7C9C" w:rsidR="00A13A11" w:rsidRPr="006C3E26" w:rsidRDefault="00780845" w:rsidP="0041171F">
      <w:pPr>
        <w:spacing w:line="276" w:lineRule="auto"/>
        <w:contextualSpacing/>
        <w:rPr>
          <w:bCs/>
          <w:szCs w:val="18"/>
        </w:rPr>
      </w:pPr>
      <w:r w:rsidRPr="006C3E26">
        <w:rPr>
          <w:b/>
          <w:szCs w:val="18"/>
          <w:lang w:bidi="it-IT"/>
        </w:rPr>
        <w:t xml:space="preserve">Data: </w:t>
      </w:r>
      <w:r w:rsidRPr="006C3E26">
        <w:rPr>
          <w:szCs w:val="18"/>
          <w:lang w:bidi="it-IT"/>
        </w:rPr>
        <w:t>13 novembre 2025</w:t>
      </w:r>
    </w:p>
    <w:p w14:paraId="0FFB4586" w14:textId="77777777" w:rsidR="00780845" w:rsidRPr="006C3E26" w:rsidRDefault="00780845" w:rsidP="0041171F">
      <w:pPr>
        <w:spacing w:line="276" w:lineRule="auto"/>
        <w:contextualSpacing/>
        <w:rPr>
          <w:bCs/>
          <w:szCs w:val="18"/>
        </w:rPr>
      </w:pPr>
    </w:p>
    <w:p w14:paraId="35A6D3FD" w14:textId="44F2F2C1" w:rsidR="00607EC7" w:rsidRPr="006C3E26" w:rsidRDefault="00EF32C5" w:rsidP="0041171F">
      <w:pPr>
        <w:spacing w:line="276" w:lineRule="auto"/>
        <w:rPr>
          <w:szCs w:val="18"/>
        </w:rPr>
      </w:pPr>
      <w:r>
        <w:rPr>
          <w:szCs w:val="18"/>
          <w:shd w:val="clear" w:color="auto" w:fill="FFFFFF"/>
          <w:lang w:bidi="it-IT"/>
        </w:rPr>
        <w:t>Il fatturato netto annuale del Gruppo Roto è cresciuto di oltre il 70% dal 2005 / Raddoppio delle sedi in tutto il mondo / Ampliamento del portafoglio prodotti per aumentare i vantaggi per i clienti / Crescita organica grazie all'eccellenza e alla vicinanza ai clienti / Il Gruppo Roto "posizionato in modo ideale" per il futuro</w:t>
      </w:r>
    </w:p>
    <w:p w14:paraId="5C1F4E20" w14:textId="77777777" w:rsidR="00334224" w:rsidRPr="006C3E26" w:rsidRDefault="00334224" w:rsidP="0041171F">
      <w:pPr>
        <w:spacing w:line="276" w:lineRule="auto"/>
        <w:contextualSpacing/>
        <w:rPr>
          <w:szCs w:val="18"/>
        </w:rPr>
      </w:pPr>
    </w:p>
    <w:p w14:paraId="38050AD3" w14:textId="380A5A59" w:rsidR="00607EC7" w:rsidRPr="006C3E26" w:rsidRDefault="00EF32C5" w:rsidP="0041171F">
      <w:pPr>
        <w:spacing w:line="276" w:lineRule="auto"/>
        <w:rPr>
          <w:b/>
          <w:bCs/>
          <w:szCs w:val="18"/>
        </w:rPr>
      </w:pPr>
      <w:r>
        <w:rPr>
          <w:b/>
          <w:szCs w:val="18"/>
          <w:lang w:bidi="it-IT"/>
        </w:rPr>
        <w:t>Il successo si basa su tre pilastri</w:t>
      </w:r>
    </w:p>
    <w:p w14:paraId="347D1B64" w14:textId="77777777" w:rsidR="00780845" w:rsidRPr="006C3E26" w:rsidRDefault="00780845" w:rsidP="0041171F">
      <w:pPr>
        <w:spacing w:line="276" w:lineRule="auto"/>
        <w:contextualSpacing/>
        <w:rPr>
          <w:szCs w:val="18"/>
        </w:rPr>
      </w:pPr>
    </w:p>
    <w:p w14:paraId="1DD9EB3B" w14:textId="4B9C8BC8" w:rsidR="00EF32C5" w:rsidRDefault="005266C5" w:rsidP="0041171F">
      <w:pPr>
        <w:spacing w:line="276" w:lineRule="auto"/>
        <w:rPr>
          <w:szCs w:val="18"/>
        </w:rPr>
      </w:pPr>
      <w:r>
        <w:rPr>
          <w:b/>
          <w:i/>
          <w:szCs w:val="18"/>
          <w:lang w:bidi="it-IT"/>
        </w:rPr>
        <w:t xml:space="preserve">Varsavia </w:t>
      </w:r>
      <w:r>
        <w:rPr>
          <w:szCs w:val="18"/>
          <w:lang w:bidi="it-IT"/>
        </w:rPr>
        <w:t xml:space="preserve">/ </w:t>
      </w:r>
      <w:r>
        <w:rPr>
          <w:b/>
          <w:i/>
          <w:szCs w:val="18"/>
          <w:lang w:bidi="it-IT"/>
        </w:rPr>
        <w:t xml:space="preserve">Leinfelden-Echterdingen </w:t>
      </w:r>
      <w:r w:rsidR="00607EC7" w:rsidRPr="006C3E26">
        <w:rPr>
          <w:szCs w:val="18"/>
          <w:lang w:bidi="it-IT"/>
        </w:rPr>
        <w:sym w:font="Symbol" w:char="F02D"/>
      </w:r>
      <w:r>
        <w:rPr>
          <w:szCs w:val="18"/>
          <w:lang w:bidi="it-IT"/>
        </w:rPr>
        <w:t xml:space="preserve"> "Nonostante le numerose crisi nei settori finanziario, immobiliare e delle costruzioni, il Gruppo Roto è cresciuto in modo significativo e sano negli ultimi 20 anni grazie all'eccellenza nei suoi core business tradizionali, alle acquisizioni strategiche e alla creazione di una terza divisione. Questi tre pilastri della crescita continueranno a sostenere in modo affidabile il successo del Gruppo anche in futuro". Con questa sintesi il Dr. Eckhard Keill, Presidente del Consiglio di Sorveglianza di Roto Frank Holding AG e delle sue tre divisioni, ha aperto il 13 novembre la </w:t>
      </w:r>
      <w:proofErr w:type="gramStart"/>
      <w:r>
        <w:rPr>
          <w:szCs w:val="18"/>
          <w:lang w:bidi="it-IT"/>
        </w:rPr>
        <w:t>20</w:t>
      </w:r>
      <w:r>
        <w:rPr>
          <w:szCs w:val="18"/>
          <w:vertAlign w:val="superscript"/>
          <w:lang w:bidi="it-IT"/>
        </w:rPr>
        <w:t>a</w:t>
      </w:r>
      <w:proofErr w:type="gramEnd"/>
      <w:r>
        <w:rPr>
          <w:szCs w:val="18"/>
          <w:lang w:bidi="it-IT"/>
        </w:rPr>
        <w:t xml:space="preserve"> Giornata di presentazione di Roto alla stampa specializzata internazionale a Varsavia. </w:t>
      </w:r>
    </w:p>
    <w:p w14:paraId="510836CC" w14:textId="77777777" w:rsidR="00EF32C5" w:rsidRDefault="00EF32C5" w:rsidP="0041171F">
      <w:pPr>
        <w:spacing w:line="276" w:lineRule="auto"/>
        <w:rPr>
          <w:szCs w:val="18"/>
        </w:rPr>
      </w:pPr>
    </w:p>
    <w:p w14:paraId="21E1BF6C" w14:textId="465D0A80" w:rsidR="00EF32C5" w:rsidRPr="00EF32C5" w:rsidRDefault="00EF32C5" w:rsidP="0041171F">
      <w:pPr>
        <w:spacing w:line="276" w:lineRule="auto"/>
        <w:rPr>
          <w:b/>
          <w:bCs/>
          <w:szCs w:val="18"/>
        </w:rPr>
      </w:pPr>
      <w:r w:rsidRPr="00EF32C5">
        <w:rPr>
          <w:b/>
          <w:szCs w:val="18"/>
          <w:lang w:bidi="it-IT"/>
        </w:rPr>
        <w:t>Correzione dell'obiettivo</w:t>
      </w:r>
    </w:p>
    <w:p w14:paraId="439CFDFF" w14:textId="7B1AA23D" w:rsidR="00EF32C5" w:rsidRDefault="00EF32C5" w:rsidP="0041171F">
      <w:pPr>
        <w:spacing w:line="276" w:lineRule="auto"/>
        <w:rPr>
          <w:szCs w:val="18"/>
        </w:rPr>
      </w:pPr>
      <w:r>
        <w:rPr>
          <w:szCs w:val="18"/>
          <w:lang w:bidi="it-IT"/>
        </w:rPr>
        <w:t xml:space="preserve">Ripensando al suo ingresso in azienda nel 2005, il Dr. Keill ha ammesso di aver fatto un "patto" con </w:t>
      </w:r>
      <w:proofErr w:type="gramStart"/>
      <w:r>
        <w:rPr>
          <w:szCs w:val="18"/>
          <w:lang w:bidi="it-IT"/>
        </w:rPr>
        <w:t>se</w:t>
      </w:r>
      <w:proofErr w:type="gramEnd"/>
      <w:r>
        <w:rPr>
          <w:szCs w:val="18"/>
          <w:lang w:bidi="it-IT"/>
        </w:rPr>
        <w:t xml:space="preserve"> stesso in quel momento: "All'epoca avevo deciso di ritirarmi dopo un esercizio in cui tutto fosse andato alla perfezione in tutti i mercati di riferimento. Dopo un anno senza sconvolgimenti sui mercati finanziari, nel settore delle costruzioni… Oggi so di essermi fissato un obiettivo irraggiungibile e che nel frattempo il Gruppo ha raggiunto un traguardo molto più importante". Dopotutto, in vent’anni, nonostante turbolenze economiche a volte gravi, è riuscito non solo a crescere, ma anche ad ampliare costantemente il proprio margine di manovra attraverso una gestione economica sana.</w:t>
      </w:r>
    </w:p>
    <w:p w14:paraId="50907512" w14:textId="77777777" w:rsidR="00EF32C5" w:rsidRDefault="00EF32C5" w:rsidP="0041171F">
      <w:pPr>
        <w:spacing w:line="276" w:lineRule="auto"/>
        <w:rPr>
          <w:szCs w:val="18"/>
        </w:rPr>
      </w:pPr>
    </w:p>
    <w:p w14:paraId="440E747F" w14:textId="1FFED87C" w:rsidR="00B12638" w:rsidRPr="00B12638" w:rsidRDefault="007A1B1D" w:rsidP="0041171F">
      <w:pPr>
        <w:spacing w:line="276" w:lineRule="auto"/>
        <w:rPr>
          <w:b/>
          <w:bCs/>
          <w:szCs w:val="18"/>
        </w:rPr>
      </w:pPr>
      <w:r>
        <w:rPr>
          <w:b/>
          <w:szCs w:val="18"/>
          <w:lang w:bidi="it-IT"/>
        </w:rPr>
        <w:t xml:space="preserve">Tre divisioni "sulla giusta rotta" </w:t>
      </w:r>
    </w:p>
    <w:p w14:paraId="7FA474AB" w14:textId="14814674" w:rsidR="007D1C06" w:rsidRDefault="007A1B1D" w:rsidP="00B12638">
      <w:pPr>
        <w:spacing w:line="276" w:lineRule="auto"/>
        <w:rPr>
          <w:szCs w:val="18"/>
        </w:rPr>
      </w:pPr>
      <w:r>
        <w:rPr>
          <w:szCs w:val="18"/>
          <w:lang w:bidi="it-IT"/>
        </w:rPr>
        <w:t xml:space="preserve">Il fatturato netto annuale del Gruppo Roto nel 2024 è aumentato di oltre il 70% rispetto al 2005. "Allo stesso tempo, Roto ha realizzato un'enorme diversificazione di prodotti e servizi e non ha mai perso il suo focus", ha concluso il Presidente del Consiglio di Sorveglianza. A 90 anni dalla sua fondazione, le attività commerciali di Roto Fenster- und Türtechnologie (Roto FTT), ad esempio, comprendono la produzione e la vendita di quasi tutti i componenti necessari per la produzione di </w:t>
      </w:r>
      <w:r w:rsidR="00B645CD">
        <w:rPr>
          <w:szCs w:val="18"/>
          <w:lang w:bidi="it-IT"/>
        </w:rPr>
        <w:t xml:space="preserve">porte e </w:t>
      </w:r>
      <w:r>
        <w:rPr>
          <w:szCs w:val="18"/>
          <w:lang w:bidi="it-IT"/>
        </w:rPr>
        <w:t>finestre moderne, oltre a vetri e profili. Il programma di prodotti di Roto Dachsystemtechnologie comprende un'ampia gamma di eccellenti finestre per tetti, botole di uscita e scale per mansarde. Inoltre, dalla fondazione di Roto Frank Professional Services GmbH (RPS) nel 2018, grazie a una fitta rete di Service Friends il Gruppo ha realizzato tutti i servizi relativi all'installazione, alla manutenzione e alla riparazione di finestre e porte. "Ciascuna delle tre divisioni del Gruppo segue una strategia orientata al futuro e chiaramente definita, che mira in egual misura alla crescita e ai vantaggi per i clienti", riassume il Dr. Keill. L'azienda si è sempre concentrata sul settore degli elementi da costruzione. Roto è da sempre un partner eccezionalmente affidabile per clienti e partner commerciali.</w:t>
      </w:r>
    </w:p>
    <w:p w14:paraId="62930B3D" w14:textId="77777777" w:rsidR="007D1C06" w:rsidRDefault="007D1C06" w:rsidP="00B12638">
      <w:pPr>
        <w:spacing w:line="276" w:lineRule="auto"/>
        <w:rPr>
          <w:szCs w:val="18"/>
        </w:rPr>
      </w:pPr>
    </w:p>
    <w:p w14:paraId="31132DED" w14:textId="77777777" w:rsidR="00B645CD" w:rsidRDefault="00B645CD" w:rsidP="00B12638">
      <w:pPr>
        <w:spacing w:line="276" w:lineRule="auto"/>
        <w:rPr>
          <w:szCs w:val="18"/>
        </w:rPr>
      </w:pPr>
    </w:p>
    <w:p w14:paraId="685CFA75" w14:textId="77777777" w:rsidR="00B645CD" w:rsidRDefault="00B645CD" w:rsidP="00B12638">
      <w:pPr>
        <w:spacing w:line="276" w:lineRule="auto"/>
        <w:rPr>
          <w:szCs w:val="18"/>
        </w:rPr>
      </w:pPr>
    </w:p>
    <w:p w14:paraId="368ABFC2" w14:textId="39CD18AB" w:rsidR="004C2944" w:rsidRPr="006B3EA6" w:rsidRDefault="00220432" w:rsidP="004C2944">
      <w:pPr>
        <w:spacing w:line="276" w:lineRule="auto"/>
        <w:rPr>
          <w:b/>
          <w:bCs/>
          <w:szCs w:val="18"/>
        </w:rPr>
      </w:pPr>
      <w:r>
        <w:rPr>
          <w:b/>
          <w:szCs w:val="18"/>
          <w:lang w:bidi="it-IT"/>
        </w:rPr>
        <w:lastRenderedPageBreak/>
        <w:t>Acquisizioni strategiche</w:t>
      </w:r>
    </w:p>
    <w:p w14:paraId="333BA9F3" w14:textId="5C7A6B25" w:rsidR="005103E1" w:rsidRDefault="00D316BE" w:rsidP="0041171F">
      <w:pPr>
        <w:spacing w:line="276" w:lineRule="auto"/>
        <w:rPr>
          <w:szCs w:val="18"/>
        </w:rPr>
      </w:pPr>
      <w:r>
        <w:rPr>
          <w:szCs w:val="18"/>
          <w:lang w:bidi="it-IT"/>
        </w:rPr>
        <w:t xml:space="preserve">Negli ultimi 20 anni, Roto FTT ha acquisito diversi produttori di componenti per la produzione di </w:t>
      </w:r>
      <w:r w:rsidR="007242D2">
        <w:rPr>
          <w:szCs w:val="18"/>
          <w:lang w:bidi="it-IT"/>
        </w:rPr>
        <w:t xml:space="preserve">porte e </w:t>
      </w:r>
      <w:r>
        <w:rPr>
          <w:szCs w:val="18"/>
          <w:lang w:bidi="it-IT"/>
        </w:rPr>
        <w:t xml:space="preserve">finestre, il cui portafoglio di prodotti si integra perfettamente con il proprio. Tra questi, un produttore di soglie e tecnologia di </w:t>
      </w:r>
      <w:proofErr w:type="spellStart"/>
      <w:r w:rsidR="001C7E1D">
        <w:rPr>
          <w:szCs w:val="18"/>
          <w:lang w:bidi="it-IT"/>
        </w:rPr>
        <w:t>vetraggio</w:t>
      </w:r>
      <w:proofErr w:type="spellEnd"/>
      <w:r>
        <w:rPr>
          <w:szCs w:val="18"/>
          <w:lang w:bidi="it-IT"/>
        </w:rPr>
        <w:t xml:space="preserve"> e due specialisti di profili di tenuta, Deventer e Ultrafab. In Europa così come in Cina, Nord e Sud America, Roto ha investito in aziende che producono componenti impiegati dai produttori di elementi costruttivi nelle rispettive regioni. Nelle sue acquisizioni strategiche, Roto FTT si è deliberatamente concentrata sull'adattamento della sua gamma di prodotti a livello mondiale alle esigenze regionali. "La strategia di diversificazione del Gruppo si concentra sulla competenza di sistema in tutti gli aspetti delle porte e delle finestre, orientata alle specifiche esigenze dei mercati internazionali. Roto si sta quindi concentrando sulle esigenze dei propri clienti anche quando si tratta di decidere a favore o contro un'eventuale acquisizione", ha sottolineato il Presidente del Consiglio di Sorveglianza. </w:t>
      </w:r>
    </w:p>
    <w:p w14:paraId="28443A3A" w14:textId="77777777" w:rsidR="005103E1" w:rsidRDefault="005103E1" w:rsidP="0041171F">
      <w:pPr>
        <w:spacing w:line="276" w:lineRule="auto"/>
        <w:rPr>
          <w:szCs w:val="18"/>
        </w:rPr>
      </w:pPr>
    </w:p>
    <w:p w14:paraId="458D69B4" w14:textId="4ADEA3BE" w:rsidR="005103E1" w:rsidRPr="005103E1" w:rsidRDefault="005103E1" w:rsidP="0041171F">
      <w:pPr>
        <w:spacing w:line="276" w:lineRule="auto"/>
        <w:rPr>
          <w:b/>
          <w:bCs/>
          <w:szCs w:val="18"/>
        </w:rPr>
      </w:pPr>
      <w:r w:rsidRPr="005103E1">
        <w:rPr>
          <w:b/>
          <w:szCs w:val="18"/>
          <w:lang w:bidi="it-IT"/>
        </w:rPr>
        <w:t>Integrazione riuscita</w:t>
      </w:r>
    </w:p>
    <w:p w14:paraId="3C956768" w14:textId="119FFBCE" w:rsidR="006B3EA6" w:rsidRDefault="005103E1" w:rsidP="0041171F">
      <w:pPr>
        <w:spacing w:line="276" w:lineRule="auto"/>
        <w:rPr>
          <w:szCs w:val="18"/>
        </w:rPr>
      </w:pPr>
      <w:r>
        <w:rPr>
          <w:szCs w:val="18"/>
          <w:lang w:bidi="it-IT"/>
        </w:rPr>
        <w:t>A suo avviso, il Gruppo Roto ha ottenuto risultati particolarmente positivi nell'integrare con successo aziende industriali e di servizi consolidate dopo la loro acquisizione. "I processi e i valori implementati da Roto rendono le aziende forti ancora più forti. Ecco perché tutti gli investimenti in acquisizioni strategiche hanno dato i loro frutti". Il Dr. Keill è convinto che ogni integrazione riuscita e lo scambio di conoscenze con i nuovi colleghi abbiano migliorato le condizioni per la crescita futura. "Il Gruppo Roto opera con successo nei mercati delle porte e finestre in tutti i continenti. Anche quando si verificano grandi cambiamenti, come avviene attualmente in Cina, l'azienda è in grado di adattare rapidamente la propria organizzazione alle mutate esigenze dei clienti. "I responsabili dei paesi agiscono rapidamente, con agilità e sempre in stretto dialogo con i clienti, sulla base del sistema di processo Roto".</w:t>
      </w:r>
    </w:p>
    <w:p w14:paraId="3F7A3F33" w14:textId="77777777" w:rsidR="009831FC" w:rsidRDefault="009831FC" w:rsidP="0041171F">
      <w:pPr>
        <w:spacing w:line="276" w:lineRule="auto"/>
        <w:rPr>
          <w:szCs w:val="18"/>
        </w:rPr>
      </w:pPr>
    </w:p>
    <w:p w14:paraId="1218C358" w14:textId="00800D5C" w:rsidR="009831FC" w:rsidRPr="009831FC" w:rsidRDefault="009831FC" w:rsidP="0041171F">
      <w:pPr>
        <w:spacing w:line="276" w:lineRule="auto"/>
        <w:rPr>
          <w:b/>
          <w:bCs/>
          <w:szCs w:val="18"/>
        </w:rPr>
      </w:pPr>
      <w:r w:rsidRPr="009831FC">
        <w:rPr>
          <w:b/>
          <w:szCs w:val="18"/>
          <w:lang w:bidi="it-IT"/>
        </w:rPr>
        <w:t>Numero di sedi raddoppiato</w:t>
      </w:r>
    </w:p>
    <w:p w14:paraId="6F2A42A0" w14:textId="2800A912" w:rsidR="008533E3" w:rsidRDefault="00A6103E" w:rsidP="0041171F">
      <w:pPr>
        <w:spacing w:line="276" w:lineRule="auto"/>
        <w:rPr>
          <w:szCs w:val="18"/>
        </w:rPr>
      </w:pPr>
      <w:r>
        <w:rPr>
          <w:szCs w:val="18"/>
          <w:lang w:bidi="it-IT"/>
        </w:rPr>
        <w:t>Le due divisioni produttive, Roto FTT e Roto Frank Dachsystem-Technologie GmbH (Roto DST), hanno più che raddoppiato il numero di stabilimenti e centri logistici negli ultimi 20 anni. Di conseguenza, i clienti di 110 paesi del mondo hanno ora accesso ai prodotti e ai servizi Roto. Il Gruppo realizza circa un terzo delle vendite rispettivamente in Europa, Nord e Sud America e Asia. "Questa internazionalità, basata non solo sull'esportazione di prodotti dall'Europa, ma anche sulla produzione locale, sulle gamme di prodotti e sui servizi, è positiva per la stabilità economica del Gruppo", ha dichiarato il Presidente del Consiglio di Sorveglianza. "Roto ne beneficia sempre, indipendentemente dalla regione economica in cui i mercati evidenziano attualmente un andamento positivo".</w:t>
      </w:r>
    </w:p>
    <w:p w14:paraId="2DE80820" w14:textId="77777777" w:rsidR="008533E3" w:rsidRDefault="008533E3" w:rsidP="0041171F">
      <w:pPr>
        <w:spacing w:line="276" w:lineRule="auto"/>
        <w:rPr>
          <w:szCs w:val="18"/>
        </w:rPr>
      </w:pPr>
    </w:p>
    <w:p w14:paraId="104AE92E" w14:textId="620B08B6" w:rsidR="00DB5247" w:rsidRDefault="00FD2641" w:rsidP="0041171F">
      <w:pPr>
        <w:spacing w:line="276" w:lineRule="auto"/>
        <w:rPr>
          <w:szCs w:val="18"/>
          <w:lang w:bidi="it-IT"/>
        </w:rPr>
      </w:pPr>
      <w:r>
        <w:rPr>
          <w:szCs w:val="18"/>
          <w:lang w:bidi="it-IT"/>
        </w:rPr>
        <w:t xml:space="preserve">Tuttavia, l'azienda deve anche affrontare le sfide derivanti dai cambiamenti politici a livello mondiale molto più intensamente dei suoi concorrenti. Ogni intervento di un governo sul libero commercio mondiale </w:t>
      </w:r>
      <w:proofErr w:type="gramStart"/>
      <w:r>
        <w:rPr>
          <w:szCs w:val="18"/>
          <w:lang w:bidi="it-IT"/>
        </w:rPr>
        <w:t>costringe</w:t>
      </w:r>
      <w:proofErr w:type="gramEnd"/>
      <w:r>
        <w:rPr>
          <w:szCs w:val="18"/>
          <w:lang w:bidi="it-IT"/>
        </w:rPr>
        <w:t xml:space="preserve"> Roto a reagire. "Ci atteniamo rigorosamente alle leggi, anche se abbiamo una visione critica dell'adeguatezza di alcune di esse. Ogni sanzione danneggia entrambe le parti, ogni punto percentuale di tariffa in più rallenta lo scambio globale di tecnologie avanzate, ostacolando così il cammino verso un futuro migliore", è convinto il Dr. </w:t>
      </w:r>
      <w:proofErr w:type="spellStart"/>
      <w:r>
        <w:rPr>
          <w:szCs w:val="18"/>
          <w:lang w:bidi="it-IT"/>
        </w:rPr>
        <w:t>Keill</w:t>
      </w:r>
      <w:proofErr w:type="spellEnd"/>
      <w:r>
        <w:rPr>
          <w:szCs w:val="18"/>
          <w:lang w:bidi="it-IT"/>
        </w:rPr>
        <w:t>.</w:t>
      </w:r>
    </w:p>
    <w:p w14:paraId="5D44B809" w14:textId="77777777" w:rsidR="00436DDB" w:rsidRDefault="00436DDB" w:rsidP="0041171F">
      <w:pPr>
        <w:spacing w:line="276" w:lineRule="auto"/>
        <w:rPr>
          <w:szCs w:val="18"/>
          <w:lang w:bidi="it-IT"/>
        </w:rPr>
      </w:pPr>
    </w:p>
    <w:p w14:paraId="4972A486" w14:textId="77777777" w:rsidR="00436DDB" w:rsidRDefault="00436DDB" w:rsidP="0041171F">
      <w:pPr>
        <w:spacing w:line="276" w:lineRule="auto"/>
        <w:rPr>
          <w:szCs w:val="18"/>
        </w:rPr>
      </w:pPr>
    </w:p>
    <w:p w14:paraId="44BB10EE" w14:textId="77777777" w:rsidR="00864650" w:rsidRDefault="00864650" w:rsidP="0041171F">
      <w:pPr>
        <w:spacing w:line="276" w:lineRule="auto"/>
        <w:rPr>
          <w:b/>
          <w:bCs/>
          <w:szCs w:val="18"/>
        </w:rPr>
      </w:pPr>
    </w:p>
    <w:p w14:paraId="2FD36E77" w14:textId="77777777" w:rsidR="00FF3232" w:rsidRPr="006B3EA6" w:rsidRDefault="00FF3232" w:rsidP="00FF3232">
      <w:pPr>
        <w:spacing w:line="276" w:lineRule="auto"/>
        <w:rPr>
          <w:b/>
          <w:bCs/>
          <w:szCs w:val="18"/>
        </w:rPr>
      </w:pPr>
      <w:r w:rsidRPr="006B3EA6">
        <w:rPr>
          <w:szCs w:val="18"/>
          <w:lang w:bidi="it-IT"/>
        </w:rPr>
        <w:lastRenderedPageBreak/>
        <w:t>"</w:t>
      </w:r>
      <w:r w:rsidRPr="006B3EA6">
        <w:rPr>
          <w:b/>
          <w:szCs w:val="18"/>
          <w:lang w:bidi="it-IT"/>
        </w:rPr>
        <w:t>Today. Tomorrow. Roto</w:t>
      </w:r>
      <w:r w:rsidRPr="006B3EA6">
        <w:rPr>
          <w:szCs w:val="18"/>
          <w:lang w:bidi="it-IT"/>
        </w:rPr>
        <w:t>"</w:t>
      </w:r>
      <w:r w:rsidRPr="006B3EA6">
        <w:rPr>
          <w:b/>
          <w:szCs w:val="18"/>
          <w:lang w:bidi="it-IT"/>
        </w:rPr>
        <w:t>.</w:t>
      </w:r>
    </w:p>
    <w:p w14:paraId="0C6840B2" w14:textId="0814E83F" w:rsidR="00FF3232" w:rsidRPr="00990AF6" w:rsidRDefault="00815941" w:rsidP="00FF3232">
      <w:pPr>
        <w:spacing w:line="276" w:lineRule="auto"/>
        <w:rPr>
          <w:rFonts w:ascii="Univers Next W1G Light" w:hAnsi="Univers Next W1G Light" w:cstheme="majorHAnsi"/>
          <w:szCs w:val="18"/>
        </w:rPr>
      </w:pPr>
      <w:r>
        <w:rPr>
          <w:rFonts w:ascii="Univers Next W1G Light" w:eastAsia="Univers Next W1G Light" w:hAnsi="Univers Next W1G Light" w:cstheme="majorHAnsi"/>
          <w:szCs w:val="18"/>
          <w:lang w:bidi="it-IT"/>
        </w:rPr>
        <w:t xml:space="preserve">Nel 2024 è stato creato il messaggio con il quale da quel momento in poi il Gruppo Roto sintetizza la sua visione ottimistica del futuro, come ricordato dal Dr. Keill al termine della sua presentazione: "Today. Tomorrow. Roto. In primo luogo, queste tre parole indicano la convinzione che Roto continuerà a far parte di una catena di valore importante per il futuro a lungo termine. E in secondo luogo, la responsabilità delle divisioni di rendere il futuro dei loro clienti ogni giorno un po' migliore". In passato, tutte e tre le divisioni hanno dimostrato di aver ottenuto buoni risultati non affidandosi ai venti di coda politici o economici, ma forgiando invece i propri percorsi innovativi. L'obiettivo è sempre quello di creare ulteriori vantaggi per i clienti. "Oggi, come 90 anni fa, il cuore del Gruppo Roto batte per le </w:t>
      </w:r>
      <w:r w:rsidR="00436DDB">
        <w:rPr>
          <w:rFonts w:ascii="Univers Next W1G Light" w:eastAsia="Univers Next W1G Light" w:hAnsi="Univers Next W1G Light" w:cstheme="majorHAnsi"/>
          <w:szCs w:val="18"/>
          <w:lang w:bidi="it-IT"/>
        </w:rPr>
        <w:t xml:space="preserve">porte e </w:t>
      </w:r>
      <w:r>
        <w:rPr>
          <w:rFonts w:ascii="Univers Next W1G Light" w:eastAsia="Univers Next W1G Light" w:hAnsi="Univers Next W1G Light" w:cstheme="majorHAnsi"/>
          <w:szCs w:val="18"/>
          <w:lang w:bidi="it-IT"/>
        </w:rPr>
        <w:t>finestre, per i loro produttori e installatori", ha concluso il Dr. Keill. "Consentire di abitare e vivere in modo efficiente dal punto di vista energetico è un servizio per il futuro. Un servizio a cui le persone di Roto danno il loro contributo. Ogni singolo giorno".</w:t>
      </w:r>
    </w:p>
    <w:p w14:paraId="58760BD9" w14:textId="77777777" w:rsidR="004C2944" w:rsidRDefault="004C2944" w:rsidP="0041171F">
      <w:pPr>
        <w:spacing w:line="276" w:lineRule="auto"/>
        <w:rPr>
          <w:szCs w:val="18"/>
        </w:rPr>
      </w:pPr>
    </w:p>
    <w:p w14:paraId="40E9F93E" w14:textId="77777777" w:rsidR="004C2944" w:rsidRDefault="004C2944" w:rsidP="004C2944">
      <w:pPr>
        <w:spacing w:line="276" w:lineRule="auto"/>
        <w:rPr>
          <w:szCs w:val="18"/>
        </w:rPr>
      </w:pPr>
    </w:p>
    <w:p w14:paraId="4C99D287" w14:textId="77777777" w:rsidR="004C2944" w:rsidRDefault="004C2944" w:rsidP="00A60F62">
      <w:pPr>
        <w:spacing w:line="276" w:lineRule="auto"/>
        <w:rPr>
          <w:b/>
          <w:bCs/>
          <w:szCs w:val="18"/>
        </w:rPr>
      </w:pPr>
    </w:p>
    <w:p w14:paraId="34C58C75" w14:textId="77777777" w:rsidR="00A61B77" w:rsidRDefault="00A61B77" w:rsidP="00A60F62">
      <w:pPr>
        <w:spacing w:line="276" w:lineRule="auto"/>
        <w:rPr>
          <w:b/>
          <w:bCs/>
          <w:szCs w:val="18"/>
        </w:rPr>
      </w:pPr>
    </w:p>
    <w:p w14:paraId="35C48825" w14:textId="77777777" w:rsidR="000F02B8" w:rsidRDefault="000F02B8" w:rsidP="00A60F62">
      <w:pPr>
        <w:spacing w:line="276" w:lineRule="auto"/>
        <w:rPr>
          <w:b/>
          <w:bCs/>
          <w:szCs w:val="18"/>
        </w:rPr>
      </w:pPr>
    </w:p>
    <w:p w14:paraId="3EC48966" w14:textId="77777777" w:rsidR="000F02B8" w:rsidRDefault="000F02B8" w:rsidP="00A60F62">
      <w:pPr>
        <w:spacing w:line="276" w:lineRule="auto"/>
        <w:rPr>
          <w:b/>
          <w:bCs/>
          <w:szCs w:val="18"/>
        </w:rPr>
      </w:pPr>
    </w:p>
    <w:p w14:paraId="7BD369A0" w14:textId="77777777" w:rsidR="00966FF8" w:rsidRDefault="00966FF8" w:rsidP="00A60F62">
      <w:pPr>
        <w:spacing w:line="276" w:lineRule="auto"/>
        <w:rPr>
          <w:b/>
          <w:bCs/>
          <w:szCs w:val="18"/>
        </w:rPr>
      </w:pPr>
    </w:p>
    <w:p w14:paraId="1920EB86" w14:textId="77777777" w:rsidR="00966FF8" w:rsidRDefault="00966FF8" w:rsidP="00A60F62">
      <w:pPr>
        <w:spacing w:line="276" w:lineRule="auto"/>
        <w:rPr>
          <w:b/>
          <w:bCs/>
          <w:szCs w:val="18"/>
        </w:rPr>
      </w:pPr>
    </w:p>
    <w:p w14:paraId="333C2199" w14:textId="77777777" w:rsidR="00966FF8" w:rsidRDefault="00966FF8" w:rsidP="00A60F62">
      <w:pPr>
        <w:spacing w:line="276" w:lineRule="auto"/>
        <w:rPr>
          <w:b/>
          <w:bCs/>
          <w:szCs w:val="18"/>
        </w:rPr>
      </w:pPr>
    </w:p>
    <w:p w14:paraId="029B4789" w14:textId="77777777" w:rsidR="00966FF8" w:rsidRDefault="00966FF8" w:rsidP="00A60F62">
      <w:pPr>
        <w:spacing w:line="276" w:lineRule="auto"/>
        <w:rPr>
          <w:b/>
          <w:bCs/>
          <w:szCs w:val="18"/>
        </w:rPr>
      </w:pPr>
    </w:p>
    <w:p w14:paraId="0A215484" w14:textId="77777777" w:rsidR="00966FF8" w:rsidRDefault="00966FF8" w:rsidP="00A60F62">
      <w:pPr>
        <w:spacing w:line="276" w:lineRule="auto"/>
        <w:rPr>
          <w:b/>
          <w:bCs/>
          <w:szCs w:val="18"/>
        </w:rPr>
      </w:pPr>
    </w:p>
    <w:p w14:paraId="05F2F2C3" w14:textId="77777777" w:rsidR="00966FF8" w:rsidRDefault="00966FF8" w:rsidP="00A60F62">
      <w:pPr>
        <w:spacing w:line="276" w:lineRule="auto"/>
        <w:rPr>
          <w:b/>
          <w:bCs/>
          <w:szCs w:val="18"/>
        </w:rPr>
      </w:pPr>
    </w:p>
    <w:p w14:paraId="49C58796" w14:textId="77777777" w:rsidR="00966FF8" w:rsidRDefault="00966FF8" w:rsidP="00A60F62">
      <w:pPr>
        <w:spacing w:line="276" w:lineRule="auto"/>
        <w:rPr>
          <w:b/>
          <w:bCs/>
          <w:szCs w:val="18"/>
        </w:rPr>
      </w:pPr>
    </w:p>
    <w:p w14:paraId="319E953B" w14:textId="77777777" w:rsidR="00966FF8" w:rsidRDefault="00966FF8" w:rsidP="00A60F62">
      <w:pPr>
        <w:spacing w:line="276" w:lineRule="auto"/>
        <w:rPr>
          <w:b/>
          <w:bCs/>
          <w:szCs w:val="18"/>
        </w:rPr>
      </w:pPr>
    </w:p>
    <w:p w14:paraId="5BAC1CAA" w14:textId="77777777" w:rsidR="00966FF8" w:rsidRDefault="00966FF8" w:rsidP="00A60F62">
      <w:pPr>
        <w:spacing w:line="276" w:lineRule="auto"/>
        <w:rPr>
          <w:b/>
          <w:bCs/>
          <w:szCs w:val="18"/>
        </w:rPr>
      </w:pPr>
    </w:p>
    <w:p w14:paraId="1A3ADF36" w14:textId="77777777" w:rsidR="00966FF8" w:rsidRDefault="00966FF8" w:rsidP="00A60F62">
      <w:pPr>
        <w:spacing w:line="276" w:lineRule="auto"/>
        <w:rPr>
          <w:b/>
          <w:bCs/>
          <w:szCs w:val="18"/>
        </w:rPr>
      </w:pPr>
    </w:p>
    <w:p w14:paraId="76EA0868" w14:textId="77777777" w:rsidR="00966FF8" w:rsidRDefault="00966FF8" w:rsidP="00A60F62">
      <w:pPr>
        <w:spacing w:line="276" w:lineRule="auto"/>
        <w:rPr>
          <w:b/>
          <w:bCs/>
          <w:szCs w:val="18"/>
        </w:rPr>
      </w:pPr>
    </w:p>
    <w:p w14:paraId="4E559592" w14:textId="77777777" w:rsidR="00966FF8" w:rsidRDefault="00966FF8" w:rsidP="00A60F62">
      <w:pPr>
        <w:spacing w:line="276" w:lineRule="auto"/>
        <w:rPr>
          <w:b/>
          <w:bCs/>
          <w:szCs w:val="18"/>
        </w:rPr>
      </w:pPr>
    </w:p>
    <w:p w14:paraId="7C8396E9" w14:textId="77777777" w:rsidR="00966FF8" w:rsidRDefault="00966FF8" w:rsidP="00A60F62">
      <w:pPr>
        <w:spacing w:line="276" w:lineRule="auto"/>
        <w:rPr>
          <w:b/>
          <w:bCs/>
          <w:szCs w:val="18"/>
        </w:rPr>
      </w:pPr>
    </w:p>
    <w:p w14:paraId="3AEDA218" w14:textId="77777777" w:rsidR="000F02B8" w:rsidRPr="004C2944" w:rsidRDefault="000F02B8" w:rsidP="00A60F62">
      <w:pPr>
        <w:spacing w:line="276" w:lineRule="auto"/>
        <w:rPr>
          <w:b/>
          <w:bCs/>
          <w:szCs w:val="18"/>
        </w:rPr>
      </w:pPr>
    </w:p>
    <w:p w14:paraId="42071139" w14:textId="0264D14D" w:rsidR="00314D8D" w:rsidRDefault="00314D8D">
      <w:pPr>
        <w:spacing w:line="240" w:lineRule="auto"/>
        <w:rPr>
          <w:noProof/>
        </w:rPr>
      </w:pPr>
    </w:p>
    <w:p w14:paraId="6A27A512" w14:textId="77777777" w:rsidR="00054242" w:rsidRPr="006C3E26" w:rsidRDefault="00054242" w:rsidP="00054242">
      <w:pPr>
        <w:spacing w:line="276" w:lineRule="auto"/>
        <w:rPr>
          <w:b/>
          <w:bCs/>
          <w:szCs w:val="18"/>
        </w:rPr>
      </w:pPr>
      <w:r w:rsidRPr="006C3E26">
        <w:rPr>
          <w:b/>
          <w:noProof/>
          <w:szCs w:val="18"/>
          <w:lang w:bidi="it-IT"/>
        </w:rPr>
        <w:lastRenderedPageBreak/>
        <w:drawing>
          <wp:anchor distT="0" distB="0" distL="114300" distR="114300" simplePos="0" relativeHeight="251658240" behindDoc="0" locked="0" layoutInCell="1" allowOverlap="1" wp14:anchorId="6F487E0F" wp14:editId="6E93F7A7">
            <wp:simplePos x="0" y="0"/>
            <wp:positionH relativeFrom="column">
              <wp:posOffset>-1270</wp:posOffset>
            </wp:positionH>
            <wp:positionV relativeFrom="paragraph">
              <wp:posOffset>41275</wp:posOffset>
            </wp:positionV>
            <wp:extent cx="1799590" cy="2269490"/>
            <wp:effectExtent l="0" t="0" r="0" b="0"/>
            <wp:wrapThrough wrapText="bothSides">
              <wp:wrapPolygon edited="0">
                <wp:start x="0" y="0"/>
                <wp:lineTo x="0" y="21395"/>
                <wp:lineTo x="21265" y="21395"/>
                <wp:lineTo x="21265" y="0"/>
                <wp:lineTo x="0" y="0"/>
              </wp:wrapPolygon>
            </wp:wrapThrough>
            <wp:docPr id="4"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99590" cy="2269490"/>
                    </a:xfrm>
                    <a:prstGeom prst="rect">
                      <a:avLst/>
                    </a:prstGeom>
                    <a:noFill/>
                    <a:ln>
                      <a:noFill/>
                    </a:ln>
                  </pic:spPr>
                </pic:pic>
              </a:graphicData>
            </a:graphic>
            <wp14:sizeRelH relativeFrom="margin">
              <wp14:pctWidth>0</wp14:pctWidth>
            </wp14:sizeRelH>
          </wp:anchor>
        </w:drawing>
      </w:r>
    </w:p>
    <w:p w14:paraId="0DF48938" w14:textId="77777777" w:rsidR="00054242" w:rsidRPr="006C3E26" w:rsidRDefault="00054242" w:rsidP="00054242">
      <w:pPr>
        <w:spacing w:line="276" w:lineRule="auto"/>
        <w:rPr>
          <w:b/>
          <w:bCs/>
          <w:szCs w:val="18"/>
        </w:rPr>
      </w:pPr>
    </w:p>
    <w:p w14:paraId="39638198" w14:textId="77777777" w:rsidR="00B458B3" w:rsidRDefault="00B458B3" w:rsidP="00054242">
      <w:pPr>
        <w:spacing w:line="240" w:lineRule="auto"/>
        <w:contextualSpacing/>
        <w:rPr>
          <w:szCs w:val="18"/>
          <w:shd w:val="clear" w:color="auto" w:fill="FFFFFF"/>
        </w:rPr>
      </w:pPr>
    </w:p>
    <w:p w14:paraId="059FD2FD" w14:textId="77777777" w:rsidR="00B458B3" w:rsidRDefault="00B458B3" w:rsidP="00054242">
      <w:pPr>
        <w:spacing w:line="240" w:lineRule="auto"/>
        <w:contextualSpacing/>
        <w:rPr>
          <w:szCs w:val="18"/>
          <w:shd w:val="clear" w:color="auto" w:fill="FFFFFF"/>
        </w:rPr>
      </w:pPr>
    </w:p>
    <w:p w14:paraId="13BD7062" w14:textId="77777777" w:rsidR="00B458B3" w:rsidRDefault="00B458B3" w:rsidP="00054242">
      <w:pPr>
        <w:spacing w:line="240" w:lineRule="auto"/>
        <w:contextualSpacing/>
        <w:rPr>
          <w:szCs w:val="18"/>
          <w:shd w:val="clear" w:color="auto" w:fill="FFFFFF"/>
        </w:rPr>
      </w:pPr>
    </w:p>
    <w:p w14:paraId="742109E5" w14:textId="77777777" w:rsidR="00B458B3" w:rsidRDefault="00B458B3" w:rsidP="00054242">
      <w:pPr>
        <w:spacing w:line="240" w:lineRule="auto"/>
        <w:contextualSpacing/>
        <w:rPr>
          <w:szCs w:val="18"/>
          <w:shd w:val="clear" w:color="auto" w:fill="FFFFFF"/>
        </w:rPr>
      </w:pPr>
    </w:p>
    <w:p w14:paraId="4871C340" w14:textId="77777777" w:rsidR="00B458B3" w:rsidRDefault="00B458B3" w:rsidP="00054242">
      <w:pPr>
        <w:spacing w:line="240" w:lineRule="auto"/>
        <w:contextualSpacing/>
        <w:rPr>
          <w:szCs w:val="18"/>
          <w:shd w:val="clear" w:color="auto" w:fill="FFFFFF"/>
        </w:rPr>
      </w:pPr>
    </w:p>
    <w:p w14:paraId="230CC31B" w14:textId="77777777" w:rsidR="00B458B3" w:rsidRDefault="00B458B3" w:rsidP="00054242">
      <w:pPr>
        <w:spacing w:line="240" w:lineRule="auto"/>
        <w:contextualSpacing/>
        <w:rPr>
          <w:szCs w:val="18"/>
          <w:shd w:val="clear" w:color="auto" w:fill="FFFFFF"/>
        </w:rPr>
      </w:pPr>
    </w:p>
    <w:p w14:paraId="5DD33A0A" w14:textId="77777777" w:rsidR="00B458B3" w:rsidRDefault="00B458B3" w:rsidP="00054242">
      <w:pPr>
        <w:spacing w:line="240" w:lineRule="auto"/>
        <w:contextualSpacing/>
        <w:rPr>
          <w:szCs w:val="18"/>
          <w:shd w:val="clear" w:color="auto" w:fill="FFFFFF"/>
        </w:rPr>
      </w:pPr>
    </w:p>
    <w:p w14:paraId="74ED9ED7" w14:textId="77777777" w:rsidR="00B458B3" w:rsidRDefault="00B458B3" w:rsidP="00054242">
      <w:pPr>
        <w:spacing w:line="240" w:lineRule="auto"/>
        <w:contextualSpacing/>
        <w:rPr>
          <w:szCs w:val="18"/>
          <w:shd w:val="clear" w:color="auto" w:fill="FFFFFF"/>
        </w:rPr>
      </w:pPr>
    </w:p>
    <w:p w14:paraId="4C7ACC23" w14:textId="77777777" w:rsidR="00B458B3" w:rsidRDefault="00B458B3" w:rsidP="00054242">
      <w:pPr>
        <w:spacing w:line="240" w:lineRule="auto"/>
        <w:contextualSpacing/>
        <w:rPr>
          <w:szCs w:val="18"/>
          <w:shd w:val="clear" w:color="auto" w:fill="FFFFFF"/>
        </w:rPr>
      </w:pPr>
    </w:p>
    <w:p w14:paraId="0903207F" w14:textId="77777777" w:rsidR="00B458B3" w:rsidRDefault="00B458B3" w:rsidP="00054242">
      <w:pPr>
        <w:spacing w:line="240" w:lineRule="auto"/>
        <w:contextualSpacing/>
        <w:rPr>
          <w:szCs w:val="18"/>
          <w:shd w:val="clear" w:color="auto" w:fill="FFFFFF"/>
        </w:rPr>
      </w:pPr>
    </w:p>
    <w:p w14:paraId="6BA15D4D" w14:textId="77777777" w:rsidR="00B458B3" w:rsidRDefault="00B458B3" w:rsidP="00054242">
      <w:pPr>
        <w:spacing w:line="240" w:lineRule="auto"/>
        <w:contextualSpacing/>
        <w:rPr>
          <w:szCs w:val="18"/>
          <w:shd w:val="clear" w:color="auto" w:fill="FFFFFF"/>
        </w:rPr>
      </w:pPr>
    </w:p>
    <w:p w14:paraId="1D6A5BF5" w14:textId="77777777" w:rsidR="00B458B3" w:rsidRDefault="00B458B3" w:rsidP="00054242">
      <w:pPr>
        <w:spacing w:line="240" w:lineRule="auto"/>
        <w:contextualSpacing/>
        <w:rPr>
          <w:szCs w:val="18"/>
          <w:shd w:val="clear" w:color="auto" w:fill="FFFFFF"/>
        </w:rPr>
      </w:pPr>
    </w:p>
    <w:p w14:paraId="565F3FC2" w14:textId="77777777" w:rsidR="00B458B3" w:rsidRDefault="00B458B3" w:rsidP="00054242">
      <w:pPr>
        <w:spacing w:line="240" w:lineRule="auto"/>
        <w:contextualSpacing/>
        <w:rPr>
          <w:szCs w:val="18"/>
          <w:shd w:val="clear" w:color="auto" w:fill="FFFFFF"/>
        </w:rPr>
      </w:pPr>
    </w:p>
    <w:p w14:paraId="55EF04DD" w14:textId="77777777" w:rsidR="00B458B3" w:rsidRDefault="00B458B3" w:rsidP="00054242">
      <w:pPr>
        <w:spacing w:line="240" w:lineRule="auto"/>
        <w:contextualSpacing/>
        <w:rPr>
          <w:szCs w:val="18"/>
          <w:shd w:val="clear" w:color="auto" w:fill="FFFFFF"/>
        </w:rPr>
      </w:pPr>
    </w:p>
    <w:p w14:paraId="62C083DB" w14:textId="77777777" w:rsidR="0056370F" w:rsidRDefault="0056370F" w:rsidP="002F43B1">
      <w:pPr>
        <w:spacing w:line="276" w:lineRule="auto"/>
        <w:contextualSpacing/>
        <w:rPr>
          <w:szCs w:val="18"/>
          <w:shd w:val="clear" w:color="auto" w:fill="FFFFFF"/>
        </w:rPr>
      </w:pPr>
    </w:p>
    <w:p w14:paraId="7940EF79" w14:textId="2EAAAED6" w:rsidR="00054242" w:rsidRPr="006C3E26" w:rsidRDefault="0026779D" w:rsidP="002F43B1">
      <w:pPr>
        <w:spacing w:line="276" w:lineRule="auto"/>
        <w:contextualSpacing/>
        <w:rPr>
          <w:szCs w:val="18"/>
        </w:rPr>
      </w:pPr>
      <w:r>
        <w:rPr>
          <w:szCs w:val="18"/>
          <w:lang w:bidi="it-IT"/>
        </w:rPr>
        <w:t xml:space="preserve">In 20 anni, il Gruppo Roto ha aumentato il proprio fatturato netto annuale di oltre il 70%. Il </w:t>
      </w:r>
      <w:r w:rsidR="00E33169" w:rsidRPr="006C3E26">
        <w:rPr>
          <w:szCs w:val="18"/>
          <w:shd w:val="clear" w:color="auto" w:fill="FFFFFF"/>
          <w:lang w:bidi="it-IT"/>
        </w:rPr>
        <w:t xml:space="preserve">Dr. Eckhard Keill, </w:t>
      </w:r>
      <w:r>
        <w:rPr>
          <w:szCs w:val="18"/>
          <w:lang w:bidi="it-IT"/>
        </w:rPr>
        <w:t>Presidente del Consiglio di Sorveglianza di Roto Frank Holding AG e delle sue tre divisioni, ha riferito che questo sviluppo di successo è stato guidato dalla crescita organica, dalle acquisizioni e dalla costituzione di Roto Frank Professional Services nel 2018.</w:t>
      </w:r>
    </w:p>
    <w:p w14:paraId="4B2FF5C2" w14:textId="77777777" w:rsidR="00054242" w:rsidRPr="006C3E26" w:rsidRDefault="00054242" w:rsidP="00054242">
      <w:pPr>
        <w:spacing w:line="240" w:lineRule="auto"/>
        <w:contextualSpacing/>
        <w:rPr>
          <w:b/>
          <w:szCs w:val="18"/>
        </w:rPr>
      </w:pPr>
    </w:p>
    <w:p w14:paraId="00EA5BE1" w14:textId="7D510A08" w:rsidR="00A45314" w:rsidRPr="006C3E26" w:rsidRDefault="00054242" w:rsidP="007B0B52">
      <w:pPr>
        <w:spacing w:line="276" w:lineRule="auto"/>
        <w:rPr>
          <w:b/>
          <w:bCs/>
          <w:szCs w:val="18"/>
        </w:rPr>
      </w:pPr>
      <w:r w:rsidRPr="006C3E26">
        <w:rPr>
          <w:b/>
          <w:szCs w:val="18"/>
          <w:lang w:bidi="it-IT"/>
        </w:rPr>
        <w:t>Foto:</w:t>
      </w:r>
      <w:r w:rsidRPr="006C3E26">
        <w:rPr>
          <w:szCs w:val="18"/>
          <w:lang w:bidi="it-IT"/>
        </w:rPr>
        <w:t xml:space="preserve"> Roto Frank Holding AG</w:t>
      </w:r>
      <w:r w:rsidRPr="006C3E26">
        <w:rPr>
          <w:szCs w:val="18"/>
          <w:lang w:bidi="it-IT"/>
        </w:rPr>
        <w:tab/>
      </w:r>
      <w:r w:rsidRPr="006C3E26">
        <w:rPr>
          <w:szCs w:val="18"/>
          <w:lang w:bidi="it-IT"/>
        </w:rPr>
        <w:tab/>
      </w:r>
      <w:r w:rsidRPr="006C3E26">
        <w:rPr>
          <w:szCs w:val="18"/>
          <w:lang w:bidi="it-IT"/>
        </w:rPr>
        <w:tab/>
        <w:t xml:space="preserve">                                 </w:t>
      </w:r>
      <w:r w:rsidRPr="006C3E26">
        <w:rPr>
          <w:rFonts w:cs="Helvetica Neue"/>
          <w:b/>
          <w:szCs w:val="18"/>
          <w:lang w:bidi="it-IT"/>
        </w:rPr>
        <w:t>Roto_Gruppe</w:t>
      </w:r>
      <w:r w:rsidRPr="006C3E26">
        <w:rPr>
          <w:b/>
          <w:szCs w:val="18"/>
          <w:lang w:bidi="it-IT"/>
        </w:rPr>
        <w:t>.jpg</w:t>
      </w:r>
    </w:p>
    <w:p w14:paraId="39D36622" w14:textId="77777777" w:rsidR="005D74B6" w:rsidRDefault="005D74B6" w:rsidP="00A60F62">
      <w:pPr>
        <w:spacing w:line="276" w:lineRule="auto"/>
        <w:rPr>
          <w:b/>
          <w:bCs/>
          <w:szCs w:val="18"/>
        </w:rPr>
      </w:pPr>
    </w:p>
    <w:p w14:paraId="6C547382" w14:textId="77777777" w:rsidR="00966FF8" w:rsidRDefault="00966FF8" w:rsidP="00A60F62">
      <w:pPr>
        <w:spacing w:line="276" w:lineRule="auto"/>
        <w:rPr>
          <w:b/>
          <w:bCs/>
          <w:szCs w:val="18"/>
        </w:rPr>
      </w:pPr>
    </w:p>
    <w:p w14:paraId="7B8F7138" w14:textId="77777777" w:rsidR="00966FF8" w:rsidRDefault="00966FF8" w:rsidP="00A60F62">
      <w:pPr>
        <w:spacing w:line="276" w:lineRule="auto"/>
        <w:rPr>
          <w:b/>
          <w:bCs/>
          <w:szCs w:val="18"/>
        </w:rPr>
      </w:pPr>
    </w:p>
    <w:p w14:paraId="58EB4CAC" w14:textId="77777777" w:rsidR="00966FF8" w:rsidRDefault="00966FF8" w:rsidP="00A60F62">
      <w:pPr>
        <w:spacing w:line="276" w:lineRule="auto"/>
        <w:rPr>
          <w:b/>
          <w:bCs/>
          <w:szCs w:val="18"/>
        </w:rPr>
      </w:pPr>
    </w:p>
    <w:p w14:paraId="72319180" w14:textId="77777777" w:rsidR="00966FF8" w:rsidRPr="006C3E26" w:rsidRDefault="00966FF8" w:rsidP="00A60F62">
      <w:pPr>
        <w:spacing w:line="276" w:lineRule="auto"/>
        <w:rPr>
          <w:b/>
          <w:bCs/>
          <w:szCs w:val="18"/>
        </w:rPr>
      </w:pPr>
    </w:p>
    <w:p w14:paraId="142898E5" w14:textId="18AB59EC" w:rsidR="00F87DDD" w:rsidRDefault="00733DA1" w:rsidP="00F87DDD">
      <w:pPr>
        <w:spacing w:line="276" w:lineRule="auto"/>
        <w:rPr>
          <w:noProof/>
        </w:rPr>
      </w:pPr>
      <w:r>
        <w:rPr>
          <w:b/>
          <w:noProof/>
          <w:szCs w:val="18"/>
          <w:lang w:bidi="it-IT"/>
        </w:rPr>
        <w:drawing>
          <wp:anchor distT="0" distB="0" distL="114300" distR="114300" simplePos="0" relativeHeight="251669504" behindDoc="0" locked="0" layoutInCell="1" allowOverlap="1" wp14:anchorId="061AB6C0" wp14:editId="00A56949">
            <wp:simplePos x="0" y="0"/>
            <wp:positionH relativeFrom="margin">
              <wp:align>left</wp:align>
            </wp:positionH>
            <wp:positionV relativeFrom="paragraph">
              <wp:posOffset>0</wp:posOffset>
            </wp:positionV>
            <wp:extent cx="2879725" cy="1916430"/>
            <wp:effectExtent l="0" t="0" r="0" b="7620"/>
            <wp:wrapThrough wrapText="bothSides">
              <wp:wrapPolygon edited="0">
                <wp:start x="0" y="0"/>
                <wp:lineTo x="0" y="21471"/>
                <wp:lineTo x="21433" y="21471"/>
                <wp:lineTo x="21433" y="0"/>
                <wp:lineTo x="0" y="0"/>
              </wp:wrapPolygon>
            </wp:wrapThrough>
            <wp:docPr id="564594085" name="Grafik 3" descr="Ein Bild, das Person, Gebäude, Formelle Kleidung,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594085" name="Grafik 3" descr="Ein Bild, das Person, Gebäude, Formelle Kleidung, Kleidung enthält.&#10;&#10;KI-generierte Inhalte können fehlerhaft sei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79725" cy="1916430"/>
                    </a:xfrm>
                    <a:prstGeom prst="rect">
                      <a:avLst/>
                    </a:prstGeom>
                    <a:noFill/>
                    <a:ln>
                      <a:noFill/>
                    </a:ln>
                  </pic:spPr>
                </pic:pic>
              </a:graphicData>
            </a:graphic>
          </wp:anchor>
        </w:drawing>
      </w:r>
      <w:r w:rsidR="002F43B1">
        <w:rPr>
          <w:noProof/>
          <w:lang w:bidi="it-IT"/>
        </w:rPr>
        <w:t xml:space="preserve"> </w:t>
      </w:r>
    </w:p>
    <w:p w14:paraId="5CA3E133" w14:textId="77777777" w:rsidR="00733DA1" w:rsidRDefault="00733DA1" w:rsidP="00F87DDD">
      <w:pPr>
        <w:spacing w:line="276" w:lineRule="auto"/>
        <w:rPr>
          <w:szCs w:val="18"/>
        </w:rPr>
      </w:pPr>
    </w:p>
    <w:p w14:paraId="747E5384" w14:textId="77777777" w:rsidR="00F87DDD" w:rsidRDefault="00F87DDD" w:rsidP="00F87DDD">
      <w:pPr>
        <w:spacing w:line="276" w:lineRule="auto"/>
        <w:rPr>
          <w:szCs w:val="18"/>
        </w:rPr>
      </w:pPr>
    </w:p>
    <w:p w14:paraId="2D56F65A" w14:textId="77777777" w:rsidR="00F87DDD" w:rsidRDefault="00F87DDD" w:rsidP="00F87DDD">
      <w:pPr>
        <w:spacing w:line="276" w:lineRule="auto"/>
        <w:rPr>
          <w:szCs w:val="18"/>
        </w:rPr>
      </w:pPr>
    </w:p>
    <w:p w14:paraId="7C3596DC" w14:textId="77777777" w:rsidR="00F87DDD" w:rsidRDefault="00F87DDD" w:rsidP="00F87DDD">
      <w:pPr>
        <w:spacing w:line="276" w:lineRule="auto"/>
        <w:rPr>
          <w:szCs w:val="18"/>
        </w:rPr>
      </w:pPr>
    </w:p>
    <w:p w14:paraId="2EE970A8" w14:textId="77777777" w:rsidR="00F87DDD" w:rsidRDefault="00F87DDD" w:rsidP="00F87DDD">
      <w:pPr>
        <w:spacing w:line="276" w:lineRule="auto"/>
        <w:rPr>
          <w:szCs w:val="18"/>
        </w:rPr>
      </w:pPr>
    </w:p>
    <w:p w14:paraId="4C93A4E3" w14:textId="77777777" w:rsidR="00F87DDD" w:rsidRDefault="00F87DDD" w:rsidP="00F87DDD">
      <w:pPr>
        <w:spacing w:line="276" w:lineRule="auto"/>
        <w:rPr>
          <w:szCs w:val="18"/>
        </w:rPr>
      </w:pPr>
    </w:p>
    <w:p w14:paraId="572979B8" w14:textId="77777777" w:rsidR="00F87DDD" w:rsidRDefault="00F87DDD" w:rsidP="00F87DDD">
      <w:pPr>
        <w:spacing w:line="276" w:lineRule="auto"/>
        <w:rPr>
          <w:szCs w:val="18"/>
        </w:rPr>
      </w:pPr>
    </w:p>
    <w:p w14:paraId="6D2F7F34" w14:textId="77777777" w:rsidR="00F87DDD" w:rsidRDefault="00F87DDD" w:rsidP="00F87DDD">
      <w:pPr>
        <w:spacing w:line="276" w:lineRule="auto"/>
        <w:rPr>
          <w:szCs w:val="18"/>
        </w:rPr>
      </w:pPr>
    </w:p>
    <w:p w14:paraId="522FD54A" w14:textId="77777777" w:rsidR="00F87DDD" w:rsidRDefault="00F87DDD" w:rsidP="00F87DDD">
      <w:pPr>
        <w:spacing w:line="276" w:lineRule="auto"/>
        <w:rPr>
          <w:szCs w:val="18"/>
        </w:rPr>
      </w:pPr>
    </w:p>
    <w:p w14:paraId="10166B33" w14:textId="77777777" w:rsidR="00F87DDD" w:rsidRDefault="00F87DDD" w:rsidP="00F87DDD">
      <w:pPr>
        <w:spacing w:line="276" w:lineRule="auto"/>
        <w:rPr>
          <w:szCs w:val="18"/>
        </w:rPr>
      </w:pPr>
    </w:p>
    <w:p w14:paraId="471B4BE8" w14:textId="77777777" w:rsidR="00F87DDD" w:rsidRDefault="00F87DDD" w:rsidP="00F87DDD">
      <w:pPr>
        <w:spacing w:line="276" w:lineRule="auto"/>
        <w:rPr>
          <w:szCs w:val="18"/>
        </w:rPr>
      </w:pPr>
    </w:p>
    <w:p w14:paraId="439B7219" w14:textId="77777777" w:rsidR="00F87DDD" w:rsidRDefault="00F87DDD" w:rsidP="00F87DDD">
      <w:pPr>
        <w:spacing w:line="276" w:lineRule="auto"/>
        <w:rPr>
          <w:szCs w:val="18"/>
        </w:rPr>
      </w:pPr>
    </w:p>
    <w:p w14:paraId="7D3BEEF3" w14:textId="3443A99E" w:rsidR="00F87DDD" w:rsidRPr="00176D4A" w:rsidRDefault="00F87DDD" w:rsidP="00F87DDD">
      <w:pPr>
        <w:spacing w:line="276" w:lineRule="auto"/>
        <w:rPr>
          <w:szCs w:val="18"/>
        </w:rPr>
      </w:pPr>
      <w:r>
        <w:rPr>
          <w:szCs w:val="18"/>
          <w:lang w:bidi="it-IT"/>
        </w:rPr>
        <w:t xml:space="preserve">Il nuovo membro del Consiglio di amministrazione della Roto Frank Holding AG, Christoph Hugenberg (a destra nella foto), ha fornito informazioni sull'andamento dell'attività nel 2025 in occasione della </w:t>
      </w:r>
      <w:proofErr w:type="gramStart"/>
      <w:r>
        <w:rPr>
          <w:szCs w:val="18"/>
          <w:lang w:bidi="it-IT"/>
        </w:rPr>
        <w:t>20</w:t>
      </w:r>
      <w:r>
        <w:rPr>
          <w:szCs w:val="18"/>
          <w:vertAlign w:val="superscript"/>
          <w:lang w:bidi="it-IT"/>
        </w:rPr>
        <w:t>a</w:t>
      </w:r>
      <w:proofErr w:type="gramEnd"/>
      <w:r>
        <w:rPr>
          <w:szCs w:val="18"/>
          <w:lang w:bidi="it-IT"/>
        </w:rPr>
        <w:t xml:space="preserve"> Giornata di presentazione di Roto alla stampa specializzata internazionale. Il suo predecessore, il Dr. Eckhard Keill (a sinistra nella foto), proseguirà l'impegno nel Gruppo Roto in veste di Presidente dei Consigli di Sorveglianza della </w:t>
      </w:r>
      <w:r w:rsidR="0028774E">
        <w:rPr>
          <w:szCs w:val="18"/>
          <w:lang w:bidi="it-IT"/>
        </w:rPr>
        <w:t>H</w:t>
      </w:r>
      <w:r>
        <w:rPr>
          <w:szCs w:val="18"/>
          <w:lang w:bidi="it-IT"/>
        </w:rPr>
        <w:t>olding e delle divisioni.</w:t>
      </w:r>
    </w:p>
    <w:p w14:paraId="7F4AE127" w14:textId="77777777" w:rsidR="00F87DDD" w:rsidRPr="00176D4A" w:rsidRDefault="00F87DDD" w:rsidP="00F87DDD">
      <w:pPr>
        <w:spacing w:line="276" w:lineRule="auto"/>
        <w:rPr>
          <w:szCs w:val="18"/>
        </w:rPr>
      </w:pPr>
    </w:p>
    <w:p w14:paraId="76AC7F30" w14:textId="19B7BF40" w:rsidR="00F87DDD" w:rsidRDefault="00F87DDD" w:rsidP="00F87DDD">
      <w:pPr>
        <w:spacing w:line="276" w:lineRule="auto"/>
        <w:rPr>
          <w:b/>
          <w:bCs/>
          <w:szCs w:val="18"/>
        </w:rPr>
      </w:pPr>
      <w:r w:rsidRPr="00176D4A">
        <w:rPr>
          <w:b/>
          <w:szCs w:val="18"/>
          <w:lang w:bidi="it-IT"/>
        </w:rPr>
        <w:t>Foto:</w:t>
      </w:r>
      <w:r w:rsidRPr="00176D4A">
        <w:rPr>
          <w:szCs w:val="18"/>
          <w:lang w:bidi="it-IT"/>
        </w:rPr>
        <w:t xml:space="preserve"> Roto Frank Holding AG</w:t>
      </w:r>
      <w:r w:rsidRPr="00176D4A">
        <w:rPr>
          <w:szCs w:val="18"/>
          <w:lang w:bidi="it-IT"/>
        </w:rPr>
        <w:tab/>
      </w:r>
      <w:r w:rsidRPr="00176D4A">
        <w:rPr>
          <w:szCs w:val="18"/>
          <w:lang w:bidi="it-IT"/>
        </w:rPr>
        <w:tab/>
        <w:t xml:space="preserve">           </w:t>
      </w:r>
      <w:r w:rsidRPr="00176D4A">
        <w:rPr>
          <w:szCs w:val="18"/>
          <w:lang w:bidi="it-IT"/>
        </w:rPr>
        <w:tab/>
        <w:t xml:space="preserve"> </w:t>
      </w:r>
      <w:r w:rsidRPr="00176D4A">
        <w:rPr>
          <w:szCs w:val="18"/>
          <w:lang w:bidi="it-IT"/>
        </w:rPr>
        <w:tab/>
      </w:r>
      <w:r w:rsidRPr="00176D4A">
        <w:rPr>
          <w:b/>
          <w:szCs w:val="18"/>
          <w:lang w:bidi="it-IT"/>
        </w:rPr>
        <w:t>Roto_Dr_Keill_Hugenberg.jpg</w:t>
      </w:r>
    </w:p>
    <w:p w14:paraId="3741B837" w14:textId="77777777" w:rsidR="00A439B8" w:rsidRDefault="00A439B8" w:rsidP="007C2D54">
      <w:pPr>
        <w:spacing w:line="276" w:lineRule="auto"/>
        <w:contextualSpacing/>
        <w:rPr>
          <w:szCs w:val="18"/>
        </w:rPr>
      </w:pPr>
    </w:p>
    <w:p w14:paraId="42D95B27" w14:textId="6362E524" w:rsidR="00A439B8" w:rsidRDefault="00A439B8" w:rsidP="007C2D54">
      <w:pPr>
        <w:spacing w:line="276" w:lineRule="auto"/>
        <w:contextualSpacing/>
        <w:rPr>
          <w:szCs w:val="18"/>
        </w:rPr>
      </w:pPr>
      <w:r w:rsidRPr="00A439B8">
        <w:rPr>
          <w:szCs w:val="18"/>
        </w:rPr>
        <w:lastRenderedPageBreak/>
        <w:drawing>
          <wp:inline distT="0" distB="0" distL="0" distR="0" wp14:anchorId="63FD9109" wp14:editId="02710067">
            <wp:extent cx="2881013" cy="1612900"/>
            <wp:effectExtent l="0" t="0" r="0" b="6350"/>
            <wp:docPr id="70337931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379314" name=""/>
                    <pic:cNvPicPr/>
                  </pic:nvPicPr>
                  <pic:blipFill>
                    <a:blip r:embed="rId13"/>
                    <a:stretch>
                      <a:fillRect/>
                    </a:stretch>
                  </pic:blipFill>
                  <pic:spPr>
                    <a:xfrm>
                      <a:off x="0" y="0"/>
                      <a:ext cx="2891433" cy="1618734"/>
                    </a:xfrm>
                    <a:prstGeom prst="rect">
                      <a:avLst/>
                    </a:prstGeom>
                  </pic:spPr>
                </pic:pic>
              </a:graphicData>
            </a:graphic>
          </wp:inline>
        </w:drawing>
      </w:r>
    </w:p>
    <w:p w14:paraId="4F57364F" w14:textId="77777777" w:rsidR="00E93329" w:rsidRDefault="00E93329" w:rsidP="007C2D54">
      <w:pPr>
        <w:spacing w:line="276" w:lineRule="auto"/>
        <w:contextualSpacing/>
        <w:rPr>
          <w:szCs w:val="18"/>
        </w:rPr>
      </w:pPr>
    </w:p>
    <w:p w14:paraId="47C63B75" w14:textId="10321DB0" w:rsidR="00BC2BCE" w:rsidRPr="00B645CD" w:rsidRDefault="00BC2BCE" w:rsidP="00BC2BCE">
      <w:pPr>
        <w:spacing w:line="276" w:lineRule="auto"/>
        <w:rPr>
          <w:rFonts w:ascii="Univers Next W1G Light" w:hAnsi="Univers Next W1G Light" w:cstheme="majorHAnsi"/>
          <w:szCs w:val="18"/>
        </w:rPr>
      </w:pPr>
      <w:r>
        <w:rPr>
          <w:rFonts w:ascii="Univers Next W1G Light" w:eastAsia="Univers Next W1G Light" w:hAnsi="Univers Next W1G Light" w:cstheme="majorHAnsi"/>
          <w:szCs w:val="18"/>
          <w:lang w:bidi="it-IT"/>
        </w:rPr>
        <w:t>Nel 2024 è stato creato il messaggio con il quale il Gruppo Roto sintetizza la sua visione ottimistica del futuro: Today. Tomorrow. Roto. "In primo luogo, queste tre parole indicano la convinzione che Roto continuerà a far parte di una catena di valore importante per il futuro a lungo termine. E in secondo luogo, la responsabilità delle divisioni di rendere il futuro dei loro clienti ogni giorno un po' migliore", ha spiegato il Dr. Keill al termine della sua presentazione. "Consentire di abitare e vivere in modo efficiente dal punto di vista energetico è un servizio per il futuro. Un servizio a cui le persone di Roto danno il loro contributo. Ogni giorno".</w:t>
      </w:r>
    </w:p>
    <w:p w14:paraId="3E4502A9" w14:textId="77777777" w:rsidR="007C2D54" w:rsidRPr="00B645CD" w:rsidRDefault="007C2D54" w:rsidP="007C2D54">
      <w:pPr>
        <w:spacing w:line="276" w:lineRule="auto"/>
        <w:contextualSpacing/>
        <w:rPr>
          <w:b/>
          <w:szCs w:val="18"/>
        </w:rPr>
      </w:pPr>
    </w:p>
    <w:p w14:paraId="34EAE2BE" w14:textId="78FAE197" w:rsidR="007B0B52" w:rsidRPr="006C3E26" w:rsidRDefault="007B0B52" w:rsidP="007B0B52">
      <w:pPr>
        <w:spacing w:line="276" w:lineRule="auto"/>
        <w:rPr>
          <w:b/>
          <w:bCs/>
          <w:szCs w:val="18"/>
        </w:rPr>
      </w:pPr>
      <w:r w:rsidRPr="006C3E26">
        <w:rPr>
          <w:b/>
          <w:szCs w:val="18"/>
          <w:lang w:bidi="it-IT"/>
        </w:rPr>
        <w:t>Foto:</w:t>
      </w:r>
      <w:r w:rsidRPr="006C3E26">
        <w:rPr>
          <w:szCs w:val="18"/>
          <w:lang w:bidi="it-IT"/>
        </w:rPr>
        <w:t xml:space="preserve"> Roto Frank Holding AG</w:t>
      </w:r>
      <w:r w:rsidRPr="006C3E26">
        <w:rPr>
          <w:szCs w:val="18"/>
          <w:lang w:bidi="it-IT"/>
        </w:rPr>
        <w:tab/>
      </w:r>
      <w:r w:rsidRPr="006C3E26">
        <w:rPr>
          <w:szCs w:val="18"/>
          <w:lang w:bidi="it-IT"/>
        </w:rPr>
        <w:tab/>
        <w:t xml:space="preserve">                    </w:t>
      </w:r>
      <w:r>
        <w:rPr>
          <w:rFonts w:cs="Helvetica Neue"/>
          <w:b/>
          <w:szCs w:val="18"/>
          <w:lang w:bidi="it-IT"/>
        </w:rPr>
        <w:t>Today_Tomorrow_Roto</w:t>
      </w:r>
      <w:r w:rsidRPr="006C3E26">
        <w:rPr>
          <w:b/>
          <w:szCs w:val="18"/>
          <w:lang w:bidi="it-IT"/>
        </w:rPr>
        <w:t>.jpg</w:t>
      </w:r>
    </w:p>
    <w:p w14:paraId="5E68816A" w14:textId="77777777" w:rsidR="007B0B52" w:rsidRPr="00B645CD" w:rsidRDefault="007B0B52" w:rsidP="00436951">
      <w:pPr>
        <w:spacing w:line="240" w:lineRule="auto"/>
        <w:contextualSpacing/>
        <w:rPr>
          <w:szCs w:val="18"/>
        </w:rPr>
      </w:pPr>
    </w:p>
    <w:p w14:paraId="3ECCE00F" w14:textId="77777777" w:rsidR="0056370F" w:rsidRPr="00B645CD" w:rsidRDefault="0056370F" w:rsidP="00436951">
      <w:pPr>
        <w:spacing w:line="240" w:lineRule="auto"/>
        <w:contextualSpacing/>
        <w:rPr>
          <w:szCs w:val="18"/>
        </w:rPr>
      </w:pPr>
    </w:p>
    <w:p w14:paraId="5C71E9F8" w14:textId="77777777" w:rsidR="0056370F" w:rsidRPr="00B645CD" w:rsidRDefault="0056370F" w:rsidP="00436951">
      <w:pPr>
        <w:spacing w:line="240" w:lineRule="auto"/>
        <w:contextualSpacing/>
        <w:rPr>
          <w:szCs w:val="18"/>
        </w:rPr>
      </w:pPr>
    </w:p>
    <w:p w14:paraId="6FFD5694" w14:textId="77777777" w:rsidR="0056370F" w:rsidRPr="00B645CD" w:rsidRDefault="0056370F" w:rsidP="00436951">
      <w:pPr>
        <w:spacing w:line="240" w:lineRule="auto"/>
        <w:contextualSpacing/>
        <w:rPr>
          <w:szCs w:val="18"/>
        </w:rPr>
      </w:pPr>
    </w:p>
    <w:p w14:paraId="4CDD7F92" w14:textId="77777777" w:rsidR="0056370F" w:rsidRPr="00B645CD" w:rsidRDefault="0056370F" w:rsidP="00436951">
      <w:pPr>
        <w:spacing w:line="240" w:lineRule="auto"/>
        <w:contextualSpacing/>
        <w:rPr>
          <w:szCs w:val="18"/>
        </w:rPr>
      </w:pPr>
    </w:p>
    <w:p w14:paraId="3E3987C0" w14:textId="77777777" w:rsidR="0056370F" w:rsidRPr="00B645CD" w:rsidRDefault="0056370F" w:rsidP="00436951">
      <w:pPr>
        <w:spacing w:line="240" w:lineRule="auto"/>
        <w:contextualSpacing/>
        <w:rPr>
          <w:szCs w:val="18"/>
        </w:rPr>
      </w:pPr>
    </w:p>
    <w:p w14:paraId="320BA78A" w14:textId="77777777" w:rsidR="0056370F" w:rsidRPr="00B645CD" w:rsidRDefault="0056370F" w:rsidP="00436951">
      <w:pPr>
        <w:spacing w:line="240" w:lineRule="auto"/>
        <w:contextualSpacing/>
        <w:rPr>
          <w:szCs w:val="18"/>
        </w:rPr>
      </w:pPr>
    </w:p>
    <w:p w14:paraId="524CC8AB" w14:textId="77777777" w:rsidR="000F02B8" w:rsidRPr="00B645CD" w:rsidRDefault="000F02B8" w:rsidP="00436951">
      <w:pPr>
        <w:spacing w:line="240" w:lineRule="auto"/>
        <w:contextualSpacing/>
        <w:rPr>
          <w:szCs w:val="18"/>
        </w:rPr>
      </w:pPr>
    </w:p>
    <w:p w14:paraId="37EC9FAE" w14:textId="77777777" w:rsidR="000F02B8" w:rsidRPr="00B645CD" w:rsidRDefault="000F02B8" w:rsidP="00436951">
      <w:pPr>
        <w:spacing w:line="240" w:lineRule="auto"/>
        <w:contextualSpacing/>
        <w:rPr>
          <w:szCs w:val="18"/>
        </w:rPr>
      </w:pPr>
    </w:p>
    <w:p w14:paraId="7B5E8AF3" w14:textId="77777777" w:rsidR="000F02B8" w:rsidRPr="00B645CD" w:rsidRDefault="000F02B8" w:rsidP="00436951">
      <w:pPr>
        <w:spacing w:line="240" w:lineRule="auto"/>
        <w:contextualSpacing/>
        <w:rPr>
          <w:szCs w:val="18"/>
        </w:rPr>
      </w:pPr>
    </w:p>
    <w:p w14:paraId="71C2B2CE" w14:textId="77777777" w:rsidR="000F02B8" w:rsidRPr="00B645CD" w:rsidRDefault="000F02B8" w:rsidP="00436951">
      <w:pPr>
        <w:spacing w:line="240" w:lineRule="auto"/>
        <w:contextualSpacing/>
        <w:rPr>
          <w:szCs w:val="18"/>
        </w:rPr>
      </w:pPr>
    </w:p>
    <w:p w14:paraId="565544F0" w14:textId="77777777" w:rsidR="000F02B8" w:rsidRPr="00B645CD" w:rsidRDefault="000F02B8" w:rsidP="00436951">
      <w:pPr>
        <w:spacing w:line="240" w:lineRule="auto"/>
        <w:contextualSpacing/>
        <w:rPr>
          <w:szCs w:val="18"/>
        </w:rPr>
      </w:pPr>
    </w:p>
    <w:p w14:paraId="320D59B1" w14:textId="77777777" w:rsidR="000F02B8" w:rsidRPr="00B645CD" w:rsidRDefault="000F02B8" w:rsidP="00436951">
      <w:pPr>
        <w:spacing w:line="240" w:lineRule="auto"/>
        <w:contextualSpacing/>
        <w:rPr>
          <w:szCs w:val="18"/>
        </w:rPr>
      </w:pPr>
    </w:p>
    <w:p w14:paraId="5D06EC50" w14:textId="77777777" w:rsidR="000F02B8" w:rsidRPr="00B645CD" w:rsidRDefault="000F02B8" w:rsidP="00436951">
      <w:pPr>
        <w:spacing w:line="240" w:lineRule="auto"/>
        <w:contextualSpacing/>
        <w:rPr>
          <w:szCs w:val="18"/>
        </w:rPr>
      </w:pPr>
    </w:p>
    <w:p w14:paraId="5E091510" w14:textId="77777777" w:rsidR="000F02B8" w:rsidRPr="00B645CD" w:rsidRDefault="000F02B8" w:rsidP="00436951">
      <w:pPr>
        <w:spacing w:line="240" w:lineRule="auto"/>
        <w:contextualSpacing/>
        <w:rPr>
          <w:szCs w:val="18"/>
        </w:rPr>
      </w:pPr>
    </w:p>
    <w:p w14:paraId="68FF6914" w14:textId="77777777" w:rsidR="000F02B8" w:rsidRPr="00B645CD" w:rsidRDefault="000F02B8" w:rsidP="00436951">
      <w:pPr>
        <w:spacing w:line="240" w:lineRule="auto"/>
        <w:contextualSpacing/>
        <w:rPr>
          <w:szCs w:val="18"/>
        </w:rPr>
      </w:pPr>
    </w:p>
    <w:p w14:paraId="23E30ECA" w14:textId="77777777" w:rsidR="000F02B8" w:rsidRPr="00B645CD" w:rsidRDefault="000F02B8" w:rsidP="00436951">
      <w:pPr>
        <w:spacing w:line="240" w:lineRule="auto"/>
        <w:contextualSpacing/>
        <w:rPr>
          <w:szCs w:val="18"/>
        </w:rPr>
      </w:pPr>
    </w:p>
    <w:p w14:paraId="1FD06A93" w14:textId="77777777" w:rsidR="000F02B8" w:rsidRPr="00B645CD" w:rsidRDefault="000F02B8" w:rsidP="00436951">
      <w:pPr>
        <w:spacing w:line="240" w:lineRule="auto"/>
        <w:contextualSpacing/>
        <w:rPr>
          <w:szCs w:val="18"/>
        </w:rPr>
      </w:pPr>
    </w:p>
    <w:p w14:paraId="74C8E82A" w14:textId="77777777" w:rsidR="000F02B8" w:rsidRPr="00B645CD" w:rsidRDefault="000F02B8" w:rsidP="00436951">
      <w:pPr>
        <w:spacing w:line="240" w:lineRule="auto"/>
        <w:contextualSpacing/>
        <w:rPr>
          <w:szCs w:val="18"/>
        </w:rPr>
      </w:pPr>
    </w:p>
    <w:p w14:paraId="6B0F6A33" w14:textId="77777777" w:rsidR="000F02B8" w:rsidRPr="00B645CD" w:rsidRDefault="000F02B8" w:rsidP="00436951">
      <w:pPr>
        <w:spacing w:line="240" w:lineRule="auto"/>
        <w:contextualSpacing/>
        <w:rPr>
          <w:szCs w:val="18"/>
        </w:rPr>
      </w:pPr>
    </w:p>
    <w:p w14:paraId="411CBA1E" w14:textId="77777777" w:rsidR="0056370F" w:rsidRPr="00B645CD" w:rsidRDefault="0056370F" w:rsidP="00436951">
      <w:pPr>
        <w:spacing w:line="240" w:lineRule="auto"/>
        <w:contextualSpacing/>
        <w:rPr>
          <w:szCs w:val="18"/>
        </w:rPr>
      </w:pPr>
    </w:p>
    <w:p w14:paraId="1C6C3D19" w14:textId="77777777" w:rsidR="0056370F" w:rsidRPr="00B645CD" w:rsidRDefault="0056370F" w:rsidP="00436951">
      <w:pPr>
        <w:spacing w:line="240" w:lineRule="auto"/>
        <w:contextualSpacing/>
        <w:rPr>
          <w:szCs w:val="18"/>
        </w:rPr>
      </w:pPr>
    </w:p>
    <w:p w14:paraId="1D71559B" w14:textId="77777777" w:rsidR="0056370F" w:rsidRPr="00B645CD" w:rsidRDefault="0056370F" w:rsidP="00436951">
      <w:pPr>
        <w:spacing w:line="240" w:lineRule="auto"/>
        <w:contextualSpacing/>
        <w:rPr>
          <w:szCs w:val="18"/>
        </w:rPr>
      </w:pPr>
    </w:p>
    <w:p w14:paraId="05AC1273" w14:textId="77777777" w:rsidR="0056370F" w:rsidRPr="00A439B8" w:rsidRDefault="0056370F" w:rsidP="00436951">
      <w:pPr>
        <w:spacing w:line="240" w:lineRule="auto"/>
        <w:contextualSpacing/>
        <w:rPr>
          <w:sz w:val="16"/>
          <w:szCs w:val="16"/>
        </w:rPr>
      </w:pPr>
    </w:p>
    <w:p w14:paraId="41E94289" w14:textId="0325DBA9" w:rsidR="001F33A9" w:rsidRPr="00A439B8" w:rsidRDefault="00183C56" w:rsidP="00436951">
      <w:pPr>
        <w:spacing w:line="240" w:lineRule="auto"/>
        <w:contextualSpacing/>
        <w:rPr>
          <w:sz w:val="16"/>
          <w:szCs w:val="16"/>
        </w:rPr>
      </w:pPr>
      <w:r w:rsidRPr="00A439B8">
        <w:rPr>
          <w:sz w:val="16"/>
          <w:szCs w:val="16"/>
          <w:lang w:bidi="it-IT"/>
        </w:rPr>
        <w:t xml:space="preserve">Riproduzione libera </w:t>
      </w:r>
      <w:r w:rsidRPr="00A439B8">
        <w:rPr>
          <w:sz w:val="16"/>
          <w:szCs w:val="16"/>
          <w:lang w:bidi="it-IT"/>
        </w:rPr>
        <w:sym w:font="Symbol" w:char="F02D"/>
      </w:r>
      <w:r w:rsidRPr="00A439B8">
        <w:rPr>
          <w:sz w:val="16"/>
          <w:szCs w:val="16"/>
          <w:lang w:bidi="it-IT"/>
        </w:rPr>
        <w:t xml:space="preserve"> Inviare copia giustificativa</w:t>
      </w:r>
    </w:p>
    <w:p w14:paraId="2CAA602E" w14:textId="77777777" w:rsidR="001F33A9" w:rsidRPr="00A439B8" w:rsidRDefault="001F33A9" w:rsidP="00436951">
      <w:pPr>
        <w:spacing w:line="240" w:lineRule="auto"/>
        <w:contextualSpacing/>
        <w:rPr>
          <w:sz w:val="16"/>
          <w:szCs w:val="16"/>
        </w:rPr>
      </w:pPr>
    </w:p>
    <w:p w14:paraId="1F389975" w14:textId="119298C1" w:rsidR="00183C56" w:rsidRPr="00A439B8" w:rsidRDefault="00183C56" w:rsidP="004F5272">
      <w:pPr>
        <w:spacing w:line="276" w:lineRule="auto"/>
        <w:rPr>
          <w:sz w:val="16"/>
          <w:szCs w:val="16"/>
          <w:lang w:val="de-DE"/>
        </w:rPr>
      </w:pPr>
      <w:r w:rsidRPr="00A439B8">
        <w:rPr>
          <w:b/>
          <w:sz w:val="16"/>
          <w:szCs w:val="16"/>
          <w:lang w:val="de-DE" w:bidi="it-IT"/>
        </w:rPr>
        <w:t>Editore:</w:t>
      </w:r>
      <w:r w:rsidRPr="00A439B8">
        <w:rPr>
          <w:sz w:val="16"/>
          <w:szCs w:val="16"/>
          <w:lang w:val="de-DE" w:bidi="it-IT"/>
        </w:rPr>
        <w:t xml:space="preserve"> Roto Frank Holding AG • Wilhelm-Frank-Platz 1 • 70771 Leinfelden-Echterdingen</w:t>
      </w:r>
      <w:r w:rsidR="00A439B8">
        <w:rPr>
          <w:sz w:val="16"/>
          <w:szCs w:val="16"/>
          <w:lang w:val="de-DE" w:bidi="it-IT"/>
        </w:rPr>
        <w:t>, Germania</w:t>
      </w:r>
      <w:r w:rsidRPr="00A439B8">
        <w:rPr>
          <w:sz w:val="16"/>
          <w:szCs w:val="16"/>
          <w:lang w:val="de-DE" w:bidi="it-IT"/>
        </w:rPr>
        <w:t xml:space="preserve"> • Tel. +49 711 7598 0 • Fax +49 711 7598 253 • </w:t>
      </w:r>
      <w:hyperlink r:id="rId14" w:history="1">
        <w:r w:rsidR="004F5272" w:rsidRPr="00A439B8">
          <w:rPr>
            <w:rStyle w:val="Collegamentoipertestuale"/>
            <w:color w:val="auto"/>
            <w:sz w:val="16"/>
            <w:szCs w:val="16"/>
            <w:u w:val="none"/>
            <w:lang w:val="de-DE" w:bidi="it-IT"/>
          </w:rPr>
          <w:t>info@roto-frank.com</w:t>
        </w:r>
      </w:hyperlink>
    </w:p>
    <w:p w14:paraId="5963E1B0" w14:textId="77777777" w:rsidR="001A4657" w:rsidRPr="00A439B8" w:rsidRDefault="00027A7A" w:rsidP="00436951">
      <w:pPr>
        <w:spacing w:line="240" w:lineRule="auto"/>
        <w:contextualSpacing/>
        <w:rPr>
          <w:sz w:val="16"/>
          <w:szCs w:val="16"/>
        </w:rPr>
      </w:pPr>
      <w:r w:rsidRPr="00A439B8">
        <w:rPr>
          <w:b/>
          <w:sz w:val="16"/>
          <w:szCs w:val="16"/>
          <w:lang w:bidi="it-IT"/>
        </w:rPr>
        <w:t>Contatto stampa</w:t>
      </w:r>
      <w:r w:rsidRPr="00A439B8">
        <w:rPr>
          <w:sz w:val="16"/>
          <w:szCs w:val="16"/>
          <w:lang w:bidi="it-IT"/>
        </w:rPr>
        <w:t>: Dr. Sälzer Servizio Stampa • Lensbachstraße 10 • 52159 Roetgen • Tel. +49 2471 9212864 • Fax +49 2471 9212867 • info@drsaelzer-pressedienst.de</w:t>
      </w:r>
    </w:p>
    <w:sectPr w:rsidR="001A4657" w:rsidRPr="00A439B8" w:rsidSect="000046C7">
      <w:headerReference w:type="even" r:id="rId15"/>
      <w:headerReference w:type="default" r:id="rId16"/>
      <w:footerReference w:type="even" r:id="rId17"/>
      <w:footerReference w:type="default" r:id="rId18"/>
      <w:headerReference w:type="first" r:id="rId19"/>
      <w:footerReference w:type="first" r:id="rId20"/>
      <w:pgSz w:w="11907" w:h="16840" w:code="9"/>
      <w:pgMar w:top="4139" w:right="2835" w:bottom="851" w:left="1418" w:header="2279" w:footer="561"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0D43F0" w14:textId="77777777" w:rsidR="00457835" w:rsidRDefault="00457835">
      <w:r>
        <w:separator/>
      </w:r>
    </w:p>
  </w:endnote>
  <w:endnote w:type="continuationSeparator" w:id="0">
    <w:p w14:paraId="4D98E4B8" w14:textId="77777777" w:rsidR="00457835" w:rsidRDefault="00457835">
      <w:r>
        <w:continuationSeparator/>
      </w:r>
    </w:p>
  </w:endnote>
  <w:endnote w:type="continuationNotice" w:id="1">
    <w:p w14:paraId="6334801F" w14:textId="77777777" w:rsidR="00457835" w:rsidRDefault="0045783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Univers Next W1G Light">
    <w:altName w:val="Cambria"/>
    <w:panose1 w:val="020B0403030202020203"/>
    <w:charset w:val="00"/>
    <w:family w:val="swiss"/>
    <w:notTrueType/>
    <w:pitch w:val="variable"/>
    <w:sig w:usb0="0000028F" w:usb1="00000001" w:usb2="00000000" w:usb3="00000000" w:csb0="0000009F" w:csb1="00000000"/>
  </w:font>
  <w:font w:name="LTUnivers 430 BasicReg">
    <w:altName w:val="Calibri"/>
    <w:charset w:val="00"/>
    <w:family w:val="auto"/>
    <w:pitch w:val="variable"/>
    <w:sig w:usb0="80000027"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TUnivers 330 BasicLight">
    <w:altName w:val="Times New Roman"/>
    <w:charset w:val="00"/>
    <w:family w:val="auto"/>
    <w:pitch w:val="variable"/>
    <w:sig w:usb0="800000A7" w:usb1="00000040" w:usb2="00000040" w:usb3="00000000" w:csb0="0000009B" w:csb1="00000000"/>
  </w:font>
  <w:font w:name="Helvetica Neue">
    <w:altName w:val="Malgun Gothic"/>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927381727"/>
      <w:docPartObj>
        <w:docPartGallery w:val="Page Numbers (Bottom of Page)"/>
        <w:docPartUnique/>
      </w:docPartObj>
    </w:sdtPr>
    <w:sdtEndPr>
      <w:rPr>
        <w:rStyle w:val="Numeropagina"/>
      </w:rPr>
    </w:sdtEndPr>
    <w:sdtContent>
      <w:p w14:paraId="7A2EAC27" w14:textId="73B31D1E" w:rsidR="000046C7" w:rsidRDefault="000046C7" w:rsidP="00E73EF1">
        <w:pPr>
          <w:pStyle w:val="Pidipagina"/>
          <w:framePr w:wrap="none" w:vAnchor="text" w:hAnchor="margin" w:xAlign="right" w:y="1"/>
          <w:rPr>
            <w:rStyle w:val="Numeropagina"/>
          </w:rPr>
        </w:pPr>
        <w:r>
          <w:rPr>
            <w:rStyle w:val="Numeropagina"/>
            <w:lang w:bidi="it-IT"/>
          </w:rPr>
          <w:fldChar w:fldCharType="begin"/>
        </w:r>
        <w:r>
          <w:rPr>
            <w:rStyle w:val="Numeropagina"/>
            <w:lang w:bidi="it-IT"/>
          </w:rPr>
          <w:instrText xml:space="preserve"> PAGE </w:instrText>
        </w:r>
        <w:r>
          <w:rPr>
            <w:rStyle w:val="Numeropagina"/>
            <w:lang w:bidi="it-IT"/>
          </w:rPr>
          <w:fldChar w:fldCharType="separate"/>
        </w:r>
        <w:r>
          <w:rPr>
            <w:rStyle w:val="Numeropagina"/>
            <w:lang w:bidi="it-IT"/>
          </w:rPr>
          <w:fldChar w:fldCharType="end"/>
        </w:r>
      </w:p>
    </w:sdtContent>
  </w:sdt>
  <w:p w14:paraId="271907EA" w14:textId="77777777" w:rsidR="005266C5" w:rsidRDefault="005266C5" w:rsidP="000046C7">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295382807"/>
      <w:docPartObj>
        <w:docPartGallery w:val="Page Numbers (Bottom of Page)"/>
        <w:docPartUnique/>
      </w:docPartObj>
    </w:sdtPr>
    <w:sdtEndPr>
      <w:rPr>
        <w:rStyle w:val="Numeropagina"/>
      </w:rPr>
    </w:sdtEndPr>
    <w:sdtContent>
      <w:p w14:paraId="0379583B" w14:textId="75EA2A00" w:rsidR="000046C7" w:rsidRDefault="000046C7" w:rsidP="00E73EF1">
        <w:pPr>
          <w:pStyle w:val="Pidipagina"/>
          <w:framePr w:wrap="none" w:vAnchor="text" w:hAnchor="margin" w:xAlign="right" w:y="1"/>
          <w:rPr>
            <w:rStyle w:val="Numeropagina"/>
          </w:rPr>
        </w:pPr>
        <w:r>
          <w:rPr>
            <w:rStyle w:val="Numeropagina"/>
            <w:lang w:bidi="it-IT"/>
          </w:rPr>
          <w:fldChar w:fldCharType="begin"/>
        </w:r>
        <w:r>
          <w:rPr>
            <w:rStyle w:val="Numeropagina"/>
            <w:lang w:bidi="it-IT"/>
          </w:rPr>
          <w:instrText xml:space="preserve"> PAGE </w:instrText>
        </w:r>
        <w:r>
          <w:rPr>
            <w:rStyle w:val="Numeropagina"/>
            <w:lang w:bidi="it-IT"/>
          </w:rPr>
          <w:fldChar w:fldCharType="separate"/>
        </w:r>
        <w:r>
          <w:rPr>
            <w:rStyle w:val="Numeropagina"/>
            <w:noProof/>
            <w:lang w:bidi="it-IT"/>
          </w:rPr>
          <w:t>3</w:t>
        </w:r>
        <w:r>
          <w:rPr>
            <w:rStyle w:val="Numeropagina"/>
            <w:lang w:bidi="it-IT"/>
          </w:rPr>
          <w:fldChar w:fldCharType="end"/>
        </w:r>
      </w:p>
    </w:sdtContent>
  </w:sdt>
  <w:p w14:paraId="53A37CEC" w14:textId="06515A5A" w:rsidR="004E17E8" w:rsidRDefault="004E17E8" w:rsidP="000046C7">
    <w:pPr>
      <w:pStyle w:val="Pidipagina"/>
      <w:ind w:right="360"/>
      <w:jc w:val="right"/>
    </w:pPr>
  </w:p>
  <w:p w14:paraId="41FC4153" w14:textId="77777777" w:rsidR="00A16B13" w:rsidRDefault="00A16B13">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98266819"/>
      <w:docPartObj>
        <w:docPartGallery w:val="Page Numbers (Bottom of Page)"/>
        <w:docPartUnique/>
      </w:docPartObj>
    </w:sdtPr>
    <w:sdtEndPr/>
    <w:sdtContent>
      <w:p w14:paraId="2525D1D9" w14:textId="7A03E6F7" w:rsidR="007C4F18" w:rsidRDefault="00966FF8">
        <w:pPr>
          <w:pStyle w:val="Pidipagina"/>
          <w:jc w:val="right"/>
        </w:pPr>
      </w:p>
    </w:sdtContent>
  </w:sdt>
  <w:p w14:paraId="36F03DCF" w14:textId="77777777" w:rsidR="00066ABD" w:rsidRPr="00954840" w:rsidRDefault="00066ABD" w:rsidP="00954840">
    <w:pPr>
      <w:pStyle w:val="Pidipagina"/>
      <w:tabs>
        <w:tab w:val="clear" w:pos="4536"/>
        <w:tab w:val="clear" w:pos="9072"/>
        <w:tab w:val="left" w:pos="2835"/>
        <w:tab w:val="left" w:pos="3402"/>
        <w:tab w:val="left" w:pos="5103"/>
        <w:tab w:val="left" w:pos="7088"/>
        <w:tab w:val="left" w:pos="7655"/>
        <w:tab w:val="left" w:pos="11057"/>
      </w:tabs>
      <w:spacing w:before="160"/>
      <w:ind w:left="142" w:right="-232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8DFF2E" w14:textId="77777777" w:rsidR="00457835" w:rsidRDefault="00457835">
      <w:r>
        <w:separator/>
      </w:r>
    </w:p>
  </w:footnote>
  <w:footnote w:type="continuationSeparator" w:id="0">
    <w:p w14:paraId="13A8FD34" w14:textId="77777777" w:rsidR="00457835" w:rsidRDefault="00457835">
      <w:r>
        <w:continuationSeparator/>
      </w:r>
    </w:p>
  </w:footnote>
  <w:footnote w:type="continuationNotice" w:id="1">
    <w:p w14:paraId="71061AD6" w14:textId="77777777" w:rsidR="00457835" w:rsidRDefault="0045783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448E0" w14:textId="77777777" w:rsidR="005266C5" w:rsidRDefault="005266C5">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4162FD" w14:textId="77777777" w:rsidR="00066ABD" w:rsidRDefault="007E508D">
    <w:pPr>
      <w:pStyle w:val="FirmenangabenFusszeile"/>
      <w:tabs>
        <w:tab w:val="left" w:pos="708"/>
      </w:tabs>
      <w:ind w:left="28"/>
      <w:rPr>
        <w:sz w:val="24"/>
      </w:rPr>
    </w:pPr>
    <w:r w:rsidRPr="00D6138A">
      <w:rPr>
        <w:noProof/>
        <w:sz w:val="24"/>
        <w:lang w:bidi="it-IT"/>
      </w:rPr>
      <w:drawing>
        <wp:anchor distT="0" distB="0" distL="114300" distR="114300" simplePos="0" relativeHeight="251669504" behindDoc="0" locked="0" layoutInCell="1" allowOverlap="1" wp14:anchorId="309B2073" wp14:editId="4A38A6DB">
          <wp:simplePos x="0" y="0"/>
          <wp:positionH relativeFrom="page">
            <wp:posOffset>5497830</wp:posOffset>
          </wp:positionH>
          <wp:positionV relativeFrom="page">
            <wp:posOffset>761446</wp:posOffset>
          </wp:positionV>
          <wp:extent cx="1788160" cy="501650"/>
          <wp:effectExtent l="0" t="0" r="0" b="6350"/>
          <wp:wrapNone/>
          <wp:docPr id="90" name="Graf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rotWithShape="1">
                  <a:blip r:embed="rId1" cstate="print">
                    <a:extLst>
                      <a:ext uri="{28A0092B-C50C-407E-A947-70E740481C1C}">
                        <a14:useLocalDpi xmlns:a14="http://schemas.microsoft.com/office/drawing/2010/main" val="0"/>
                      </a:ext>
                    </a:extLst>
                  </a:blip>
                  <a:srcRect b="43894"/>
                  <a:stretch/>
                </pic:blipFill>
                <pic:spPr bwMode="auto">
                  <a:xfrm>
                    <a:off x="0" y="0"/>
                    <a:ext cx="1788160" cy="5016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38A" w:rsidRPr="00D6138A">
      <w:rPr>
        <w:noProof/>
        <w:sz w:val="24"/>
        <w:lang w:bidi="it-IT"/>
      </w:rPr>
      <w:drawing>
        <wp:anchor distT="0" distB="0" distL="114300" distR="114300" simplePos="0" relativeHeight="251670528" behindDoc="0" locked="0" layoutInCell="1" allowOverlap="1" wp14:anchorId="7A66050C" wp14:editId="36DC8BA8">
          <wp:simplePos x="0" y="0"/>
          <wp:positionH relativeFrom="page">
            <wp:posOffset>899795</wp:posOffset>
          </wp:positionH>
          <wp:positionV relativeFrom="page">
            <wp:posOffset>1033145</wp:posOffset>
          </wp:positionV>
          <wp:extent cx="2026800" cy="230400"/>
          <wp:effectExtent l="0" t="0" r="0" b="0"/>
          <wp:wrapNone/>
          <wp:docPr id="91" name="Grafik 9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pic:cNvPicPr/>
                </pic:nvPicPr>
                <pic:blipFill>
                  <a:blip r:embed="rId2">
                    <a:alphaModFix/>
                    <a:extLst>
                      <a:ext uri="{28A0092B-C50C-407E-A947-70E740481C1C}">
                        <a14:useLocalDpi xmlns:a14="http://schemas.microsoft.com/office/drawing/2010/main" val="0"/>
                      </a:ext>
                    </a:extLst>
                  </a:blip>
                  <a:stretch>
                    <a:fillRect/>
                  </a:stretch>
                </pic:blipFill>
                <pic:spPr>
                  <a:xfrm>
                    <a:off x="0" y="0"/>
                    <a:ext cx="2026800" cy="230400"/>
                  </a:xfrm>
                  <a:prstGeom prst="rect">
                    <a:avLst/>
                  </a:prstGeom>
                </pic:spPr>
              </pic:pic>
            </a:graphicData>
          </a:graphic>
          <wp14:sizeRelH relativeFrom="page">
            <wp14:pctWidth>0</wp14:pctWidth>
          </wp14:sizeRelH>
          <wp14:sizeRelV relativeFrom="page">
            <wp14:pctHeight>0</wp14:pctHeight>
          </wp14:sizeRelV>
        </wp:anchor>
      </w:drawing>
    </w:r>
  </w:p>
  <w:p w14:paraId="487F6265" w14:textId="77777777" w:rsidR="00A13A11" w:rsidRDefault="00A13A11" w:rsidP="00A13A11">
    <w:pPr>
      <w:pStyle w:val="Presseinfo"/>
    </w:pPr>
  </w:p>
  <w:p w14:paraId="59EE9867" w14:textId="77777777" w:rsidR="00066ABD" w:rsidRDefault="00066ABD" w:rsidP="00A13A11">
    <w:pPr>
      <w:pStyle w:val="Presseinf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35B992" w14:textId="77777777" w:rsidR="00365F53" w:rsidRDefault="00334224" w:rsidP="00365F53">
    <w:pPr>
      <w:pStyle w:val="FirmenangabenFusszeile"/>
      <w:tabs>
        <w:tab w:val="left" w:pos="708"/>
      </w:tabs>
      <w:ind w:left="28"/>
      <w:rPr>
        <w:sz w:val="24"/>
      </w:rPr>
    </w:pPr>
    <w:r w:rsidRPr="00D6138A">
      <w:rPr>
        <w:noProof/>
        <w:sz w:val="24"/>
        <w:lang w:bidi="it-IT"/>
      </w:rPr>
      <w:drawing>
        <wp:anchor distT="0" distB="0" distL="114300" distR="114300" simplePos="0" relativeHeight="251674624" behindDoc="0" locked="0" layoutInCell="1" allowOverlap="1" wp14:anchorId="45E66DE5" wp14:editId="3412B712">
          <wp:simplePos x="0" y="0"/>
          <wp:positionH relativeFrom="page">
            <wp:posOffset>5479415</wp:posOffset>
          </wp:positionH>
          <wp:positionV relativeFrom="page">
            <wp:posOffset>757636</wp:posOffset>
          </wp:positionV>
          <wp:extent cx="1787525" cy="4953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rotWithShape="1">
                  <a:blip r:embed="rId1" cstate="print">
                    <a:extLst>
                      <a:ext uri="{28A0092B-C50C-407E-A947-70E740481C1C}">
                        <a14:useLocalDpi xmlns:a14="http://schemas.microsoft.com/office/drawing/2010/main" val="0"/>
                      </a:ext>
                    </a:extLst>
                  </a:blip>
                  <a:srcRect b="44637"/>
                  <a:stretch/>
                </pic:blipFill>
                <pic:spPr bwMode="auto">
                  <a:xfrm>
                    <a:off x="0" y="0"/>
                    <a:ext cx="1787525" cy="495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65F53" w:rsidRPr="00D6138A">
      <w:rPr>
        <w:noProof/>
        <w:sz w:val="24"/>
        <w:lang w:bidi="it-IT"/>
      </w:rPr>
      <w:drawing>
        <wp:anchor distT="0" distB="0" distL="114300" distR="114300" simplePos="0" relativeHeight="251675648" behindDoc="0" locked="0" layoutInCell="1" allowOverlap="1" wp14:anchorId="4D05EEF3" wp14:editId="77ACD011">
          <wp:simplePos x="0" y="0"/>
          <wp:positionH relativeFrom="page">
            <wp:posOffset>899795</wp:posOffset>
          </wp:positionH>
          <wp:positionV relativeFrom="page">
            <wp:posOffset>1033145</wp:posOffset>
          </wp:positionV>
          <wp:extent cx="2026800" cy="230400"/>
          <wp:effectExtent l="0" t="0" r="0" b="0"/>
          <wp:wrapNone/>
          <wp:docPr id="2" name="Grafik 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pic:cNvPicPr/>
                </pic:nvPicPr>
                <pic:blipFill>
                  <a:blip r:embed="rId2">
                    <a:alphaModFix/>
                    <a:extLst>
                      <a:ext uri="{28A0092B-C50C-407E-A947-70E740481C1C}">
                        <a14:useLocalDpi xmlns:a14="http://schemas.microsoft.com/office/drawing/2010/main" val="0"/>
                      </a:ext>
                    </a:extLst>
                  </a:blip>
                  <a:stretch>
                    <a:fillRect/>
                  </a:stretch>
                </pic:blipFill>
                <pic:spPr>
                  <a:xfrm>
                    <a:off x="0" y="0"/>
                    <a:ext cx="2026800" cy="230400"/>
                  </a:xfrm>
                  <a:prstGeom prst="rect">
                    <a:avLst/>
                  </a:prstGeom>
                </pic:spPr>
              </pic:pic>
            </a:graphicData>
          </a:graphic>
          <wp14:sizeRelH relativeFrom="page">
            <wp14:pctWidth>0</wp14:pctWidth>
          </wp14:sizeRelH>
          <wp14:sizeRelV relativeFrom="page">
            <wp14:pctHeight>0</wp14:pctHeight>
          </wp14:sizeRelV>
        </wp:anchor>
      </w:drawing>
    </w:r>
  </w:p>
  <w:p w14:paraId="681CFF63" w14:textId="77777777" w:rsidR="00365F53" w:rsidRDefault="00365F53" w:rsidP="00365F53">
    <w:pPr>
      <w:pStyle w:val="Presseinfo"/>
    </w:pPr>
  </w:p>
  <w:p w14:paraId="3B7E61A4" w14:textId="77777777" w:rsidR="00365F53" w:rsidRDefault="00365F53" w:rsidP="00365F53">
    <w:pPr>
      <w:pStyle w:val="Presseinfo"/>
    </w:pPr>
    <w:r>
      <w:rPr>
        <w:lang w:bidi="it-IT"/>
      </w:rPr>
      <w:t>Comunicato stampa</w:t>
    </w:r>
  </w:p>
  <w:p w14:paraId="7A74A0E6" w14:textId="77777777" w:rsidR="004956A5" w:rsidRPr="00365F53" w:rsidRDefault="004956A5" w:rsidP="00365F53">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76B58"/>
    <w:multiLevelType w:val="singleLevel"/>
    <w:tmpl w:val="B1D612A4"/>
    <w:lvl w:ilvl="0">
      <w:start w:val="1"/>
      <w:numFmt w:val="bullet"/>
      <w:lvlText w:val="-"/>
      <w:lvlJc w:val="left"/>
      <w:pPr>
        <w:tabs>
          <w:tab w:val="num" w:pos="708"/>
        </w:tabs>
        <w:ind w:left="708" w:hanging="708"/>
      </w:pPr>
      <w:rPr>
        <w:rFonts w:ascii="Times New Roman" w:hAnsi="Times New Roman" w:hint="default"/>
      </w:rPr>
    </w:lvl>
  </w:abstractNum>
  <w:abstractNum w:abstractNumId="1" w15:restartNumberingAfterBreak="0">
    <w:nsid w:val="13316692"/>
    <w:multiLevelType w:val="singleLevel"/>
    <w:tmpl w:val="7FC2DCE2"/>
    <w:lvl w:ilvl="0">
      <w:start w:val="2"/>
      <w:numFmt w:val="bullet"/>
      <w:lvlText w:val="-"/>
      <w:lvlJc w:val="left"/>
      <w:pPr>
        <w:tabs>
          <w:tab w:val="num" w:pos="360"/>
        </w:tabs>
        <w:ind w:left="360" w:hanging="360"/>
      </w:pPr>
      <w:rPr>
        <w:rFonts w:ascii="Times New Roman" w:hAnsi="Times New Roman" w:hint="default"/>
      </w:rPr>
    </w:lvl>
  </w:abstractNum>
  <w:abstractNum w:abstractNumId="2" w15:restartNumberingAfterBreak="0">
    <w:nsid w:val="16B54239"/>
    <w:multiLevelType w:val="singleLevel"/>
    <w:tmpl w:val="9C700C6E"/>
    <w:lvl w:ilvl="0">
      <w:start w:val="4"/>
      <w:numFmt w:val="decimal"/>
      <w:lvlText w:val="%1"/>
      <w:lvlJc w:val="left"/>
      <w:pPr>
        <w:tabs>
          <w:tab w:val="num" w:pos="1416"/>
        </w:tabs>
        <w:ind w:left="1416" w:hanging="708"/>
      </w:pPr>
      <w:rPr>
        <w:rFonts w:hint="default"/>
      </w:rPr>
    </w:lvl>
  </w:abstractNum>
  <w:abstractNum w:abstractNumId="3" w15:restartNumberingAfterBreak="0">
    <w:nsid w:val="18465BE0"/>
    <w:multiLevelType w:val="hybridMultilevel"/>
    <w:tmpl w:val="B47448DC"/>
    <w:lvl w:ilvl="0" w:tplc="B41AE978">
      <w:start w:val="1"/>
      <w:numFmt w:val="bullet"/>
      <w:pStyle w:val="Aufzhlung"/>
      <w:lvlText w:val="–"/>
      <w:lvlJc w:val="left"/>
      <w:pPr>
        <w:ind w:left="227" w:hanging="227"/>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C757DB3"/>
    <w:multiLevelType w:val="singleLevel"/>
    <w:tmpl w:val="2DA8F0D4"/>
    <w:lvl w:ilvl="0">
      <w:start w:val="1"/>
      <w:numFmt w:val="decimal"/>
      <w:lvlText w:val="%1."/>
      <w:lvlJc w:val="left"/>
      <w:pPr>
        <w:tabs>
          <w:tab w:val="num" w:pos="1416"/>
        </w:tabs>
        <w:ind w:left="1416" w:hanging="708"/>
      </w:pPr>
      <w:rPr>
        <w:rFonts w:hint="default"/>
      </w:rPr>
    </w:lvl>
  </w:abstractNum>
  <w:abstractNum w:abstractNumId="5" w15:restartNumberingAfterBreak="0">
    <w:nsid w:val="3BE86462"/>
    <w:multiLevelType w:val="hybridMultilevel"/>
    <w:tmpl w:val="9C923DFA"/>
    <w:lvl w:ilvl="0" w:tplc="01162764">
      <w:start w:val="1"/>
      <w:numFmt w:val="bullet"/>
      <w:lvlText w:val=""/>
      <w:lvlJc w:val="left"/>
      <w:pPr>
        <w:tabs>
          <w:tab w:val="num" w:pos="720"/>
        </w:tabs>
        <w:ind w:left="720" w:hanging="360"/>
      </w:pPr>
      <w:rPr>
        <w:rFonts w:ascii="Wingdings" w:hAnsi="Wingdings" w:hint="default"/>
      </w:rPr>
    </w:lvl>
    <w:lvl w:ilvl="1" w:tplc="B2C24F38" w:tentative="1">
      <w:start w:val="1"/>
      <w:numFmt w:val="bullet"/>
      <w:lvlText w:val=""/>
      <w:lvlJc w:val="left"/>
      <w:pPr>
        <w:tabs>
          <w:tab w:val="num" w:pos="1440"/>
        </w:tabs>
        <w:ind w:left="1440" w:hanging="360"/>
      </w:pPr>
      <w:rPr>
        <w:rFonts w:ascii="Wingdings" w:hAnsi="Wingdings" w:hint="default"/>
      </w:rPr>
    </w:lvl>
    <w:lvl w:ilvl="2" w:tplc="AD8ECC7E" w:tentative="1">
      <w:start w:val="1"/>
      <w:numFmt w:val="bullet"/>
      <w:lvlText w:val=""/>
      <w:lvlJc w:val="left"/>
      <w:pPr>
        <w:tabs>
          <w:tab w:val="num" w:pos="2160"/>
        </w:tabs>
        <w:ind w:left="2160" w:hanging="360"/>
      </w:pPr>
      <w:rPr>
        <w:rFonts w:ascii="Wingdings" w:hAnsi="Wingdings" w:hint="default"/>
      </w:rPr>
    </w:lvl>
    <w:lvl w:ilvl="3" w:tplc="8B96714A" w:tentative="1">
      <w:start w:val="1"/>
      <w:numFmt w:val="bullet"/>
      <w:lvlText w:val=""/>
      <w:lvlJc w:val="left"/>
      <w:pPr>
        <w:tabs>
          <w:tab w:val="num" w:pos="2880"/>
        </w:tabs>
        <w:ind w:left="2880" w:hanging="360"/>
      </w:pPr>
      <w:rPr>
        <w:rFonts w:ascii="Wingdings" w:hAnsi="Wingdings" w:hint="default"/>
      </w:rPr>
    </w:lvl>
    <w:lvl w:ilvl="4" w:tplc="81261850" w:tentative="1">
      <w:start w:val="1"/>
      <w:numFmt w:val="bullet"/>
      <w:lvlText w:val=""/>
      <w:lvlJc w:val="left"/>
      <w:pPr>
        <w:tabs>
          <w:tab w:val="num" w:pos="3600"/>
        </w:tabs>
        <w:ind w:left="3600" w:hanging="360"/>
      </w:pPr>
      <w:rPr>
        <w:rFonts w:ascii="Wingdings" w:hAnsi="Wingdings" w:hint="default"/>
      </w:rPr>
    </w:lvl>
    <w:lvl w:ilvl="5" w:tplc="FA46FC32" w:tentative="1">
      <w:start w:val="1"/>
      <w:numFmt w:val="bullet"/>
      <w:lvlText w:val=""/>
      <w:lvlJc w:val="left"/>
      <w:pPr>
        <w:tabs>
          <w:tab w:val="num" w:pos="4320"/>
        </w:tabs>
        <w:ind w:left="4320" w:hanging="360"/>
      </w:pPr>
      <w:rPr>
        <w:rFonts w:ascii="Wingdings" w:hAnsi="Wingdings" w:hint="default"/>
      </w:rPr>
    </w:lvl>
    <w:lvl w:ilvl="6" w:tplc="B2D4232A" w:tentative="1">
      <w:start w:val="1"/>
      <w:numFmt w:val="bullet"/>
      <w:lvlText w:val=""/>
      <w:lvlJc w:val="left"/>
      <w:pPr>
        <w:tabs>
          <w:tab w:val="num" w:pos="5040"/>
        </w:tabs>
        <w:ind w:left="5040" w:hanging="360"/>
      </w:pPr>
      <w:rPr>
        <w:rFonts w:ascii="Wingdings" w:hAnsi="Wingdings" w:hint="default"/>
      </w:rPr>
    </w:lvl>
    <w:lvl w:ilvl="7" w:tplc="878CA54A" w:tentative="1">
      <w:start w:val="1"/>
      <w:numFmt w:val="bullet"/>
      <w:lvlText w:val=""/>
      <w:lvlJc w:val="left"/>
      <w:pPr>
        <w:tabs>
          <w:tab w:val="num" w:pos="5760"/>
        </w:tabs>
        <w:ind w:left="5760" w:hanging="360"/>
      </w:pPr>
      <w:rPr>
        <w:rFonts w:ascii="Wingdings" w:hAnsi="Wingdings" w:hint="default"/>
      </w:rPr>
    </w:lvl>
    <w:lvl w:ilvl="8" w:tplc="855201EE"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44C4689D"/>
    <w:multiLevelType w:val="singleLevel"/>
    <w:tmpl w:val="57D27BBC"/>
    <w:lvl w:ilvl="0">
      <w:start w:val="1"/>
      <w:numFmt w:val="decimal"/>
      <w:lvlText w:val="%1."/>
      <w:lvlJc w:val="left"/>
      <w:pPr>
        <w:tabs>
          <w:tab w:val="num" w:pos="708"/>
        </w:tabs>
        <w:ind w:left="708" w:hanging="708"/>
      </w:pPr>
      <w:rPr>
        <w:rFonts w:hint="default"/>
      </w:rPr>
    </w:lvl>
  </w:abstractNum>
  <w:abstractNum w:abstractNumId="7" w15:restartNumberingAfterBreak="0">
    <w:nsid w:val="7E263ABB"/>
    <w:multiLevelType w:val="singleLevel"/>
    <w:tmpl w:val="D0CC9B56"/>
    <w:lvl w:ilvl="0">
      <w:start w:val="1"/>
      <w:numFmt w:val="lowerRoman"/>
      <w:lvlText w:val="%1."/>
      <w:lvlJc w:val="left"/>
      <w:pPr>
        <w:tabs>
          <w:tab w:val="num" w:pos="720"/>
        </w:tabs>
        <w:ind w:left="720" w:hanging="720"/>
      </w:pPr>
      <w:rPr>
        <w:rFonts w:hint="default"/>
      </w:rPr>
    </w:lvl>
  </w:abstractNum>
  <w:num w:numId="1" w16cid:durableId="386422299">
    <w:abstractNumId w:val="7"/>
  </w:num>
  <w:num w:numId="2" w16cid:durableId="1518425015">
    <w:abstractNumId w:val="1"/>
  </w:num>
  <w:num w:numId="3" w16cid:durableId="992561112">
    <w:abstractNumId w:val="6"/>
  </w:num>
  <w:num w:numId="4" w16cid:durableId="78406366">
    <w:abstractNumId w:val="4"/>
  </w:num>
  <w:num w:numId="5" w16cid:durableId="1891762369">
    <w:abstractNumId w:val="2"/>
  </w:num>
  <w:num w:numId="6" w16cid:durableId="753741796">
    <w:abstractNumId w:val="0"/>
  </w:num>
  <w:num w:numId="7" w16cid:durableId="163861228">
    <w:abstractNumId w:val="3"/>
  </w:num>
  <w:num w:numId="8" w16cid:durableId="2921012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LW_DocType" w:val="NORMAL"/>
  </w:docVars>
  <w:rsids>
    <w:rsidRoot w:val="00130971"/>
    <w:rsid w:val="00000EAD"/>
    <w:rsid w:val="000046C7"/>
    <w:rsid w:val="0000536F"/>
    <w:rsid w:val="00024683"/>
    <w:rsid w:val="0002721A"/>
    <w:rsid w:val="00027A7A"/>
    <w:rsid w:val="00027D1C"/>
    <w:rsid w:val="00030ADE"/>
    <w:rsid w:val="00035C46"/>
    <w:rsid w:val="00040F37"/>
    <w:rsid w:val="00041F4C"/>
    <w:rsid w:val="000441F8"/>
    <w:rsid w:val="00044646"/>
    <w:rsid w:val="00044E27"/>
    <w:rsid w:val="0004590F"/>
    <w:rsid w:val="00050B39"/>
    <w:rsid w:val="00052576"/>
    <w:rsid w:val="00054242"/>
    <w:rsid w:val="0006444E"/>
    <w:rsid w:val="000649D5"/>
    <w:rsid w:val="0006573D"/>
    <w:rsid w:val="00066ABD"/>
    <w:rsid w:val="00067089"/>
    <w:rsid w:val="0006723E"/>
    <w:rsid w:val="00067AB6"/>
    <w:rsid w:val="000727C6"/>
    <w:rsid w:val="000771E8"/>
    <w:rsid w:val="0009057F"/>
    <w:rsid w:val="00093DA8"/>
    <w:rsid w:val="00095BDA"/>
    <w:rsid w:val="000A3664"/>
    <w:rsid w:val="000A70B2"/>
    <w:rsid w:val="000B1D7E"/>
    <w:rsid w:val="000B277C"/>
    <w:rsid w:val="000C2BEA"/>
    <w:rsid w:val="000C524D"/>
    <w:rsid w:val="000C6872"/>
    <w:rsid w:val="000D136C"/>
    <w:rsid w:val="000E1382"/>
    <w:rsid w:val="000F02B8"/>
    <w:rsid w:val="000F1F7C"/>
    <w:rsid w:val="00103120"/>
    <w:rsid w:val="0010666C"/>
    <w:rsid w:val="00107781"/>
    <w:rsid w:val="00115173"/>
    <w:rsid w:val="00115446"/>
    <w:rsid w:val="0011554B"/>
    <w:rsid w:val="00117B57"/>
    <w:rsid w:val="00121BC5"/>
    <w:rsid w:val="00122BE4"/>
    <w:rsid w:val="00123A88"/>
    <w:rsid w:val="001275B3"/>
    <w:rsid w:val="00127614"/>
    <w:rsid w:val="00130971"/>
    <w:rsid w:val="00130A2C"/>
    <w:rsid w:val="001312E7"/>
    <w:rsid w:val="00136AA9"/>
    <w:rsid w:val="00144D7C"/>
    <w:rsid w:val="00151761"/>
    <w:rsid w:val="00156E33"/>
    <w:rsid w:val="00167447"/>
    <w:rsid w:val="001728BE"/>
    <w:rsid w:val="00182B03"/>
    <w:rsid w:val="001832CA"/>
    <w:rsid w:val="00183C56"/>
    <w:rsid w:val="001857EB"/>
    <w:rsid w:val="00197C68"/>
    <w:rsid w:val="001A3768"/>
    <w:rsid w:val="001A3E76"/>
    <w:rsid w:val="001A4657"/>
    <w:rsid w:val="001A6D8B"/>
    <w:rsid w:val="001A6F7D"/>
    <w:rsid w:val="001B47D7"/>
    <w:rsid w:val="001C7E1D"/>
    <w:rsid w:val="001D1E57"/>
    <w:rsid w:val="001D40E9"/>
    <w:rsid w:val="001D5E4B"/>
    <w:rsid w:val="001E7A2A"/>
    <w:rsid w:val="001F0B81"/>
    <w:rsid w:val="001F2BA5"/>
    <w:rsid w:val="001F33A9"/>
    <w:rsid w:val="001F3E6C"/>
    <w:rsid w:val="001F4084"/>
    <w:rsid w:val="001F4C37"/>
    <w:rsid w:val="00201328"/>
    <w:rsid w:val="0020361F"/>
    <w:rsid w:val="00204DAD"/>
    <w:rsid w:val="00207261"/>
    <w:rsid w:val="0020746A"/>
    <w:rsid w:val="00215BC9"/>
    <w:rsid w:val="0021708B"/>
    <w:rsid w:val="00220432"/>
    <w:rsid w:val="00220A52"/>
    <w:rsid w:val="0022790C"/>
    <w:rsid w:val="00234679"/>
    <w:rsid w:val="002350ED"/>
    <w:rsid w:val="0024282D"/>
    <w:rsid w:val="0024485D"/>
    <w:rsid w:val="002532B0"/>
    <w:rsid w:val="00253762"/>
    <w:rsid w:val="00253EF3"/>
    <w:rsid w:val="002575F5"/>
    <w:rsid w:val="0026779D"/>
    <w:rsid w:val="002876D8"/>
    <w:rsid w:val="0028774E"/>
    <w:rsid w:val="002907B4"/>
    <w:rsid w:val="00293C62"/>
    <w:rsid w:val="002964D6"/>
    <w:rsid w:val="00296A46"/>
    <w:rsid w:val="002A134C"/>
    <w:rsid w:val="002B35C0"/>
    <w:rsid w:val="002C18E5"/>
    <w:rsid w:val="002C2A20"/>
    <w:rsid w:val="002D117D"/>
    <w:rsid w:val="002D5B08"/>
    <w:rsid w:val="002D5C43"/>
    <w:rsid w:val="002D7DEE"/>
    <w:rsid w:val="002D7EB8"/>
    <w:rsid w:val="002E4ADF"/>
    <w:rsid w:val="002F0ECA"/>
    <w:rsid w:val="002F43B1"/>
    <w:rsid w:val="002F58AE"/>
    <w:rsid w:val="002F6293"/>
    <w:rsid w:val="00301CD6"/>
    <w:rsid w:val="00314D8D"/>
    <w:rsid w:val="00315AF9"/>
    <w:rsid w:val="0031689A"/>
    <w:rsid w:val="00326FF4"/>
    <w:rsid w:val="003324EC"/>
    <w:rsid w:val="00334224"/>
    <w:rsid w:val="003533E0"/>
    <w:rsid w:val="003568D1"/>
    <w:rsid w:val="003570B9"/>
    <w:rsid w:val="00365F53"/>
    <w:rsid w:val="003723CA"/>
    <w:rsid w:val="00391311"/>
    <w:rsid w:val="00395BE6"/>
    <w:rsid w:val="00396F7D"/>
    <w:rsid w:val="003A1345"/>
    <w:rsid w:val="003A27B4"/>
    <w:rsid w:val="003A6E04"/>
    <w:rsid w:val="003B0204"/>
    <w:rsid w:val="003B1843"/>
    <w:rsid w:val="003B25C7"/>
    <w:rsid w:val="003B4588"/>
    <w:rsid w:val="003C3E58"/>
    <w:rsid w:val="003C4FDC"/>
    <w:rsid w:val="003C581E"/>
    <w:rsid w:val="003D113F"/>
    <w:rsid w:val="003D1825"/>
    <w:rsid w:val="003D46A0"/>
    <w:rsid w:val="003E1A61"/>
    <w:rsid w:val="003E2A77"/>
    <w:rsid w:val="003E4566"/>
    <w:rsid w:val="003F01EA"/>
    <w:rsid w:val="003F1BFB"/>
    <w:rsid w:val="003F2EA6"/>
    <w:rsid w:val="003F7D9B"/>
    <w:rsid w:val="00401D96"/>
    <w:rsid w:val="00402DB7"/>
    <w:rsid w:val="00403787"/>
    <w:rsid w:val="004062C5"/>
    <w:rsid w:val="004106FD"/>
    <w:rsid w:val="0041141F"/>
    <w:rsid w:val="0041171F"/>
    <w:rsid w:val="00415FE7"/>
    <w:rsid w:val="00417367"/>
    <w:rsid w:val="00422407"/>
    <w:rsid w:val="00422919"/>
    <w:rsid w:val="004230C9"/>
    <w:rsid w:val="00423AA6"/>
    <w:rsid w:val="004329D9"/>
    <w:rsid w:val="00436951"/>
    <w:rsid w:val="00436DDB"/>
    <w:rsid w:val="0044374E"/>
    <w:rsid w:val="004479FD"/>
    <w:rsid w:val="0045126D"/>
    <w:rsid w:val="00452AB7"/>
    <w:rsid w:val="00457835"/>
    <w:rsid w:val="00461AD8"/>
    <w:rsid w:val="00467860"/>
    <w:rsid w:val="0047076D"/>
    <w:rsid w:val="00474F53"/>
    <w:rsid w:val="00475DDF"/>
    <w:rsid w:val="004956A5"/>
    <w:rsid w:val="004A56D8"/>
    <w:rsid w:val="004B2D3D"/>
    <w:rsid w:val="004B78C0"/>
    <w:rsid w:val="004B7998"/>
    <w:rsid w:val="004C0631"/>
    <w:rsid w:val="004C2944"/>
    <w:rsid w:val="004D3D05"/>
    <w:rsid w:val="004D6CCC"/>
    <w:rsid w:val="004D7BE6"/>
    <w:rsid w:val="004E168C"/>
    <w:rsid w:val="004E17E8"/>
    <w:rsid w:val="004F5272"/>
    <w:rsid w:val="004F5442"/>
    <w:rsid w:val="004F5B64"/>
    <w:rsid w:val="00501EDC"/>
    <w:rsid w:val="00503191"/>
    <w:rsid w:val="005103E1"/>
    <w:rsid w:val="00511B08"/>
    <w:rsid w:val="0051307F"/>
    <w:rsid w:val="00514A81"/>
    <w:rsid w:val="00515B40"/>
    <w:rsid w:val="00524D7E"/>
    <w:rsid w:val="005259AB"/>
    <w:rsid w:val="005266C5"/>
    <w:rsid w:val="00534BBA"/>
    <w:rsid w:val="00536465"/>
    <w:rsid w:val="005607C1"/>
    <w:rsid w:val="0056241E"/>
    <w:rsid w:val="0056370F"/>
    <w:rsid w:val="005705E3"/>
    <w:rsid w:val="00570F93"/>
    <w:rsid w:val="0057175B"/>
    <w:rsid w:val="00576DB5"/>
    <w:rsid w:val="00577E5A"/>
    <w:rsid w:val="00580326"/>
    <w:rsid w:val="00580DA9"/>
    <w:rsid w:val="005834D9"/>
    <w:rsid w:val="00584E02"/>
    <w:rsid w:val="00586DB7"/>
    <w:rsid w:val="005A0238"/>
    <w:rsid w:val="005A24F0"/>
    <w:rsid w:val="005B2254"/>
    <w:rsid w:val="005C029D"/>
    <w:rsid w:val="005D16C6"/>
    <w:rsid w:val="005D28F1"/>
    <w:rsid w:val="005D74B6"/>
    <w:rsid w:val="005F47C0"/>
    <w:rsid w:val="00600698"/>
    <w:rsid w:val="00600F47"/>
    <w:rsid w:val="00607EC7"/>
    <w:rsid w:val="006112B8"/>
    <w:rsid w:val="006115F7"/>
    <w:rsid w:val="00613245"/>
    <w:rsid w:val="00621557"/>
    <w:rsid w:val="00621C9F"/>
    <w:rsid w:val="006223E5"/>
    <w:rsid w:val="006251FD"/>
    <w:rsid w:val="006258A8"/>
    <w:rsid w:val="00626E7A"/>
    <w:rsid w:val="0063349A"/>
    <w:rsid w:val="0063559F"/>
    <w:rsid w:val="0064705A"/>
    <w:rsid w:val="0065494D"/>
    <w:rsid w:val="00656F5E"/>
    <w:rsid w:val="0065779D"/>
    <w:rsid w:val="00665B15"/>
    <w:rsid w:val="0067044D"/>
    <w:rsid w:val="00673BBA"/>
    <w:rsid w:val="00680EE0"/>
    <w:rsid w:val="0068423C"/>
    <w:rsid w:val="0069131B"/>
    <w:rsid w:val="006958D3"/>
    <w:rsid w:val="006A4959"/>
    <w:rsid w:val="006A5E50"/>
    <w:rsid w:val="006A7114"/>
    <w:rsid w:val="006B0E76"/>
    <w:rsid w:val="006B3EA6"/>
    <w:rsid w:val="006B43B5"/>
    <w:rsid w:val="006B6210"/>
    <w:rsid w:val="006B6516"/>
    <w:rsid w:val="006C3E26"/>
    <w:rsid w:val="006C5C4E"/>
    <w:rsid w:val="006C7243"/>
    <w:rsid w:val="006D7174"/>
    <w:rsid w:val="006D7976"/>
    <w:rsid w:val="006D7D62"/>
    <w:rsid w:val="006E6118"/>
    <w:rsid w:val="006F599E"/>
    <w:rsid w:val="006F70CA"/>
    <w:rsid w:val="00700EB8"/>
    <w:rsid w:val="0070177E"/>
    <w:rsid w:val="00701AFC"/>
    <w:rsid w:val="007102AB"/>
    <w:rsid w:val="00723381"/>
    <w:rsid w:val="007242D2"/>
    <w:rsid w:val="00725653"/>
    <w:rsid w:val="00731321"/>
    <w:rsid w:val="00731C05"/>
    <w:rsid w:val="00733DA1"/>
    <w:rsid w:val="00736640"/>
    <w:rsid w:val="00740413"/>
    <w:rsid w:val="007515F7"/>
    <w:rsid w:val="007564B3"/>
    <w:rsid w:val="00780845"/>
    <w:rsid w:val="00781E48"/>
    <w:rsid w:val="007831B2"/>
    <w:rsid w:val="00793616"/>
    <w:rsid w:val="00797F8A"/>
    <w:rsid w:val="007A01E7"/>
    <w:rsid w:val="007A0FA6"/>
    <w:rsid w:val="007A1B1D"/>
    <w:rsid w:val="007A21EE"/>
    <w:rsid w:val="007A4A19"/>
    <w:rsid w:val="007A66D0"/>
    <w:rsid w:val="007A7C19"/>
    <w:rsid w:val="007B05CC"/>
    <w:rsid w:val="007B0B52"/>
    <w:rsid w:val="007B43C7"/>
    <w:rsid w:val="007B6B60"/>
    <w:rsid w:val="007B7405"/>
    <w:rsid w:val="007C14CB"/>
    <w:rsid w:val="007C2D54"/>
    <w:rsid w:val="007C4F18"/>
    <w:rsid w:val="007D1C06"/>
    <w:rsid w:val="007E4088"/>
    <w:rsid w:val="007E508D"/>
    <w:rsid w:val="007F407D"/>
    <w:rsid w:val="007F6C8A"/>
    <w:rsid w:val="007F7DBB"/>
    <w:rsid w:val="00802873"/>
    <w:rsid w:val="0080424F"/>
    <w:rsid w:val="00804765"/>
    <w:rsid w:val="00805316"/>
    <w:rsid w:val="008068EF"/>
    <w:rsid w:val="008145DC"/>
    <w:rsid w:val="00815941"/>
    <w:rsid w:val="00823337"/>
    <w:rsid w:val="00825BAA"/>
    <w:rsid w:val="008278D0"/>
    <w:rsid w:val="00827939"/>
    <w:rsid w:val="00827DAD"/>
    <w:rsid w:val="00835C01"/>
    <w:rsid w:val="008456C2"/>
    <w:rsid w:val="00845918"/>
    <w:rsid w:val="00847859"/>
    <w:rsid w:val="00847DD0"/>
    <w:rsid w:val="008533E3"/>
    <w:rsid w:val="008602F3"/>
    <w:rsid w:val="00860A3B"/>
    <w:rsid w:val="00864650"/>
    <w:rsid w:val="0086700D"/>
    <w:rsid w:val="00870076"/>
    <w:rsid w:val="008710FF"/>
    <w:rsid w:val="00871301"/>
    <w:rsid w:val="00874D61"/>
    <w:rsid w:val="00882EA0"/>
    <w:rsid w:val="008835C4"/>
    <w:rsid w:val="008866FD"/>
    <w:rsid w:val="00886D48"/>
    <w:rsid w:val="008875D6"/>
    <w:rsid w:val="00887D60"/>
    <w:rsid w:val="008A47C8"/>
    <w:rsid w:val="008B1720"/>
    <w:rsid w:val="008B6353"/>
    <w:rsid w:val="008C357B"/>
    <w:rsid w:val="008C466F"/>
    <w:rsid w:val="008C46D1"/>
    <w:rsid w:val="008C7658"/>
    <w:rsid w:val="008D0974"/>
    <w:rsid w:val="008D0D32"/>
    <w:rsid w:val="008D6A16"/>
    <w:rsid w:val="008E410F"/>
    <w:rsid w:val="00900C48"/>
    <w:rsid w:val="009031C8"/>
    <w:rsid w:val="00904FB9"/>
    <w:rsid w:val="0090566A"/>
    <w:rsid w:val="00910461"/>
    <w:rsid w:val="009112A6"/>
    <w:rsid w:val="00915E9D"/>
    <w:rsid w:val="00921AE4"/>
    <w:rsid w:val="00922126"/>
    <w:rsid w:val="00931711"/>
    <w:rsid w:val="009334DF"/>
    <w:rsid w:val="00933693"/>
    <w:rsid w:val="009344BE"/>
    <w:rsid w:val="0094172F"/>
    <w:rsid w:val="009438D6"/>
    <w:rsid w:val="00944C5A"/>
    <w:rsid w:val="00952DAB"/>
    <w:rsid w:val="009534DB"/>
    <w:rsid w:val="00954840"/>
    <w:rsid w:val="009639B7"/>
    <w:rsid w:val="00966FF8"/>
    <w:rsid w:val="00972097"/>
    <w:rsid w:val="00972B14"/>
    <w:rsid w:val="00974954"/>
    <w:rsid w:val="009755F6"/>
    <w:rsid w:val="009831FC"/>
    <w:rsid w:val="00990DA7"/>
    <w:rsid w:val="00991740"/>
    <w:rsid w:val="00992CC1"/>
    <w:rsid w:val="009951F8"/>
    <w:rsid w:val="0099590E"/>
    <w:rsid w:val="009966F3"/>
    <w:rsid w:val="00997D90"/>
    <w:rsid w:val="009A2134"/>
    <w:rsid w:val="009B158C"/>
    <w:rsid w:val="009B22CA"/>
    <w:rsid w:val="009B2E9C"/>
    <w:rsid w:val="009B2EE4"/>
    <w:rsid w:val="009C31F2"/>
    <w:rsid w:val="009D103F"/>
    <w:rsid w:val="009D1670"/>
    <w:rsid w:val="009D75C0"/>
    <w:rsid w:val="009F0AFE"/>
    <w:rsid w:val="009F529E"/>
    <w:rsid w:val="00A00967"/>
    <w:rsid w:val="00A014BC"/>
    <w:rsid w:val="00A01583"/>
    <w:rsid w:val="00A038BC"/>
    <w:rsid w:val="00A05779"/>
    <w:rsid w:val="00A12F45"/>
    <w:rsid w:val="00A13339"/>
    <w:rsid w:val="00A13A11"/>
    <w:rsid w:val="00A16B13"/>
    <w:rsid w:val="00A252C1"/>
    <w:rsid w:val="00A252DF"/>
    <w:rsid w:val="00A2614B"/>
    <w:rsid w:val="00A4234B"/>
    <w:rsid w:val="00A439B8"/>
    <w:rsid w:val="00A44083"/>
    <w:rsid w:val="00A45314"/>
    <w:rsid w:val="00A45897"/>
    <w:rsid w:val="00A5244D"/>
    <w:rsid w:val="00A545A4"/>
    <w:rsid w:val="00A56C4B"/>
    <w:rsid w:val="00A60F62"/>
    <w:rsid w:val="00A6103E"/>
    <w:rsid w:val="00A611C4"/>
    <w:rsid w:val="00A61B77"/>
    <w:rsid w:val="00A6481F"/>
    <w:rsid w:val="00A7188E"/>
    <w:rsid w:val="00A920DD"/>
    <w:rsid w:val="00A9322A"/>
    <w:rsid w:val="00A95251"/>
    <w:rsid w:val="00A9688C"/>
    <w:rsid w:val="00AA1AC3"/>
    <w:rsid w:val="00AB3CF0"/>
    <w:rsid w:val="00AB6F49"/>
    <w:rsid w:val="00AC14A0"/>
    <w:rsid w:val="00AC3148"/>
    <w:rsid w:val="00AC348F"/>
    <w:rsid w:val="00AC5699"/>
    <w:rsid w:val="00AC592B"/>
    <w:rsid w:val="00AD2664"/>
    <w:rsid w:val="00AD328F"/>
    <w:rsid w:val="00AD6584"/>
    <w:rsid w:val="00AE21EA"/>
    <w:rsid w:val="00AE26A0"/>
    <w:rsid w:val="00AE71FC"/>
    <w:rsid w:val="00AF787D"/>
    <w:rsid w:val="00AF7E03"/>
    <w:rsid w:val="00B00426"/>
    <w:rsid w:val="00B12638"/>
    <w:rsid w:val="00B15DE6"/>
    <w:rsid w:val="00B16648"/>
    <w:rsid w:val="00B21615"/>
    <w:rsid w:val="00B22140"/>
    <w:rsid w:val="00B3066A"/>
    <w:rsid w:val="00B362BE"/>
    <w:rsid w:val="00B364D1"/>
    <w:rsid w:val="00B402ED"/>
    <w:rsid w:val="00B43E40"/>
    <w:rsid w:val="00B44B0F"/>
    <w:rsid w:val="00B458B3"/>
    <w:rsid w:val="00B531A2"/>
    <w:rsid w:val="00B546BA"/>
    <w:rsid w:val="00B5622D"/>
    <w:rsid w:val="00B61641"/>
    <w:rsid w:val="00B63716"/>
    <w:rsid w:val="00B645CD"/>
    <w:rsid w:val="00B648BA"/>
    <w:rsid w:val="00B807F8"/>
    <w:rsid w:val="00B815FB"/>
    <w:rsid w:val="00B83C11"/>
    <w:rsid w:val="00B872C7"/>
    <w:rsid w:val="00B91DDE"/>
    <w:rsid w:val="00B96F5F"/>
    <w:rsid w:val="00BA4FBD"/>
    <w:rsid w:val="00BB3D16"/>
    <w:rsid w:val="00BB4282"/>
    <w:rsid w:val="00BB44E2"/>
    <w:rsid w:val="00BB639F"/>
    <w:rsid w:val="00BC0229"/>
    <w:rsid w:val="00BC24E8"/>
    <w:rsid w:val="00BC2BCE"/>
    <w:rsid w:val="00BC4516"/>
    <w:rsid w:val="00BC5108"/>
    <w:rsid w:val="00BC79E9"/>
    <w:rsid w:val="00BD0EB3"/>
    <w:rsid w:val="00BD3662"/>
    <w:rsid w:val="00BD37F8"/>
    <w:rsid w:val="00BD4156"/>
    <w:rsid w:val="00BD420B"/>
    <w:rsid w:val="00BD5131"/>
    <w:rsid w:val="00BD5BE6"/>
    <w:rsid w:val="00BE131B"/>
    <w:rsid w:val="00BF42DD"/>
    <w:rsid w:val="00BF70AB"/>
    <w:rsid w:val="00BF71B4"/>
    <w:rsid w:val="00C00C66"/>
    <w:rsid w:val="00C16034"/>
    <w:rsid w:val="00C16488"/>
    <w:rsid w:val="00C165DF"/>
    <w:rsid w:val="00C16C66"/>
    <w:rsid w:val="00C17B7F"/>
    <w:rsid w:val="00C24254"/>
    <w:rsid w:val="00C24A15"/>
    <w:rsid w:val="00C325E4"/>
    <w:rsid w:val="00C33F23"/>
    <w:rsid w:val="00C34722"/>
    <w:rsid w:val="00C43E01"/>
    <w:rsid w:val="00C57EDF"/>
    <w:rsid w:val="00C62AA9"/>
    <w:rsid w:val="00C6454E"/>
    <w:rsid w:val="00C64CDD"/>
    <w:rsid w:val="00C66102"/>
    <w:rsid w:val="00C67DE0"/>
    <w:rsid w:val="00C70B71"/>
    <w:rsid w:val="00C72363"/>
    <w:rsid w:val="00C81792"/>
    <w:rsid w:val="00C83AD1"/>
    <w:rsid w:val="00C9352D"/>
    <w:rsid w:val="00C94FDB"/>
    <w:rsid w:val="00C96C87"/>
    <w:rsid w:val="00CA03BD"/>
    <w:rsid w:val="00CA613A"/>
    <w:rsid w:val="00CB297C"/>
    <w:rsid w:val="00CB78E2"/>
    <w:rsid w:val="00CC3D68"/>
    <w:rsid w:val="00CC3F07"/>
    <w:rsid w:val="00CC4661"/>
    <w:rsid w:val="00CC4D1C"/>
    <w:rsid w:val="00CC70D0"/>
    <w:rsid w:val="00CD13EF"/>
    <w:rsid w:val="00CD36B5"/>
    <w:rsid w:val="00CD5F2F"/>
    <w:rsid w:val="00CE6233"/>
    <w:rsid w:val="00CE7C3F"/>
    <w:rsid w:val="00CE7F81"/>
    <w:rsid w:val="00CF2C7C"/>
    <w:rsid w:val="00CF4302"/>
    <w:rsid w:val="00D005C8"/>
    <w:rsid w:val="00D02FE5"/>
    <w:rsid w:val="00D06083"/>
    <w:rsid w:val="00D102E7"/>
    <w:rsid w:val="00D148DD"/>
    <w:rsid w:val="00D17643"/>
    <w:rsid w:val="00D22398"/>
    <w:rsid w:val="00D22CA7"/>
    <w:rsid w:val="00D27753"/>
    <w:rsid w:val="00D307DA"/>
    <w:rsid w:val="00D30C19"/>
    <w:rsid w:val="00D3147F"/>
    <w:rsid w:val="00D316BE"/>
    <w:rsid w:val="00D32A61"/>
    <w:rsid w:val="00D37B46"/>
    <w:rsid w:val="00D50D60"/>
    <w:rsid w:val="00D514B3"/>
    <w:rsid w:val="00D543EE"/>
    <w:rsid w:val="00D550F1"/>
    <w:rsid w:val="00D5563C"/>
    <w:rsid w:val="00D60118"/>
    <w:rsid w:val="00D608EF"/>
    <w:rsid w:val="00D6138A"/>
    <w:rsid w:val="00D63B5B"/>
    <w:rsid w:val="00D6539A"/>
    <w:rsid w:val="00D66B88"/>
    <w:rsid w:val="00D67E9E"/>
    <w:rsid w:val="00D67FD5"/>
    <w:rsid w:val="00D71CBB"/>
    <w:rsid w:val="00D744C3"/>
    <w:rsid w:val="00D74E0B"/>
    <w:rsid w:val="00D77A62"/>
    <w:rsid w:val="00D8782E"/>
    <w:rsid w:val="00D90EDD"/>
    <w:rsid w:val="00D956A6"/>
    <w:rsid w:val="00D95CE3"/>
    <w:rsid w:val="00D966E2"/>
    <w:rsid w:val="00DB3C00"/>
    <w:rsid w:val="00DB46E7"/>
    <w:rsid w:val="00DB5247"/>
    <w:rsid w:val="00DB7887"/>
    <w:rsid w:val="00DC0644"/>
    <w:rsid w:val="00DC0B38"/>
    <w:rsid w:val="00DC0EBE"/>
    <w:rsid w:val="00DC3B29"/>
    <w:rsid w:val="00DC606A"/>
    <w:rsid w:val="00DC6813"/>
    <w:rsid w:val="00DC6EA3"/>
    <w:rsid w:val="00DC7976"/>
    <w:rsid w:val="00DD0C46"/>
    <w:rsid w:val="00DD3FAB"/>
    <w:rsid w:val="00DD5A7D"/>
    <w:rsid w:val="00DD7074"/>
    <w:rsid w:val="00DE14CD"/>
    <w:rsid w:val="00DE37EB"/>
    <w:rsid w:val="00DF1CEB"/>
    <w:rsid w:val="00DF4A2F"/>
    <w:rsid w:val="00DF56BA"/>
    <w:rsid w:val="00DF7DC4"/>
    <w:rsid w:val="00E006A8"/>
    <w:rsid w:val="00E01A8C"/>
    <w:rsid w:val="00E06CEC"/>
    <w:rsid w:val="00E07D1E"/>
    <w:rsid w:val="00E10C93"/>
    <w:rsid w:val="00E13165"/>
    <w:rsid w:val="00E20526"/>
    <w:rsid w:val="00E238CE"/>
    <w:rsid w:val="00E24561"/>
    <w:rsid w:val="00E24927"/>
    <w:rsid w:val="00E3254F"/>
    <w:rsid w:val="00E33169"/>
    <w:rsid w:val="00E368C7"/>
    <w:rsid w:val="00E37858"/>
    <w:rsid w:val="00E44902"/>
    <w:rsid w:val="00E46681"/>
    <w:rsid w:val="00E4764B"/>
    <w:rsid w:val="00E50719"/>
    <w:rsid w:val="00E510C1"/>
    <w:rsid w:val="00E57F80"/>
    <w:rsid w:val="00E60601"/>
    <w:rsid w:val="00E8464A"/>
    <w:rsid w:val="00E86325"/>
    <w:rsid w:val="00E865F3"/>
    <w:rsid w:val="00E90EAE"/>
    <w:rsid w:val="00E93329"/>
    <w:rsid w:val="00E954E4"/>
    <w:rsid w:val="00E95C08"/>
    <w:rsid w:val="00EA1618"/>
    <w:rsid w:val="00EA46B1"/>
    <w:rsid w:val="00EA707A"/>
    <w:rsid w:val="00EB1CAA"/>
    <w:rsid w:val="00EB2BED"/>
    <w:rsid w:val="00EB750B"/>
    <w:rsid w:val="00EC2273"/>
    <w:rsid w:val="00EC3114"/>
    <w:rsid w:val="00EC585F"/>
    <w:rsid w:val="00EC63AF"/>
    <w:rsid w:val="00ED04FE"/>
    <w:rsid w:val="00ED2110"/>
    <w:rsid w:val="00ED3376"/>
    <w:rsid w:val="00ED48CD"/>
    <w:rsid w:val="00ED591D"/>
    <w:rsid w:val="00ED66D9"/>
    <w:rsid w:val="00EE3039"/>
    <w:rsid w:val="00EE4BBE"/>
    <w:rsid w:val="00EF17EE"/>
    <w:rsid w:val="00EF32C5"/>
    <w:rsid w:val="00EF3438"/>
    <w:rsid w:val="00EF6166"/>
    <w:rsid w:val="00EF7D75"/>
    <w:rsid w:val="00F0288F"/>
    <w:rsid w:val="00F067A4"/>
    <w:rsid w:val="00F10D0A"/>
    <w:rsid w:val="00F11A42"/>
    <w:rsid w:val="00F1305B"/>
    <w:rsid w:val="00F1386D"/>
    <w:rsid w:val="00F14935"/>
    <w:rsid w:val="00F22181"/>
    <w:rsid w:val="00F24C2F"/>
    <w:rsid w:val="00F278A4"/>
    <w:rsid w:val="00F33C45"/>
    <w:rsid w:val="00F3759E"/>
    <w:rsid w:val="00F407D6"/>
    <w:rsid w:val="00F45F6D"/>
    <w:rsid w:val="00F46961"/>
    <w:rsid w:val="00F55876"/>
    <w:rsid w:val="00F57631"/>
    <w:rsid w:val="00F61928"/>
    <w:rsid w:val="00F64DFC"/>
    <w:rsid w:val="00F73060"/>
    <w:rsid w:val="00F744FC"/>
    <w:rsid w:val="00F807C5"/>
    <w:rsid w:val="00F83163"/>
    <w:rsid w:val="00F87DDD"/>
    <w:rsid w:val="00F91E7B"/>
    <w:rsid w:val="00F94995"/>
    <w:rsid w:val="00F96B32"/>
    <w:rsid w:val="00F97E96"/>
    <w:rsid w:val="00FA5018"/>
    <w:rsid w:val="00FA597F"/>
    <w:rsid w:val="00FB5F38"/>
    <w:rsid w:val="00FB67A4"/>
    <w:rsid w:val="00FB6B5A"/>
    <w:rsid w:val="00FD1309"/>
    <w:rsid w:val="00FD2641"/>
    <w:rsid w:val="00FD4ED8"/>
    <w:rsid w:val="00FD7E04"/>
    <w:rsid w:val="00FE0E4A"/>
    <w:rsid w:val="00FE5F49"/>
    <w:rsid w:val="00FF14C2"/>
    <w:rsid w:val="00FF2E18"/>
    <w:rsid w:val="00FF3232"/>
    <w:rsid w:val="00FF4D6F"/>
    <w:rsid w:val="00FF6FB2"/>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AD40677"/>
  <w15:docId w15:val="{D6F217E6-DFC6-4B84-9364-B835A553B5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de-DE" w:bidi="ar-SA"/>
      </w:rPr>
    </w:rPrDefault>
    <w:pPrDefault/>
  </w:docDefaults>
  <w:latentStyles w:defLockedState="0" w:defUIPriority="0" w:defSemiHidden="0" w:defUnhideWhenUsed="0" w:defQFormat="0" w:count="376">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D6138A"/>
    <w:pPr>
      <w:spacing w:line="240" w:lineRule="exact"/>
    </w:pPr>
    <w:rPr>
      <w:rFonts w:asciiTheme="minorHAnsi" w:hAnsiTheme="minorHAnsi"/>
      <w:sz w:val="18"/>
    </w:rPr>
  </w:style>
  <w:style w:type="paragraph" w:styleId="Titolo1">
    <w:name w:val="heading 1"/>
    <w:basedOn w:val="Normale"/>
    <w:next w:val="Normale"/>
    <w:pPr>
      <w:keepNext/>
      <w:jc w:val="both"/>
      <w:outlineLvl w:val="0"/>
    </w:pPr>
    <w:rPr>
      <w:sz w:val="24"/>
      <w:u w:val="single"/>
    </w:rPr>
  </w:style>
  <w:style w:type="paragraph" w:styleId="Titolo2">
    <w:name w:val="heading 2"/>
    <w:basedOn w:val="Normale"/>
    <w:next w:val="Normale"/>
    <w:pPr>
      <w:keepNext/>
      <w:jc w:val="center"/>
      <w:outlineLvl w:val="1"/>
    </w:pPr>
    <w:rPr>
      <w:b/>
      <w:sz w:val="24"/>
    </w:rPr>
  </w:style>
  <w:style w:type="paragraph" w:styleId="Titolo3">
    <w:name w:val="heading 3"/>
    <w:basedOn w:val="Normale"/>
    <w:next w:val="Normale"/>
    <w:pPr>
      <w:keepNext/>
      <w:outlineLvl w:val="2"/>
    </w:pPr>
    <w:rPr>
      <w:b/>
      <w:sz w:val="26"/>
    </w:rPr>
  </w:style>
  <w:style w:type="paragraph" w:styleId="Titolo4">
    <w:name w:val="heading 4"/>
    <w:basedOn w:val="Normale"/>
    <w:next w:val="Normale"/>
    <w:pPr>
      <w:keepNext/>
      <w:ind w:left="567"/>
      <w:jc w:val="both"/>
      <w:outlineLvl w:val="3"/>
    </w:pPr>
    <w:rPr>
      <w:b/>
      <w:sz w:val="22"/>
    </w:rPr>
  </w:style>
  <w:style w:type="paragraph" w:styleId="Titolo5">
    <w:name w:val="heading 5"/>
    <w:basedOn w:val="Normale"/>
    <w:next w:val="Normale"/>
    <w:pPr>
      <w:keepNext/>
      <w:jc w:val="both"/>
      <w:outlineLvl w:val="4"/>
    </w:pPr>
    <w:rPr>
      <w:u w:val="single"/>
    </w:rPr>
  </w:style>
  <w:style w:type="paragraph" w:styleId="Titolo6">
    <w:name w:val="heading 6"/>
    <w:basedOn w:val="Normale"/>
    <w:next w:val="Normale"/>
    <w:pPr>
      <w:keepNext/>
      <w:jc w:val="both"/>
      <w:outlineLvl w:val="5"/>
    </w:pPr>
    <w:rPr>
      <w:i/>
      <w:u w:val="single"/>
    </w:rPr>
  </w:style>
  <w:style w:type="paragraph" w:styleId="Titolo7">
    <w:name w:val="heading 7"/>
    <w:basedOn w:val="Normale"/>
    <w:next w:val="Normale"/>
    <w:pPr>
      <w:keepNext/>
      <w:outlineLvl w:val="6"/>
    </w:pPr>
    <w:rPr>
      <w:sz w:val="24"/>
      <w:u w:val="single"/>
    </w:rPr>
  </w:style>
  <w:style w:type="paragraph" w:styleId="Titolo8">
    <w:name w:val="heading 8"/>
    <w:basedOn w:val="Normale"/>
    <w:next w:val="Normale"/>
    <w:pPr>
      <w:keepNext/>
      <w:ind w:left="567"/>
      <w:jc w:val="both"/>
      <w:outlineLvl w:val="7"/>
    </w:pPr>
    <w:rPr>
      <w:b/>
      <w:sz w:val="24"/>
    </w:rPr>
  </w:style>
  <w:style w:type="paragraph" w:styleId="Titolo9">
    <w:name w:val="heading 9"/>
    <w:basedOn w:val="Normale"/>
    <w:next w:val="Normale"/>
    <w:pPr>
      <w:keepNext/>
      <w:outlineLvl w:val="8"/>
    </w:pPr>
    <w:rPr>
      <w:b/>
      <w:sz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testo">
    <w:name w:val="Body Text"/>
    <w:basedOn w:val="Normale"/>
    <w:pPr>
      <w:jc w:val="both"/>
    </w:pPr>
    <w:rPr>
      <w:sz w:val="24"/>
    </w:rPr>
  </w:style>
  <w:style w:type="paragraph" w:styleId="Rientrocorpodeltesto">
    <w:name w:val="Body Text Indent"/>
    <w:basedOn w:val="Normale"/>
    <w:pPr>
      <w:ind w:left="1418"/>
      <w:jc w:val="both"/>
    </w:pPr>
    <w:rPr>
      <w:sz w:val="24"/>
    </w:rPr>
  </w:style>
  <w:style w:type="paragraph" w:styleId="Didascalia">
    <w:name w:val="caption"/>
    <w:basedOn w:val="Normale"/>
    <w:next w:val="Normale"/>
    <w:pPr>
      <w:framePr w:w="6185" w:h="569" w:hSpace="141" w:wrap="around" w:vAnchor="text" w:hAnchor="page" w:x="1311" w:y="47"/>
    </w:pPr>
    <w:rPr>
      <w:b/>
      <w:sz w:val="28"/>
    </w:rPr>
  </w:style>
  <w:style w:type="paragraph" w:customStyle="1" w:styleId="Firmenangaben">
    <w:name w:val="Firmenangaben"/>
    <w:rPr>
      <w:rFonts w:ascii="Arial" w:hAnsi="Arial"/>
      <w:noProof/>
      <w:sz w:val="14"/>
    </w:rPr>
  </w:style>
  <w:style w:type="paragraph" w:customStyle="1" w:styleId="FirmenangabenFusszeile">
    <w:name w:val="Firmenangaben Fusszeile"/>
    <w:basedOn w:val="Normale"/>
    <w:pPr>
      <w:tabs>
        <w:tab w:val="left" w:pos="1985"/>
        <w:tab w:val="left" w:pos="3515"/>
        <w:tab w:val="left" w:pos="6010"/>
        <w:tab w:val="left" w:pos="7655"/>
        <w:tab w:val="left" w:pos="8789"/>
      </w:tabs>
    </w:pPr>
    <w:rPr>
      <w:sz w:val="12"/>
    </w:rPr>
  </w:style>
  <w:style w:type="character" w:styleId="Collegamentoipertestuale">
    <w:name w:val="Hyperlink"/>
    <w:rPr>
      <w:color w:val="0000FF"/>
      <w:u w:val="single"/>
    </w:rPr>
  </w:style>
  <w:style w:type="character" w:styleId="Collegamentovisitato">
    <w:name w:val="FollowedHyperlink"/>
    <w:rPr>
      <w:color w:val="800080"/>
      <w:u w:val="single"/>
    </w:rPr>
  </w:style>
  <w:style w:type="paragraph" w:styleId="Intestazione">
    <w:name w:val="header"/>
    <w:basedOn w:val="Normale"/>
    <w:pPr>
      <w:tabs>
        <w:tab w:val="center" w:pos="4536"/>
        <w:tab w:val="right" w:pos="9072"/>
      </w:tabs>
    </w:pPr>
  </w:style>
  <w:style w:type="paragraph" w:styleId="Pidipagina">
    <w:name w:val="footer"/>
    <w:basedOn w:val="Normale"/>
    <w:link w:val="PidipaginaCarattere"/>
    <w:uiPriority w:val="99"/>
    <w:pPr>
      <w:tabs>
        <w:tab w:val="center" w:pos="4536"/>
        <w:tab w:val="right" w:pos="9072"/>
      </w:tabs>
    </w:pPr>
  </w:style>
  <w:style w:type="paragraph" w:styleId="Corpodeltesto2">
    <w:name w:val="Body Text 2"/>
    <w:basedOn w:val="Normale"/>
    <w:pPr>
      <w:jc w:val="both"/>
    </w:pPr>
    <w:rPr>
      <w:rFonts w:ascii="LTUnivers 430 BasicReg" w:hAnsi="LTUnivers 430 BasicReg"/>
      <w:sz w:val="22"/>
    </w:rPr>
  </w:style>
  <w:style w:type="paragraph" w:styleId="Corpodeltesto3">
    <w:name w:val="Body Text 3"/>
    <w:basedOn w:val="Normale"/>
    <w:pPr>
      <w:jc w:val="both"/>
    </w:pPr>
    <w:rPr>
      <w:rFonts w:ascii="LTUnivers 430 BasicReg" w:hAnsi="LTUnivers 430 BasicReg"/>
      <w:b/>
      <w:bCs/>
      <w:sz w:val="22"/>
    </w:rPr>
  </w:style>
  <w:style w:type="paragraph" w:customStyle="1" w:styleId="Noparagraphstyle">
    <w:name w:val="[No paragraph style]"/>
    <w:pPr>
      <w:autoSpaceDE w:val="0"/>
      <w:autoSpaceDN w:val="0"/>
      <w:adjustRightInd w:val="0"/>
      <w:spacing w:line="288" w:lineRule="auto"/>
    </w:pPr>
    <w:rPr>
      <w:color w:val="000000"/>
      <w:sz w:val="24"/>
      <w:szCs w:val="24"/>
    </w:rPr>
  </w:style>
  <w:style w:type="paragraph" w:styleId="Testofumetto">
    <w:name w:val="Balloon Text"/>
    <w:basedOn w:val="Normale"/>
    <w:semiHidden/>
    <w:rsid w:val="00F22181"/>
    <w:rPr>
      <w:rFonts w:ascii="Tahoma" w:hAnsi="Tahoma" w:cs="Tahoma"/>
      <w:sz w:val="16"/>
      <w:szCs w:val="16"/>
    </w:rPr>
  </w:style>
  <w:style w:type="character" w:styleId="Numeropagina">
    <w:name w:val="page number"/>
    <w:basedOn w:val="Carpredefinitoparagrafo"/>
    <w:rsid w:val="008D6A16"/>
  </w:style>
  <w:style w:type="character" w:customStyle="1" w:styleId="PidipaginaCarattere">
    <w:name w:val="Piè di pagina Carattere"/>
    <w:basedOn w:val="Carpredefinitoparagrafo"/>
    <w:link w:val="Pidipagina"/>
    <w:uiPriority w:val="99"/>
    <w:rsid w:val="00954840"/>
    <w:rPr>
      <w:rFonts w:ascii="Arial" w:hAnsi="Arial"/>
    </w:rPr>
  </w:style>
  <w:style w:type="character" w:styleId="Testosegnaposto">
    <w:name w:val="Placeholder Text"/>
    <w:basedOn w:val="Carpredefinitoparagrafo"/>
    <w:uiPriority w:val="99"/>
    <w:semiHidden/>
    <w:rsid w:val="00793616"/>
    <w:rPr>
      <w:color w:val="808080"/>
    </w:rPr>
  </w:style>
  <w:style w:type="paragraph" w:customStyle="1" w:styleId="7Punkt">
    <w:name w:val="7 Punkt"/>
    <w:basedOn w:val="Normale"/>
    <w:rsid w:val="003A6E04"/>
    <w:pPr>
      <w:spacing w:line="170" w:lineRule="exact"/>
    </w:pPr>
    <w:rPr>
      <w:sz w:val="14"/>
      <w:szCs w:val="14"/>
    </w:rPr>
  </w:style>
  <w:style w:type="table" w:styleId="Grigliatabella">
    <w:name w:val="Table Grid"/>
    <w:basedOn w:val="Tabellanormale"/>
    <w:rsid w:val="003568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sseinfo">
    <w:name w:val="Presseinfo"/>
    <w:basedOn w:val="Normale"/>
    <w:rsid w:val="00D27753"/>
    <w:pPr>
      <w:spacing w:line="240" w:lineRule="auto"/>
    </w:pPr>
    <w:rPr>
      <w:b/>
      <w:color w:val="FE0009" w:themeColor="accent5"/>
      <w:sz w:val="36"/>
    </w:rPr>
  </w:style>
  <w:style w:type="character" w:styleId="Enfasicorsivo">
    <w:name w:val="Emphasis"/>
    <w:basedOn w:val="Carpredefinitoparagrafo"/>
    <w:rsid w:val="003568D1"/>
    <w:rPr>
      <w:i/>
      <w:iCs/>
    </w:rPr>
  </w:style>
  <w:style w:type="paragraph" w:customStyle="1" w:styleId="Aufzhlung">
    <w:name w:val="Aufzählung"/>
    <w:basedOn w:val="Normale"/>
    <w:qFormat/>
    <w:rsid w:val="00A13A11"/>
    <w:pPr>
      <w:numPr>
        <w:numId w:val="7"/>
      </w:numPr>
    </w:pPr>
    <w:rPr>
      <w:lang w:val="en-US"/>
    </w:rPr>
  </w:style>
  <w:style w:type="paragraph" w:customStyle="1" w:styleId="7Pt">
    <w:name w:val="7 Pt"/>
    <w:basedOn w:val="Normale"/>
    <w:rsid w:val="004062C5"/>
    <w:pPr>
      <w:tabs>
        <w:tab w:val="left" w:pos="1701"/>
      </w:tabs>
      <w:spacing w:line="170" w:lineRule="exact"/>
    </w:pPr>
    <w:rPr>
      <w:sz w:val="14"/>
      <w:szCs w:val="14"/>
    </w:rPr>
  </w:style>
  <w:style w:type="character" w:styleId="Enfasigrassetto">
    <w:name w:val="Strong"/>
    <w:basedOn w:val="Carpredefinitoparagrafo"/>
    <w:uiPriority w:val="22"/>
    <w:qFormat/>
    <w:rsid w:val="004062C5"/>
    <w:rPr>
      <w:rFonts w:ascii="LTUnivers 330 BasicLight" w:hAnsi="LTUnivers 330 BasicLight"/>
      <w:b/>
      <w:bCs/>
      <w:i w:val="0"/>
    </w:rPr>
  </w:style>
  <w:style w:type="character" w:styleId="Rimandocommento">
    <w:name w:val="annotation reference"/>
    <w:basedOn w:val="Carpredefinitoparagrafo"/>
    <w:semiHidden/>
    <w:unhideWhenUsed/>
    <w:rsid w:val="009112A6"/>
    <w:rPr>
      <w:sz w:val="16"/>
      <w:szCs w:val="16"/>
    </w:rPr>
  </w:style>
  <w:style w:type="paragraph" w:styleId="Testocommento">
    <w:name w:val="annotation text"/>
    <w:basedOn w:val="Normale"/>
    <w:link w:val="TestocommentoCarattere"/>
    <w:unhideWhenUsed/>
    <w:rsid w:val="009112A6"/>
    <w:pPr>
      <w:spacing w:line="240" w:lineRule="auto"/>
    </w:pPr>
    <w:rPr>
      <w:sz w:val="20"/>
    </w:rPr>
  </w:style>
  <w:style w:type="character" w:customStyle="1" w:styleId="TestocommentoCarattere">
    <w:name w:val="Testo commento Carattere"/>
    <w:basedOn w:val="Carpredefinitoparagrafo"/>
    <w:link w:val="Testocommento"/>
    <w:rsid w:val="009112A6"/>
    <w:rPr>
      <w:rFonts w:asciiTheme="minorHAnsi" w:hAnsiTheme="minorHAnsi"/>
    </w:rPr>
  </w:style>
  <w:style w:type="paragraph" w:styleId="Soggettocommento">
    <w:name w:val="annotation subject"/>
    <w:basedOn w:val="Testocommento"/>
    <w:next w:val="Testocommento"/>
    <w:link w:val="SoggettocommentoCarattere"/>
    <w:semiHidden/>
    <w:unhideWhenUsed/>
    <w:rsid w:val="009112A6"/>
    <w:rPr>
      <w:b/>
      <w:bCs/>
    </w:rPr>
  </w:style>
  <w:style w:type="character" w:customStyle="1" w:styleId="SoggettocommentoCarattere">
    <w:name w:val="Soggetto commento Carattere"/>
    <w:basedOn w:val="TestocommentoCarattere"/>
    <w:link w:val="Soggettocommento"/>
    <w:semiHidden/>
    <w:rsid w:val="009112A6"/>
    <w:rPr>
      <w:rFonts w:asciiTheme="minorHAnsi" w:hAnsiTheme="minorHAnsi"/>
      <w:b/>
      <w:bCs/>
    </w:rPr>
  </w:style>
  <w:style w:type="paragraph" w:styleId="Revisione">
    <w:name w:val="Revision"/>
    <w:hidden/>
    <w:uiPriority w:val="99"/>
    <w:semiHidden/>
    <w:rsid w:val="00D77A62"/>
    <w:rPr>
      <w:rFonts w:asciiTheme="minorHAnsi" w:hAnsiTheme="minorHAnsi"/>
      <w:sz w:val="18"/>
    </w:rPr>
  </w:style>
  <w:style w:type="character" w:customStyle="1" w:styleId="NichtaufgelsteErwhnung1">
    <w:name w:val="Nicht aufgelöste Erwähnung1"/>
    <w:basedOn w:val="Carpredefinitoparagrafo"/>
    <w:uiPriority w:val="99"/>
    <w:semiHidden/>
    <w:unhideWhenUsed/>
    <w:rsid w:val="00E10C93"/>
    <w:rPr>
      <w:color w:val="605E5C"/>
      <w:shd w:val="clear" w:color="auto" w:fill="E1DFDD"/>
    </w:rPr>
  </w:style>
  <w:style w:type="character" w:customStyle="1" w:styleId="apple-converted-space">
    <w:name w:val="apple-converted-space"/>
    <w:basedOn w:val="Carpredefinitoparagrafo"/>
    <w:rsid w:val="00EF3438"/>
  </w:style>
  <w:style w:type="paragraph" w:styleId="NormaleWeb">
    <w:name w:val="Normal (Web)"/>
    <w:basedOn w:val="Normale"/>
    <w:uiPriority w:val="99"/>
    <w:unhideWhenUsed/>
    <w:rsid w:val="00EF3438"/>
    <w:pPr>
      <w:spacing w:before="100" w:beforeAutospacing="1" w:after="100" w:afterAutospacing="1" w:line="240" w:lineRule="auto"/>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4876228">
      <w:bodyDiv w:val="1"/>
      <w:marLeft w:val="0"/>
      <w:marRight w:val="0"/>
      <w:marTop w:val="0"/>
      <w:marBottom w:val="0"/>
      <w:divBdr>
        <w:top w:val="none" w:sz="0" w:space="0" w:color="auto"/>
        <w:left w:val="none" w:sz="0" w:space="0" w:color="auto"/>
        <w:bottom w:val="none" w:sz="0" w:space="0" w:color="auto"/>
        <w:right w:val="none" w:sz="0" w:space="0" w:color="auto"/>
      </w:divBdr>
      <w:divsChild>
        <w:div w:id="1752698255">
          <w:marLeft w:val="0"/>
          <w:marRight w:val="0"/>
          <w:marTop w:val="0"/>
          <w:marBottom w:val="0"/>
          <w:divBdr>
            <w:top w:val="none" w:sz="0" w:space="0" w:color="auto"/>
            <w:left w:val="none" w:sz="0" w:space="0" w:color="auto"/>
            <w:bottom w:val="none" w:sz="0" w:space="0" w:color="auto"/>
            <w:right w:val="none" w:sz="0" w:space="0" w:color="auto"/>
          </w:divBdr>
          <w:divsChild>
            <w:div w:id="998583779">
              <w:marLeft w:val="0"/>
              <w:marRight w:val="0"/>
              <w:marTop w:val="0"/>
              <w:marBottom w:val="0"/>
              <w:divBdr>
                <w:top w:val="none" w:sz="0" w:space="0" w:color="auto"/>
                <w:left w:val="none" w:sz="0" w:space="0" w:color="auto"/>
                <w:bottom w:val="none" w:sz="0" w:space="0" w:color="auto"/>
                <w:right w:val="none" w:sz="0" w:space="0" w:color="auto"/>
              </w:divBdr>
              <w:divsChild>
                <w:div w:id="1528790029">
                  <w:marLeft w:val="0"/>
                  <w:marRight w:val="0"/>
                  <w:marTop w:val="0"/>
                  <w:marBottom w:val="0"/>
                  <w:divBdr>
                    <w:top w:val="none" w:sz="0" w:space="0" w:color="auto"/>
                    <w:left w:val="none" w:sz="0" w:space="0" w:color="auto"/>
                    <w:bottom w:val="none" w:sz="0" w:space="0" w:color="auto"/>
                    <w:right w:val="none" w:sz="0" w:space="0" w:color="auto"/>
                  </w:divBdr>
                  <w:divsChild>
                    <w:div w:id="1856265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2341962">
      <w:bodyDiv w:val="1"/>
      <w:marLeft w:val="0"/>
      <w:marRight w:val="0"/>
      <w:marTop w:val="0"/>
      <w:marBottom w:val="0"/>
      <w:divBdr>
        <w:top w:val="none" w:sz="0" w:space="0" w:color="auto"/>
        <w:left w:val="none" w:sz="0" w:space="0" w:color="auto"/>
        <w:bottom w:val="none" w:sz="0" w:space="0" w:color="auto"/>
        <w:right w:val="none" w:sz="0" w:space="0" w:color="auto"/>
      </w:divBdr>
    </w:div>
    <w:div w:id="1558779204">
      <w:bodyDiv w:val="1"/>
      <w:marLeft w:val="0"/>
      <w:marRight w:val="0"/>
      <w:marTop w:val="0"/>
      <w:marBottom w:val="0"/>
      <w:divBdr>
        <w:top w:val="none" w:sz="0" w:space="0" w:color="auto"/>
        <w:left w:val="none" w:sz="0" w:space="0" w:color="auto"/>
        <w:bottom w:val="none" w:sz="0" w:space="0" w:color="auto"/>
        <w:right w:val="none" w:sz="0" w:space="0" w:color="auto"/>
      </w:divBdr>
    </w:div>
    <w:div w:id="1708094304">
      <w:bodyDiv w:val="1"/>
      <w:marLeft w:val="0"/>
      <w:marRight w:val="0"/>
      <w:marTop w:val="0"/>
      <w:marBottom w:val="0"/>
      <w:divBdr>
        <w:top w:val="none" w:sz="0" w:space="0" w:color="auto"/>
        <w:left w:val="none" w:sz="0" w:space="0" w:color="auto"/>
        <w:bottom w:val="none" w:sz="0" w:space="0" w:color="auto"/>
        <w:right w:val="none" w:sz="0" w:space="0" w:color="auto"/>
      </w:divBdr>
    </w:div>
    <w:div w:id="1708723532">
      <w:bodyDiv w:val="1"/>
      <w:marLeft w:val="0"/>
      <w:marRight w:val="0"/>
      <w:marTop w:val="0"/>
      <w:marBottom w:val="0"/>
      <w:divBdr>
        <w:top w:val="none" w:sz="0" w:space="0" w:color="auto"/>
        <w:left w:val="none" w:sz="0" w:space="0" w:color="auto"/>
        <w:bottom w:val="none" w:sz="0" w:space="0" w:color="auto"/>
        <w:right w:val="none" w:sz="0" w:space="0" w:color="auto"/>
      </w:divBdr>
    </w:div>
    <w:div w:id="1795904241">
      <w:bodyDiv w:val="1"/>
      <w:marLeft w:val="0"/>
      <w:marRight w:val="0"/>
      <w:marTop w:val="0"/>
      <w:marBottom w:val="0"/>
      <w:divBdr>
        <w:top w:val="none" w:sz="0" w:space="0" w:color="auto"/>
        <w:left w:val="none" w:sz="0" w:space="0" w:color="auto"/>
        <w:bottom w:val="none" w:sz="0" w:space="0" w:color="auto"/>
        <w:right w:val="none" w:sz="0" w:space="0" w:color="auto"/>
      </w:divBdr>
    </w:div>
    <w:div w:id="1838228142">
      <w:bodyDiv w:val="1"/>
      <w:marLeft w:val="0"/>
      <w:marRight w:val="0"/>
      <w:marTop w:val="0"/>
      <w:marBottom w:val="0"/>
      <w:divBdr>
        <w:top w:val="none" w:sz="0" w:space="0" w:color="auto"/>
        <w:left w:val="none" w:sz="0" w:space="0" w:color="auto"/>
        <w:bottom w:val="none" w:sz="0" w:space="0" w:color="auto"/>
        <w:right w:val="none" w:sz="0" w:space="0" w:color="auto"/>
      </w:divBdr>
    </w:div>
    <w:div w:id="2003119164">
      <w:bodyDiv w:val="1"/>
      <w:marLeft w:val="0"/>
      <w:marRight w:val="0"/>
      <w:marTop w:val="0"/>
      <w:marBottom w:val="0"/>
      <w:divBdr>
        <w:top w:val="none" w:sz="0" w:space="0" w:color="auto"/>
        <w:left w:val="none" w:sz="0" w:space="0" w:color="auto"/>
        <w:bottom w:val="none" w:sz="0" w:space="0" w:color="auto"/>
        <w:right w:val="none" w:sz="0" w:space="0" w:color="auto"/>
      </w:divBdr>
      <w:divsChild>
        <w:div w:id="1849323931">
          <w:marLeft w:val="0"/>
          <w:marRight w:val="0"/>
          <w:marTop w:val="0"/>
          <w:marBottom w:val="0"/>
          <w:divBdr>
            <w:top w:val="none" w:sz="0" w:space="0" w:color="auto"/>
            <w:left w:val="none" w:sz="0" w:space="0" w:color="auto"/>
            <w:bottom w:val="none" w:sz="0" w:space="0" w:color="auto"/>
            <w:right w:val="none" w:sz="0" w:space="0" w:color="auto"/>
          </w:divBdr>
          <w:divsChild>
            <w:div w:id="691421935">
              <w:marLeft w:val="0"/>
              <w:marRight w:val="0"/>
              <w:marTop w:val="0"/>
              <w:marBottom w:val="0"/>
              <w:divBdr>
                <w:top w:val="none" w:sz="0" w:space="0" w:color="auto"/>
                <w:left w:val="none" w:sz="0" w:space="0" w:color="auto"/>
                <w:bottom w:val="none" w:sz="0" w:space="0" w:color="auto"/>
                <w:right w:val="none" w:sz="0" w:space="0" w:color="auto"/>
              </w:divBdr>
              <w:divsChild>
                <w:div w:id="1102266487">
                  <w:marLeft w:val="0"/>
                  <w:marRight w:val="0"/>
                  <w:marTop w:val="0"/>
                  <w:marBottom w:val="0"/>
                  <w:divBdr>
                    <w:top w:val="none" w:sz="0" w:space="0" w:color="auto"/>
                    <w:left w:val="none" w:sz="0" w:space="0" w:color="auto"/>
                    <w:bottom w:val="none" w:sz="0" w:space="0" w:color="auto"/>
                    <w:right w:val="none" w:sz="0" w:space="0" w:color="auto"/>
                  </w:divBdr>
                  <w:divsChild>
                    <w:div w:id="18330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info@roto-frank.com"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ROTO-Farbpalette">
      <a:dk1>
        <a:srgbClr val="000000"/>
      </a:dk1>
      <a:lt1>
        <a:srgbClr val="FFFFFF"/>
      </a:lt1>
      <a:dk2>
        <a:srgbClr val="FFFFFF"/>
      </a:dk2>
      <a:lt2>
        <a:srgbClr val="FFFFFF"/>
      </a:lt2>
      <a:accent1>
        <a:srgbClr val="4D4F53"/>
      </a:accent1>
      <a:accent2>
        <a:srgbClr val="747678"/>
      </a:accent2>
      <a:accent3>
        <a:srgbClr val="A5A5A5"/>
      </a:accent3>
      <a:accent4>
        <a:srgbClr val="BCBDBC"/>
      </a:accent4>
      <a:accent5>
        <a:srgbClr val="FE0009"/>
      </a:accent5>
      <a:accent6>
        <a:srgbClr val="8F8F8C"/>
      </a:accent6>
      <a:hlink>
        <a:srgbClr val="000000"/>
      </a:hlink>
      <a:folHlink>
        <a:srgbClr val="000000"/>
      </a:folHlink>
    </a:clrScheme>
    <a:fontScheme name="ROTO">
      <a:majorFont>
        <a:latin typeface="Univers Next W1G Light"/>
        <a:ea typeface=""/>
        <a:cs typeface=""/>
      </a:majorFont>
      <a:minorFont>
        <a:latin typeface="Univers Next W1G Light"/>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1BC0CD798BB4F45B3257B8ED41A667D" ma:contentTypeVersion="14" ma:contentTypeDescription="Ein neues Dokument erstellen." ma:contentTypeScope="" ma:versionID="507179d2503ae950576274b5549785f8">
  <xsd:schema xmlns:xsd="http://www.w3.org/2001/XMLSchema" xmlns:xs="http://www.w3.org/2001/XMLSchema" xmlns:p="http://schemas.microsoft.com/office/2006/metadata/properties" xmlns:ns3="0c53d833-1b8f-450f-b8dd-e0b5b675fa6e" xmlns:ns4="5fe6a50d-8897-496c-860d-158661d6238a" targetNamespace="http://schemas.microsoft.com/office/2006/metadata/properties" ma:root="true" ma:fieldsID="7e8ea0c254ef4dc3781931b5b9d6a94f" ns3:_="" ns4:_="">
    <xsd:import namespace="0c53d833-1b8f-450f-b8dd-e0b5b675fa6e"/>
    <xsd:import namespace="5fe6a50d-8897-496c-860d-158661d6238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LengthInSeconds" minOccurs="0"/>
                <xsd:element ref="ns4:MediaServiceAutoKeyPoints" minOccurs="0"/>
                <xsd:element ref="ns4:MediaServiceKeyPoints" minOccurs="0"/>
                <xsd:element ref="ns4:MediaServiceAutoTags" minOccurs="0"/>
                <xsd:element ref="ns4:MediaServiceOCR" minOccurs="0"/>
                <xsd:element ref="ns4:MediaServiceGenerationTime" minOccurs="0"/>
                <xsd:element ref="ns4:MediaServiceEventHashCode"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c53d833-1b8f-450f-b8dd-e0b5b675fa6e"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fe6a50d-8897-496c-860d-158661d6238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Location" ma:index="21"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CE5C2A7-A56B-4ECA-9144-D2E6740FDD6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0CF5798-05D7-4211-9C50-D21CF1D23C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c53d833-1b8f-450f-b8dd-e0b5b675fa6e"/>
    <ds:schemaRef ds:uri="5fe6a50d-8897-496c-860d-158661d623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32BF27-0230-4549-B4D1-B27558F23DD4}">
  <ds:schemaRefs>
    <ds:schemaRef ds:uri="http://schemas.openxmlformats.org/officeDocument/2006/bibliography"/>
  </ds:schemaRefs>
</ds:datastoreItem>
</file>

<file path=customXml/itemProps4.xml><?xml version="1.0" encoding="utf-8"?>
<ds:datastoreItem xmlns:ds="http://schemas.openxmlformats.org/officeDocument/2006/customXml" ds:itemID="{F241FCA0-D3A0-4DA5-B029-1F476EC0868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5</Pages>
  <Words>1493</Words>
  <Characters>8489</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Roto</Company>
  <LinksUpToDate>false</LinksUpToDate>
  <CharactersWithSpaces>9963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Sabine Barbie</dc:creator>
  <cp:lastModifiedBy>Klugbauer, Manuela</cp:lastModifiedBy>
  <cp:revision>18</cp:revision>
  <cp:lastPrinted>2025-10-12T14:31:00Z</cp:lastPrinted>
  <dcterms:created xsi:type="dcterms:W3CDTF">2025-10-23T16:13:00Z</dcterms:created>
  <dcterms:modified xsi:type="dcterms:W3CDTF">2025-11-13T11:37:00Z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0x01010041BC0CD798BB4F45B3257B8ED41A667D</vt:lpwstr>
  </property>
</Properties>
</file>