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750F" w14:textId="5E74918F" w:rsidR="00E61DD1" w:rsidRPr="00E61DD1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>Dat</w:t>
      </w:r>
      <w:r w:rsidR="00B83B1A">
        <w:rPr>
          <w:rFonts w:asciiTheme="minorHAnsi" w:hAnsiTheme="minorHAnsi"/>
          <w:b/>
          <w:sz w:val="18"/>
          <w:szCs w:val="18"/>
        </w:rPr>
        <w:t>a</w:t>
      </w:r>
      <w:r w:rsidRPr="00347705">
        <w:rPr>
          <w:rFonts w:asciiTheme="minorHAnsi" w:hAnsiTheme="minorHAnsi"/>
          <w:b/>
          <w:sz w:val="18"/>
          <w:szCs w:val="18"/>
        </w:rPr>
        <w:t xml:space="preserve">: </w:t>
      </w:r>
      <w:r w:rsidR="00683A92">
        <w:rPr>
          <w:rFonts w:asciiTheme="minorHAnsi" w:hAnsiTheme="minorHAnsi"/>
          <w:sz w:val="18"/>
          <w:szCs w:val="20"/>
        </w:rPr>
        <w:t>4</w:t>
      </w:r>
      <w:r w:rsidR="00E61DD1" w:rsidRPr="00E61DD1">
        <w:rPr>
          <w:rFonts w:asciiTheme="minorHAnsi" w:hAnsiTheme="minorHAnsi"/>
          <w:sz w:val="18"/>
          <w:szCs w:val="20"/>
        </w:rPr>
        <w:t xml:space="preserve"> </w:t>
      </w:r>
      <w:r w:rsidR="00B83B1A">
        <w:rPr>
          <w:rFonts w:asciiTheme="minorHAnsi" w:hAnsiTheme="minorHAnsi"/>
          <w:sz w:val="18"/>
          <w:szCs w:val="20"/>
        </w:rPr>
        <w:t>n</w:t>
      </w:r>
      <w:r w:rsidR="00683A92">
        <w:rPr>
          <w:rFonts w:asciiTheme="minorHAnsi" w:hAnsiTheme="minorHAnsi"/>
          <w:sz w:val="18"/>
          <w:szCs w:val="20"/>
        </w:rPr>
        <w:t>o</w:t>
      </w:r>
      <w:r w:rsidR="00B83B1A">
        <w:rPr>
          <w:rFonts w:asciiTheme="minorHAnsi" w:hAnsiTheme="minorHAnsi"/>
          <w:sz w:val="18"/>
          <w:szCs w:val="20"/>
        </w:rPr>
        <w:t>ie</w:t>
      </w:r>
      <w:r w:rsidR="00683A92">
        <w:rPr>
          <w:rFonts w:asciiTheme="minorHAnsi" w:hAnsiTheme="minorHAnsi"/>
          <w:sz w:val="18"/>
          <w:szCs w:val="20"/>
        </w:rPr>
        <w:t>mb</w:t>
      </w:r>
      <w:r w:rsidR="00B83B1A">
        <w:rPr>
          <w:rFonts w:asciiTheme="minorHAnsi" w:hAnsiTheme="minorHAnsi"/>
          <w:sz w:val="18"/>
          <w:szCs w:val="20"/>
        </w:rPr>
        <w:t>ri</w:t>
      </w:r>
      <w:r w:rsidR="00683A92">
        <w:rPr>
          <w:rFonts w:asciiTheme="minorHAnsi" w:hAnsiTheme="minorHAnsi"/>
          <w:sz w:val="18"/>
          <w:szCs w:val="20"/>
        </w:rPr>
        <w:t>e</w:t>
      </w:r>
      <w:r w:rsidR="00A156C4">
        <w:rPr>
          <w:rFonts w:asciiTheme="minorHAnsi" w:hAnsiTheme="minorHAnsi"/>
          <w:sz w:val="18"/>
          <w:szCs w:val="20"/>
        </w:rPr>
        <w:t xml:space="preserve"> 2024</w:t>
      </w:r>
    </w:p>
    <w:p w14:paraId="1037C60D" w14:textId="77777777" w:rsidR="00435B70" w:rsidRPr="00197B77" w:rsidRDefault="00435B70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1B06A24E" w14:textId="62C4FAA2" w:rsidR="00611AE8" w:rsidRPr="00611AE8" w:rsidRDefault="00EC605C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EC605C">
        <w:rPr>
          <w:rFonts w:asciiTheme="minorHAnsi" w:hAnsiTheme="minorHAnsi"/>
          <w:sz w:val="18"/>
          <w:szCs w:val="18"/>
        </w:rPr>
        <w:t>Roto la „BAU” 2025</w:t>
      </w:r>
      <w:r w:rsidR="00B25857" w:rsidRPr="50F7A410">
        <w:rPr>
          <w:rFonts w:asciiTheme="minorHAnsi" w:hAnsiTheme="minorHAnsi"/>
          <w:sz w:val="18"/>
          <w:szCs w:val="18"/>
        </w:rPr>
        <w:t xml:space="preserve">/ </w:t>
      </w:r>
      <w:r w:rsidR="008D08A7" w:rsidRPr="008D08A7">
        <w:rPr>
          <w:rFonts w:asciiTheme="minorHAnsi" w:hAnsiTheme="minorHAnsi"/>
          <w:sz w:val="18"/>
          <w:szCs w:val="18"/>
        </w:rPr>
        <w:t>Zonă extinsă a standului 303 din hala C4</w:t>
      </w:r>
      <w:r w:rsidR="003B224D">
        <w:rPr>
          <w:rFonts w:asciiTheme="minorHAnsi" w:hAnsiTheme="minorHAnsi"/>
          <w:sz w:val="18"/>
          <w:szCs w:val="18"/>
        </w:rPr>
        <w:t xml:space="preserve">/ </w:t>
      </w:r>
      <w:r w:rsidR="007C0BF2" w:rsidRPr="007C0BF2">
        <w:rPr>
          <w:rFonts w:asciiTheme="minorHAnsi" w:hAnsiTheme="minorHAnsi"/>
          <w:sz w:val="18"/>
          <w:szCs w:val="18"/>
        </w:rPr>
        <w:t>Tehnologie de feronerie pentru toate tipurile de deschidere și materiale de profil</w:t>
      </w:r>
      <w:r w:rsidR="003C0C3F" w:rsidRPr="50F7A410">
        <w:rPr>
          <w:rFonts w:asciiTheme="minorHAnsi" w:hAnsiTheme="minorHAnsi"/>
          <w:sz w:val="18"/>
          <w:szCs w:val="18"/>
        </w:rPr>
        <w:t xml:space="preserve">/ </w:t>
      </w:r>
      <w:r w:rsidR="003B224D" w:rsidRPr="50F7A410">
        <w:rPr>
          <w:rFonts w:asciiTheme="minorHAnsi" w:hAnsiTheme="minorHAnsi"/>
          <w:sz w:val="18"/>
          <w:szCs w:val="18"/>
        </w:rPr>
        <w:t xml:space="preserve">„Perfect Match“: </w:t>
      </w:r>
      <w:r w:rsidR="00713490" w:rsidRPr="00713490">
        <w:rPr>
          <w:rFonts w:asciiTheme="minorHAnsi" w:hAnsiTheme="minorHAnsi"/>
          <w:sz w:val="18"/>
          <w:szCs w:val="18"/>
        </w:rPr>
        <w:t>Feronerie, garnitur</w:t>
      </w:r>
      <w:r w:rsidR="00842D5F">
        <w:rPr>
          <w:rFonts w:asciiTheme="minorHAnsi" w:hAnsiTheme="minorHAnsi"/>
          <w:sz w:val="18"/>
          <w:szCs w:val="18"/>
        </w:rPr>
        <w:t>ă</w:t>
      </w:r>
      <w:r w:rsidR="00713490" w:rsidRPr="00713490">
        <w:rPr>
          <w:rFonts w:asciiTheme="minorHAnsi" w:hAnsiTheme="minorHAnsi"/>
          <w:sz w:val="18"/>
          <w:szCs w:val="18"/>
        </w:rPr>
        <w:t>, tehnologie de calare și consultanță de la o singură sursă</w:t>
      </w:r>
      <w:r w:rsidR="003B224D">
        <w:rPr>
          <w:rFonts w:asciiTheme="minorHAnsi" w:hAnsiTheme="minorHAnsi"/>
          <w:sz w:val="18"/>
          <w:szCs w:val="18"/>
        </w:rPr>
        <w:t xml:space="preserve">/ </w:t>
      </w:r>
      <w:r w:rsidR="009D1807" w:rsidRPr="009D1807">
        <w:rPr>
          <w:rFonts w:asciiTheme="minorHAnsi" w:hAnsiTheme="minorHAnsi"/>
          <w:sz w:val="18"/>
          <w:szCs w:val="18"/>
        </w:rPr>
        <w:t>După târg: vizitați online „Roto City”</w:t>
      </w:r>
      <w:r w:rsidR="00611AE8">
        <w:rPr>
          <w:rFonts w:asciiTheme="minorHAnsi" w:hAnsiTheme="minorHAnsi"/>
          <w:sz w:val="18"/>
          <w:szCs w:val="18"/>
        </w:rPr>
        <w:t xml:space="preserve">/ </w:t>
      </w:r>
      <w:r w:rsidR="00611AE8" w:rsidRPr="00611AE8">
        <w:rPr>
          <w:rFonts w:asciiTheme="minorHAnsi" w:hAnsiTheme="minorHAnsi"/>
          <w:sz w:val="18"/>
          <w:szCs w:val="18"/>
        </w:rPr>
        <w:t xml:space="preserve">Close-ups </w:t>
      </w:r>
      <w:r w:rsidR="006A2666">
        <w:rPr>
          <w:rFonts w:asciiTheme="minorHAnsi" w:hAnsiTheme="minorHAnsi"/>
          <w:sz w:val="18"/>
          <w:szCs w:val="18"/>
        </w:rPr>
        <w:t>î</w:t>
      </w:r>
      <w:r w:rsidR="00611AE8" w:rsidRPr="00611AE8">
        <w:rPr>
          <w:rFonts w:asciiTheme="minorHAnsi" w:hAnsiTheme="minorHAnsi"/>
          <w:sz w:val="18"/>
          <w:szCs w:val="18"/>
        </w:rPr>
        <w:t xml:space="preserve">n </w:t>
      </w:r>
      <w:r w:rsidR="002B63A9">
        <w:rPr>
          <w:rFonts w:asciiTheme="minorHAnsi" w:hAnsiTheme="minorHAnsi"/>
          <w:sz w:val="18"/>
          <w:szCs w:val="18"/>
        </w:rPr>
        <w:t>S</w:t>
      </w:r>
      <w:r w:rsidR="00611AE8" w:rsidRPr="00611AE8">
        <w:rPr>
          <w:rFonts w:asciiTheme="minorHAnsi" w:hAnsiTheme="minorHAnsi"/>
          <w:sz w:val="18"/>
          <w:szCs w:val="18"/>
        </w:rPr>
        <w:t>ocial Media</w:t>
      </w:r>
    </w:p>
    <w:p w14:paraId="46B58F1A" w14:textId="688D4E12" w:rsidR="003940F0" w:rsidRDefault="003940F0" w:rsidP="00611AE8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E3FC2FE" w14:textId="77777777" w:rsidR="001C3386" w:rsidRDefault="001C3386" w:rsidP="00D8457C">
      <w:pPr>
        <w:spacing w:line="276" w:lineRule="auto"/>
        <w:rPr>
          <w:rFonts w:asciiTheme="minorHAnsi" w:hAnsiTheme="minorHAnsi"/>
          <w:sz w:val="18"/>
          <w:szCs w:val="20"/>
        </w:rPr>
      </w:pPr>
    </w:p>
    <w:p w14:paraId="6614F932" w14:textId="77777777" w:rsidR="00CA7D29" w:rsidRPr="00CA7D29" w:rsidRDefault="00CA7D29" w:rsidP="00CA7D29">
      <w:pPr>
        <w:autoSpaceDE w:val="0"/>
        <w:autoSpaceDN w:val="0"/>
        <w:adjustRightInd w:val="0"/>
        <w:spacing w:line="276" w:lineRule="auto"/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</w:pPr>
      <w:r w:rsidRPr="00CA7D29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Bun </w:t>
      </w:r>
      <w:proofErr w:type="spellStart"/>
      <w:r w:rsidRPr="00CA7D29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venit</w:t>
      </w:r>
      <w:proofErr w:type="spellEnd"/>
      <w:r w:rsidRPr="00CA7D29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 la „Roto City”!</w:t>
      </w:r>
    </w:p>
    <w:p w14:paraId="257E91F1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622F1A7" w14:textId="3BA8551A" w:rsidR="0089078B" w:rsidRPr="00652A27" w:rsidRDefault="002169F4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2169F4">
        <w:rPr>
          <w:rStyle w:val="normaltextrun"/>
          <w:rFonts w:ascii="Univers Next W1G Light" w:hAnsi="Univers Next W1G Light" w:cstheme="minorBidi"/>
          <w:b/>
          <w:bCs/>
          <w:i/>
          <w:iCs/>
          <w:color w:val="000000" w:themeColor="text1"/>
          <w:sz w:val="18"/>
          <w:szCs w:val="18"/>
        </w:rPr>
        <w:t>Leinfelden-Echterdingen</w:t>
      </w:r>
      <w:r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 — </w:t>
      </w:r>
      <w:r w:rsidR="00940055" w:rsidRPr="00940055">
        <w:rPr>
          <w:rFonts w:asciiTheme="minorHAnsi" w:hAnsiTheme="minorHAnsi"/>
          <w:sz w:val="18"/>
          <w:szCs w:val="18"/>
        </w:rPr>
        <w:t>Soluțiile de produse expuse îndeplinesc toate cerințele specifice de funcționalitate, confort și design în toate tipurile de deschidere și materiale de profil</w:t>
      </w:r>
      <w:r w:rsidR="0089078B" w:rsidRPr="00652A27">
        <w:rPr>
          <w:rFonts w:asciiTheme="minorHAnsi" w:hAnsiTheme="minorHAnsi"/>
          <w:sz w:val="18"/>
          <w:szCs w:val="18"/>
        </w:rPr>
        <w:t xml:space="preserve">. </w:t>
      </w:r>
      <w:r w:rsidR="006D5E97" w:rsidRPr="006D5E97">
        <w:rPr>
          <w:rFonts w:asciiTheme="minorHAnsi" w:hAnsiTheme="minorHAnsi"/>
          <w:sz w:val="18"/>
          <w:szCs w:val="18"/>
        </w:rPr>
        <w:t>Cu această promisiune, Roto Frank Fenster- und Türtechnologie GmbH (Roto FTT) invită vizitatorii la standul său de la „BAU” 2025 din München</w:t>
      </w:r>
      <w:r w:rsidR="006D5E97">
        <w:rPr>
          <w:rFonts w:asciiTheme="minorHAnsi" w:hAnsiTheme="minorHAnsi"/>
          <w:sz w:val="18"/>
          <w:szCs w:val="18"/>
        </w:rPr>
        <w:t>,</w:t>
      </w:r>
      <w:r w:rsidR="006D5E97" w:rsidRPr="006D5E97">
        <w:rPr>
          <w:rFonts w:asciiTheme="minorHAnsi" w:hAnsiTheme="minorHAnsi"/>
          <w:sz w:val="18"/>
          <w:szCs w:val="18"/>
        </w:rPr>
        <w:t xml:space="preserve"> între 13 și 17 ianuarie</w:t>
      </w:r>
      <w:r w:rsidR="0089078B" w:rsidRPr="00652A27">
        <w:rPr>
          <w:rFonts w:asciiTheme="minorHAnsi" w:hAnsiTheme="minorHAnsi"/>
          <w:sz w:val="18"/>
          <w:szCs w:val="18"/>
        </w:rPr>
        <w:t xml:space="preserve">. </w:t>
      </w:r>
      <w:r w:rsidR="00E03215" w:rsidRPr="00E03215">
        <w:rPr>
          <w:rFonts w:asciiTheme="minorHAnsi" w:hAnsiTheme="minorHAnsi"/>
          <w:sz w:val="18"/>
          <w:szCs w:val="18"/>
        </w:rPr>
        <w:t>Vor fi expuse tehnologii de feronerie din toate grupele de produse Roto pentru ferestre, elemente culisante și uși de intrare</w:t>
      </w:r>
      <w:r w:rsidR="0089078B" w:rsidRPr="00652A27">
        <w:rPr>
          <w:rFonts w:asciiTheme="minorHAnsi" w:hAnsiTheme="minorHAnsi"/>
          <w:sz w:val="18"/>
          <w:szCs w:val="18"/>
        </w:rPr>
        <w:t xml:space="preserve">. </w:t>
      </w:r>
    </w:p>
    <w:p w14:paraId="23598795" w14:textId="77777777" w:rsidR="0089078B" w:rsidRPr="00652A27" w:rsidRDefault="0089078B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357E1A34" w14:textId="24FD5CD7" w:rsidR="000E5141" w:rsidRPr="009B44C1" w:rsidRDefault="00BC5127" w:rsidP="009B44C1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n-US"/>
        </w:rPr>
      </w:pPr>
      <w:r w:rsidRPr="00BC5127">
        <w:rPr>
          <w:rFonts w:asciiTheme="minorHAnsi" w:hAnsiTheme="minorHAnsi"/>
          <w:sz w:val="18"/>
          <w:szCs w:val="18"/>
        </w:rPr>
        <w:t>Vizitatorii târgului sunt așteptați în „ Roto City ”, un mic oraș plin de viață, cu spații autentice pentru locuințe private și clădiri publice, în zona extinsă a standului 303 din hala C4</w:t>
      </w:r>
      <w:r w:rsidR="0089078B" w:rsidRPr="00652A27">
        <w:rPr>
          <w:rFonts w:asciiTheme="minorHAnsi" w:hAnsiTheme="minorHAnsi"/>
          <w:sz w:val="18"/>
          <w:szCs w:val="18"/>
        </w:rPr>
        <w:t xml:space="preserve">. </w:t>
      </w:r>
      <w:r w:rsidR="00204915" w:rsidRPr="00204915">
        <w:rPr>
          <w:rFonts w:asciiTheme="minorHAnsi" w:hAnsiTheme="minorHAnsi"/>
          <w:sz w:val="18"/>
          <w:szCs w:val="18"/>
        </w:rPr>
        <w:t>Marcus Sander, CEO Roto Fenster- und Türtechnologie, subliniază valoarea adăugată a conceptului de prezentare</w:t>
      </w:r>
      <w:r w:rsidR="000E5141" w:rsidRPr="00652A27">
        <w:rPr>
          <w:rFonts w:asciiTheme="minorHAnsi" w:hAnsiTheme="minorHAnsi"/>
          <w:sz w:val="18"/>
          <w:szCs w:val="18"/>
        </w:rPr>
        <w:t>: „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Prezentarea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de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încăperi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cu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diferite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situații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de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amplasament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vă</w:t>
      </w:r>
      <w:proofErr w:type="spellEnd"/>
      <w:r w:rsidR="00984B17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oferă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posibilitatea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de a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experimenta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la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standul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expozițional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,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împreună</w:t>
      </w:r>
      <w:proofErr w:type="spellEnd"/>
      <w:r w:rsidR="009B44C1">
        <w:rPr>
          <w:rFonts w:asciiTheme="minorHAnsi" w:hAnsiTheme="minorHAnsi"/>
          <w:sz w:val="18"/>
          <w:szCs w:val="18"/>
          <w:lang w:val="en-US"/>
        </w:rPr>
        <w:t xml:space="preserve"> </w:t>
      </w:r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cu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specialistul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Roto,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beneficiile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sistemelor</w:t>
      </w:r>
      <w:proofErr w:type="spellEnd"/>
      <w:r w:rsidR="009B44C1" w:rsidRPr="009B44C1">
        <w:rPr>
          <w:rFonts w:asciiTheme="minorHAnsi" w:hAnsiTheme="minorHAnsi"/>
          <w:sz w:val="18"/>
          <w:szCs w:val="18"/>
          <w:lang w:val="en-US"/>
        </w:rPr>
        <w:t xml:space="preserve"> de </w:t>
      </w:r>
      <w:proofErr w:type="spellStart"/>
      <w:r w:rsidR="009B44C1" w:rsidRPr="009B44C1">
        <w:rPr>
          <w:rFonts w:asciiTheme="minorHAnsi" w:hAnsiTheme="minorHAnsi"/>
          <w:sz w:val="18"/>
          <w:szCs w:val="18"/>
          <w:lang w:val="en-US"/>
        </w:rPr>
        <w:t>feronerie</w:t>
      </w:r>
      <w:proofErr w:type="spellEnd"/>
      <w:r w:rsidR="002169F4" w:rsidRPr="00652A27">
        <w:rPr>
          <w:rFonts w:asciiTheme="minorHAnsi" w:hAnsiTheme="minorHAnsi"/>
          <w:sz w:val="18"/>
          <w:szCs w:val="18"/>
        </w:rPr>
        <w:t xml:space="preserve">. </w:t>
      </w:r>
      <w:r w:rsidR="00F45E7A" w:rsidRPr="00F45E7A">
        <w:rPr>
          <w:rFonts w:asciiTheme="minorHAnsi" w:hAnsiTheme="minorHAnsi"/>
          <w:sz w:val="18"/>
          <w:szCs w:val="18"/>
        </w:rPr>
        <w:t>Clienții și partenerii noștri pot afla totul despre produse</w:t>
      </w:r>
      <w:r w:rsidR="001613AA" w:rsidRPr="00652A27">
        <w:rPr>
          <w:rFonts w:asciiTheme="minorHAnsi" w:hAnsiTheme="minorHAnsi"/>
          <w:sz w:val="18"/>
          <w:szCs w:val="18"/>
        </w:rPr>
        <w:t xml:space="preserve"> </w:t>
      </w:r>
      <w:r w:rsidR="00442290" w:rsidRPr="00652A27">
        <w:rPr>
          <w:rFonts w:asciiTheme="minorHAnsi" w:hAnsiTheme="minorHAnsi"/>
          <w:sz w:val="18"/>
          <w:szCs w:val="18"/>
        </w:rPr>
        <w:t>–</w:t>
      </w:r>
      <w:r w:rsidR="001613AA" w:rsidRPr="00652A27">
        <w:rPr>
          <w:rFonts w:asciiTheme="minorHAnsi" w:hAnsiTheme="minorHAnsi"/>
          <w:sz w:val="18"/>
          <w:szCs w:val="18"/>
        </w:rPr>
        <w:t xml:space="preserve"> </w:t>
      </w:r>
      <w:r w:rsidR="007F3C39" w:rsidRPr="007F3C39">
        <w:rPr>
          <w:rFonts w:asciiTheme="minorHAnsi" w:hAnsiTheme="minorHAnsi"/>
          <w:sz w:val="18"/>
          <w:szCs w:val="18"/>
        </w:rPr>
        <w:t>în propria lor limbă, desigur</w:t>
      </w:r>
      <w:r w:rsidR="0089078B" w:rsidRPr="00652A27">
        <w:rPr>
          <w:rFonts w:asciiTheme="minorHAnsi" w:hAnsiTheme="minorHAnsi"/>
          <w:sz w:val="18"/>
          <w:szCs w:val="18"/>
        </w:rPr>
        <w:t>.</w:t>
      </w:r>
      <w:r w:rsidR="000E5141" w:rsidRPr="00652A27">
        <w:rPr>
          <w:rFonts w:asciiTheme="minorHAnsi" w:hAnsiTheme="minorHAnsi"/>
          <w:sz w:val="18"/>
          <w:szCs w:val="18"/>
        </w:rPr>
        <w:t>“</w:t>
      </w:r>
    </w:p>
    <w:p w14:paraId="6AD55A72" w14:textId="41BFFE3A" w:rsidR="00B45C63" w:rsidRPr="00652A27" w:rsidRDefault="00B45C63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086516BF" w14:textId="3FBE70AB" w:rsidR="000B3447" w:rsidRPr="00F2232F" w:rsidRDefault="00F2232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</w:pPr>
      <w:proofErr w:type="spellStart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Feronerie</w:t>
      </w:r>
      <w:proofErr w:type="spellEnd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garnitur</w:t>
      </w:r>
      <w:r w:rsidR="00842D5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ă</w:t>
      </w:r>
      <w:proofErr w:type="spellEnd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și</w:t>
      </w:r>
      <w:proofErr w:type="spellEnd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tehnologie</w:t>
      </w:r>
      <w:proofErr w:type="spellEnd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 xml:space="preserve"> de </w:t>
      </w:r>
      <w:proofErr w:type="spellStart"/>
      <w:r w:rsidRPr="00F2232F">
        <w:rPr>
          <w:rFonts w:ascii="Univers Next W1G Light" w:hAnsi="Univers Next W1G Light" w:cstheme="minorBidi"/>
          <w:b/>
          <w:bCs/>
          <w:color w:val="000000" w:themeColor="text1"/>
          <w:sz w:val="18"/>
          <w:szCs w:val="18"/>
          <w:lang w:val="en-US"/>
        </w:rPr>
        <w:t>calare</w:t>
      </w:r>
      <w:proofErr w:type="spellEnd"/>
    </w:p>
    <w:p w14:paraId="5533BA6E" w14:textId="7304350E" w:rsidR="000B3447" w:rsidRPr="00652A27" w:rsidRDefault="001023C8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1023C8">
        <w:rPr>
          <w:rFonts w:asciiTheme="minorHAnsi" w:hAnsiTheme="minorHAnsi"/>
          <w:sz w:val="18"/>
          <w:szCs w:val="18"/>
        </w:rPr>
        <w:t>Dacă elementele de construcție și feroneria pentru o clădire sunt selectate pentru a se potrivi arhitecturii și funcționalității încăperii, integrarea unor aspecte importante precum siguranța, eficiența energetică și ușurința în utilizare este fără efort cu Roto</w:t>
      </w:r>
      <w:r w:rsidR="001613AA" w:rsidRPr="00652A27">
        <w:rPr>
          <w:rFonts w:asciiTheme="minorHAnsi" w:hAnsiTheme="minorHAnsi"/>
          <w:sz w:val="18"/>
          <w:szCs w:val="18"/>
        </w:rPr>
        <w:t xml:space="preserve">. </w:t>
      </w:r>
      <w:r w:rsidR="00CF5979" w:rsidRPr="00CF5979">
        <w:rPr>
          <w:rFonts w:asciiTheme="minorHAnsi" w:hAnsiTheme="minorHAnsi"/>
          <w:sz w:val="18"/>
          <w:szCs w:val="18"/>
        </w:rPr>
        <w:t>Acest lucru este garantat de o gamă variată de ferestre și uși din PVC, lemn, lemn-aluminiu și aluminiu</w:t>
      </w:r>
      <w:r w:rsidR="001613AA" w:rsidRPr="00652A27">
        <w:rPr>
          <w:rFonts w:asciiTheme="minorHAnsi" w:hAnsiTheme="minorHAnsi"/>
          <w:sz w:val="18"/>
          <w:szCs w:val="18"/>
        </w:rPr>
        <w:t xml:space="preserve">. </w:t>
      </w:r>
      <w:r w:rsidR="00DE04DF" w:rsidRPr="00DE04DF">
        <w:rPr>
          <w:rFonts w:asciiTheme="minorHAnsi" w:hAnsiTheme="minorHAnsi"/>
          <w:sz w:val="18"/>
          <w:szCs w:val="18"/>
        </w:rPr>
        <w:t>Programele standard de feronerie Roto acoperă deja o gamă variată de utilizări</w:t>
      </w:r>
      <w:r w:rsidR="001613AA" w:rsidRPr="00652A27">
        <w:rPr>
          <w:rFonts w:asciiTheme="minorHAnsi" w:hAnsiTheme="minorHAnsi"/>
          <w:sz w:val="18"/>
          <w:szCs w:val="18"/>
        </w:rPr>
        <w:t xml:space="preserve">. </w:t>
      </w:r>
    </w:p>
    <w:p w14:paraId="2EE9EC69" w14:textId="77777777" w:rsidR="000B3447" w:rsidRPr="00652A27" w:rsidRDefault="000B3447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</w:p>
    <w:p w14:paraId="6AA4ABF4" w14:textId="53A180BC" w:rsidR="004C0740" w:rsidRPr="00652A27" w:rsidRDefault="003E5B4D" w:rsidP="00652A27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3E5B4D">
        <w:rPr>
          <w:rFonts w:asciiTheme="minorHAnsi" w:hAnsiTheme="minorHAnsi"/>
          <w:sz w:val="18"/>
          <w:szCs w:val="18"/>
        </w:rPr>
        <w:t xml:space="preserve">Soluțiile testate pentru elemente de construcție cu orice </w:t>
      </w:r>
      <w:r w:rsidR="005D7297">
        <w:rPr>
          <w:rFonts w:asciiTheme="minorHAnsi" w:hAnsiTheme="minorHAnsi"/>
          <w:sz w:val="18"/>
          <w:szCs w:val="18"/>
        </w:rPr>
        <w:t xml:space="preserve">tip de </w:t>
      </w:r>
      <w:r w:rsidRPr="003E5B4D">
        <w:rPr>
          <w:rFonts w:asciiTheme="minorHAnsi" w:hAnsiTheme="minorHAnsi"/>
          <w:sz w:val="18"/>
          <w:szCs w:val="18"/>
        </w:rPr>
        <w:t>deschidere, formă și dimensiune sunt completate de garnituri de la filialele Deventer și Ultrafab, precum și de programul de produse „Roto Glas-Tec” pentru geamuri sigure și profesionale</w:t>
      </w:r>
      <w:r w:rsidR="004C0740" w:rsidRPr="00652A27">
        <w:rPr>
          <w:rFonts w:asciiTheme="minorHAnsi" w:hAnsiTheme="minorHAnsi"/>
          <w:sz w:val="18"/>
          <w:szCs w:val="18"/>
        </w:rPr>
        <w:t xml:space="preserve">. </w:t>
      </w:r>
      <w:r w:rsidR="009A70D5" w:rsidRPr="009A70D5">
        <w:rPr>
          <w:rFonts w:asciiTheme="minorHAnsi" w:hAnsiTheme="minorHAnsi"/>
          <w:sz w:val="18"/>
          <w:szCs w:val="18"/>
        </w:rPr>
        <w:t>Vizitatorii standului Roto vor descoperi, de asemenea, detalii despre aceste două domenii de specialitate</w:t>
      </w:r>
      <w:r w:rsidR="004C0740" w:rsidRPr="00652A27">
        <w:rPr>
          <w:rFonts w:asciiTheme="minorHAnsi" w:hAnsiTheme="minorHAnsi"/>
          <w:sz w:val="18"/>
          <w:szCs w:val="18"/>
        </w:rPr>
        <w:t xml:space="preserve">. </w:t>
      </w:r>
      <w:r w:rsidR="00A768BF" w:rsidRPr="00A768BF">
        <w:rPr>
          <w:rFonts w:asciiTheme="minorHAnsi" w:hAnsiTheme="minorHAnsi"/>
          <w:sz w:val="18"/>
          <w:szCs w:val="18"/>
        </w:rPr>
        <w:t>Acestea fac ca oferta generală a producătorului să fie</w:t>
      </w:r>
      <w:r w:rsidR="004C0740" w:rsidRPr="00652A27">
        <w:rPr>
          <w:rFonts w:asciiTheme="minorHAnsi" w:hAnsiTheme="minorHAnsi"/>
          <w:sz w:val="18"/>
          <w:szCs w:val="18"/>
        </w:rPr>
        <w:t xml:space="preserve"> </w:t>
      </w:r>
      <w:r w:rsidR="00AA3EFD">
        <w:rPr>
          <w:rFonts w:asciiTheme="minorHAnsi" w:hAnsiTheme="minorHAnsi"/>
          <w:sz w:val="18"/>
          <w:szCs w:val="18"/>
        </w:rPr>
        <w:t>„</w:t>
      </w:r>
      <w:r w:rsidR="004C0740" w:rsidRPr="00652A27">
        <w:rPr>
          <w:rFonts w:asciiTheme="minorHAnsi" w:hAnsiTheme="minorHAnsi"/>
          <w:sz w:val="18"/>
          <w:szCs w:val="18"/>
        </w:rPr>
        <w:t>Perfect Match</w:t>
      </w:r>
      <w:r w:rsidR="00AA3EFD">
        <w:rPr>
          <w:rFonts w:asciiTheme="minorHAnsi" w:hAnsiTheme="minorHAnsi"/>
          <w:sz w:val="18"/>
          <w:szCs w:val="18"/>
        </w:rPr>
        <w:t>“</w:t>
      </w:r>
      <w:r w:rsidR="005A73B1" w:rsidRPr="00652A27">
        <w:rPr>
          <w:rFonts w:asciiTheme="minorHAnsi" w:hAnsiTheme="minorHAnsi"/>
          <w:sz w:val="18"/>
          <w:szCs w:val="18"/>
        </w:rPr>
        <w:t>.</w:t>
      </w:r>
    </w:p>
    <w:p w14:paraId="2FEFE595" w14:textId="77777777" w:rsidR="004C0740" w:rsidRDefault="004C0740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3F8EE152" w14:textId="1B3FD350" w:rsidR="001613AA" w:rsidRPr="000B3447" w:rsidRDefault="00AE1DB8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  <w:r w:rsidRPr="00AE1DB8">
        <w:rPr>
          <w:rFonts w:asciiTheme="minorHAnsi" w:hAnsiTheme="minorHAnsi"/>
          <w:sz w:val="18"/>
          <w:szCs w:val="18"/>
        </w:rPr>
        <w:t>CEO-ul Marcus Sander evidențiază domeniul de activitate al companiei: „ Feronerie, garnitură, tehnologie de calare și consultanță de la o singură sursă</w:t>
      </w:r>
      <w:r w:rsidR="00B67DDF" w:rsidRPr="00652A27">
        <w:rPr>
          <w:rFonts w:asciiTheme="minorHAnsi" w:hAnsiTheme="minorHAnsi"/>
          <w:sz w:val="18"/>
          <w:szCs w:val="18"/>
        </w:rPr>
        <w:t xml:space="preserve"> – </w:t>
      </w:r>
      <w:r w:rsidR="00DE6C10" w:rsidRPr="00DE6C10">
        <w:rPr>
          <w:rFonts w:asciiTheme="minorHAnsi" w:hAnsiTheme="minorHAnsi"/>
          <w:sz w:val="18"/>
          <w:szCs w:val="18"/>
        </w:rPr>
        <w:t xml:space="preserve">oferim producătorilor de ferestre și uși expertiză </w:t>
      </w:r>
      <w:r w:rsidR="00442290" w:rsidRPr="00DE6C10">
        <w:rPr>
          <w:rFonts w:asciiTheme="minorHAnsi" w:hAnsiTheme="minorHAnsi"/>
          <w:sz w:val="18"/>
          <w:szCs w:val="18"/>
        </w:rPr>
        <w:t>cuprinzăto</w:t>
      </w:r>
      <w:r w:rsidR="00442290">
        <w:rPr>
          <w:rFonts w:asciiTheme="minorHAnsi" w:hAnsiTheme="minorHAnsi"/>
          <w:sz w:val="18"/>
          <w:szCs w:val="18"/>
        </w:rPr>
        <w:t>a</w:t>
      </w:r>
      <w:r w:rsidR="00442290" w:rsidRPr="00DE6C10">
        <w:rPr>
          <w:rFonts w:asciiTheme="minorHAnsi" w:hAnsiTheme="minorHAnsi"/>
          <w:sz w:val="18"/>
          <w:szCs w:val="18"/>
        </w:rPr>
        <w:t>r</w:t>
      </w:r>
      <w:r w:rsidR="00442290">
        <w:rPr>
          <w:rFonts w:asciiTheme="minorHAnsi" w:hAnsiTheme="minorHAnsi"/>
          <w:sz w:val="18"/>
          <w:szCs w:val="18"/>
        </w:rPr>
        <w:t>e</w:t>
      </w:r>
      <w:r w:rsidR="00442290" w:rsidRPr="00DE6C10">
        <w:rPr>
          <w:rFonts w:asciiTheme="minorHAnsi" w:hAnsiTheme="minorHAnsi"/>
          <w:sz w:val="18"/>
          <w:szCs w:val="18"/>
        </w:rPr>
        <w:t xml:space="preserve"> </w:t>
      </w:r>
      <w:r w:rsidR="00DE6C10" w:rsidRPr="00DE6C10">
        <w:rPr>
          <w:rFonts w:asciiTheme="minorHAnsi" w:hAnsiTheme="minorHAnsi"/>
          <w:sz w:val="18"/>
          <w:szCs w:val="18"/>
        </w:rPr>
        <w:t xml:space="preserve">și </w:t>
      </w:r>
      <w:r w:rsidR="00442290">
        <w:rPr>
          <w:rFonts w:asciiTheme="minorHAnsi" w:hAnsiTheme="minorHAnsi"/>
          <w:sz w:val="18"/>
          <w:szCs w:val="18"/>
        </w:rPr>
        <w:t>consultanță</w:t>
      </w:r>
      <w:r w:rsidR="00DE6C10" w:rsidRPr="00DE6C10">
        <w:rPr>
          <w:rFonts w:asciiTheme="minorHAnsi" w:hAnsiTheme="minorHAnsi"/>
          <w:sz w:val="18"/>
          <w:szCs w:val="18"/>
        </w:rPr>
        <w:t xml:space="preserve"> pentru o producție economică</w:t>
      </w:r>
      <w:r w:rsidR="004C0740" w:rsidRPr="00652A27">
        <w:rPr>
          <w:rFonts w:asciiTheme="minorHAnsi" w:hAnsiTheme="minorHAnsi"/>
          <w:sz w:val="18"/>
          <w:szCs w:val="18"/>
        </w:rPr>
        <w:t xml:space="preserve">. </w:t>
      </w:r>
      <w:r w:rsidR="0006224B" w:rsidRPr="0006224B">
        <w:rPr>
          <w:rFonts w:asciiTheme="minorHAnsi" w:hAnsiTheme="minorHAnsi"/>
          <w:sz w:val="18"/>
          <w:szCs w:val="18"/>
        </w:rPr>
        <w:t>Atunci când deschideți noi piețe, noi suntem partenerul competent alături de dumneavoastră în toate regiunile lumii</w:t>
      </w:r>
      <w:r w:rsidR="006554F8" w:rsidRPr="00652A27">
        <w:rPr>
          <w:rFonts w:asciiTheme="minorHAnsi" w:hAnsiTheme="minorHAnsi"/>
          <w:sz w:val="18"/>
          <w:szCs w:val="18"/>
        </w:rPr>
        <w:t>.</w:t>
      </w:r>
      <w:r w:rsidR="00B67DDF" w:rsidRPr="00652A27">
        <w:rPr>
          <w:rFonts w:asciiTheme="minorHAnsi" w:hAnsiTheme="minorHAnsi"/>
          <w:sz w:val="18"/>
          <w:szCs w:val="18"/>
        </w:rPr>
        <w:t>“</w:t>
      </w:r>
    </w:p>
    <w:p w14:paraId="2B2666E7" w14:textId="6766DC48" w:rsidR="00B45C63" w:rsidRPr="001613AA" w:rsidRDefault="00B45C63" w:rsidP="001613AA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36463FBF" w14:textId="0400B295" w:rsidR="000B3447" w:rsidRPr="00FB4F1A" w:rsidRDefault="00FB4F1A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 w:cs="UniversNextW1G-Light"/>
          <w:b/>
          <w:bCs/>
          <w:sz w:val="18"/>
          <w:szCs w:val="18"/>
          <w:lang w:val="en-US"/>
        </w:rPr>
      </w:pPr>
      <w:proofErr w:type="spellStart"/>
      <w:r w:rsidRPr="00FB4F1A">
        <w:rPr>
          <w:rFonts w:asciiTheme="minorHAnsi" w:hAnsiTheme="minorHAnsi" w:cs="UniversNextW1G-Light"/>
          <w:b/>
          <w:bCs/>
          <w:sz w:val="18"/>
          <w:szCs w:val="18"/>
          <w:lang w:val="en-US"/>
        </w:rPr>
        <w:t>Vizitați</w:t>
      </w:r>
      <w:proofErr w:type="spellEnd"/>
      <w:r w:rsidRPr="00FB4F1A">
        <w:rPr>
          <w:rFonts w:asciiTheme="minorHAnsi" w:hAnsiTheme="minorHAnsi" w:cs="UniversNextW1G-Light"/>
          <w:b/>
          <w:bCs/>
          <w:sz w:val="18"/>
          <w:szCs w:val="18"/>
          <w:lang w:val="en-US"/>
        </w:rPr>
        <w:t xml:space="preserve"> online „Roto City”</w:t>
      </w:r>
    </w:p>
    <w:p w14:paraId="1AB5DB08" w14:textId="3470076C" w:rsidR="000B3447" w:rsidRPr="00652A27" w:rsidRDefault="006F2A73" w:rsidP="000B3447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  <w:r w:rsidRPr="006F2A73">
        <w:rPr>
          <w:rFonts w:asciiTheme="minorHAnsi" w:hAnsiTheme="minorHAnsi"/>
          <w:sz w:val="18"/>
          <w:szCs w:val="18"/>
        </w:rPr>
        <w:t>După finalizarea „BAU”, temele abordate și produsele expuse vor putea fi urmărite și în standul expozițional online Roto</w:t>
      </w:r>
      <w:r w:rsidR="000B3447" w:rsidRPr="00652A27">
        <w:rPr>
          <w:rFonts w:asciiTheme="minorHAnsi" w:hAnsiTheme="minorHAnsi"/>
          <w:sz w:val="18"/>
          <w:szCs w:val="18"/>
        </w:rPr>
        <w:t xml:space="preserve"> – </w:t>
      </w:r>
      <w:r w:rsidR="00FC4E15" w:rsidRPr="00FC4E15">
        <w:rPr>
          <w:rFonts w:asciiTheme="minorHAnsi" w:hAnsiTheme="minorHAnsi"/>
          <w:sz w:val="18"/>
          <w:szCs w:val="18"/>
        </w:rPr>
        <w:t>la momentul ales de dumneavoastră și ghidat de consultantul Roto</w:t>
      </w:r>
      <w:r w:rsidR="000B3447" w:rsidRPr="00652A27">
        <w:rPr>
          <w:rFonts w:asciiTheme="minorHAnsi" w:hAnsiTheme="minorHAnsi"/>
          <w:sz w:val="18"/>
          <w:szCs w:val="18"/>
        </w:rPr>
        <w:t xml:space="preserve">. </w:t>
      </w:r>
      <w:r w:rsidR="00B13570" w:rsidRPr="00B13570">
        <w:rPr>
          <w:rFonts w:asciiTheme="minorHAnsi" w:hAnsiTheme="minorHAnsi"/>
          <w:sz w:val="18"/>
          <w:szCs w:val="18"/>
        </w:rPr>
        <w:t>În acest fel, oaspeții Roto pot accesa turul virtual al târgului pentru a revedea aspectele care sunt importante pentru ei după vizita la stand</w:t>
      </w:r>
      <w:r w:rsidR="007A0D3A" w:rsidRPr="00652A27" w:rsidDel="00A572AE">
        <w:rPr>
          <w:rFonts w:asciiTheme="minorHAnsi" w:hAnsiTheme="minorHAnsi"/>
          <w:sz w:val="18"/>
          <w:szCs w:val="18"/>
        </w:rPr>
        <w:t xml:space="preserve">. </w:t>
      </w:r>
      <w:r w:rsidR="00E15843" w:rsidRPr="00E15843">
        <w:rPr>
          <w:rFonts w:asciiTheme="minorHAnsi" w:hAnsiTheme="minorHAnsi"/>
          <w:sz w:val="18"/>
          <w:szCs w:val="18"/>
        </w:rPr>
        <w:t>Producătorii de ferestre și uși care nu au fost prezenți la expoziție se pot familiariza cu temele prezentate la „BAU” pentru prima dată în digitalul „Roto City”</w:t>
      </w:r>
      <w:r w:rsidR="007A0D3A" w:rsidRPr="00652A27">
        <w:rPr>
          <w:rFonts w:asciiTheme="minorHAnsi" w:hAnsiTheme="minorHAnsi"/>
          <w:sz w:val="18"/>
          <w:szCs w:val="18"/>
        </w:rPr>
        <w:t>.</w:t>
      </w:r>
      <w:r w:rsidR="000B3447" w:rsidRPr="00652A27">
        <w:rPr>
          <w:rFonts w:asciiTheme="minorHAnsi" w:hAnsiTheme="minorHAnsi"/>
          <w:sz w:val="18"/>
          <w:szCs w:val="18"/>
        </w:rPr>
        <w:t xml:space="preserve"> </w:t>
      </w:r>
    </w:p>
    <w:p w14:paraId="4DA07CCD" w14:textId="77777777" w:rsidR="000B3447" w:rsidRDefault="000B3447" w:rsidP="000B3447">
      <w:pPr>
        <w:autoSpaceDE w:val="0"/>
        <w:autoSpaceDN w:val="0"/>
        <w:adjustRightInd w:val="0"/>
        <w:spacing w:line="276" w:lineRule="auto"/>
        <w:rPr>
          <w:rFonts w:ascii="UniversNextW1G-Light" w:hAnsi="UniversNextW1G-Light" w:cs="UniversNextW1G-Light"/>
          <w:sz w:val="17"/>
          <w:szCs w:val="17"/>
        </w:rPr>
      </w:pPr>
    </w:p>
    <w:p w14:paraId="5ED8D91F" w14:textId="1366B9F4" w:rsidR="00683A92" w:rsidRPr="00652A27" w:rsidRDefault="00683A92" w:rsidP="00683A92">
      <w:pPr>
        <w:autoSpaceDE w:val="0"/>
        <w:autoSpaceDN w:val="0"/>
        <w:adjustRightInd w:val="0"/>
        <w:rPr>
          <w:rFonts w:ascii="UniversNextW1G-Bold" w:hAnsi="UniversNextW1G-Bold" w:cs="UniversNextW1G-Bold"/>
          <w:b/>
          <w:bCs/>
          <w:sz w:val="18"/>
          <w:szCs w:val="18"/>
        </w:rPr>
      </w:pPr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 xml:space="preserve">Close-ups </w:t>
      </w:r>
      <w:r w:rsidR="00E15843">
        <w:rPr>
          <w:rFonts w:ascii="UniversNextW1G-Bold" w:hAnsi="UniversNextW1G-Bold" w:cs="UniversNextW1G-Bold"/>
          <w:b/>
          <w:bCs/>
          <w:sz w:val="18"/>
          <w:szCs w:val="18"/>
        </w:rPr>
        <w:t>î</w:t>
      </w:r>
      <w:r w:rsidRPr="00652A27">
        <w:rPr>
          <w:rFonts w:ascii="UniversNextW1G-Bold" w:hAnsi="UniversNextW1G-Bold" w:cs="UniversNextW1G-Bold"/>
          <w:b/>
          <w:bCs/>
          <w:sz w:val="18"/>
          <w:szCs w:val="18"/>
        </w:rPr>
        <w:t>n Social Media</w:t>
      </w:r>
    </w:p>
    <w:p w14:paraId="47A606D7" w14:textId="62F2DDA6" w:rsidR="00683A92" w:rsidRPr="00CD7B65" w:rsidRDefault="00CD7B65" w:rsidP="001B2D23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n-US"/>
        </w:rPr>
      </w:pPr>
      <w:r w:rsidRPr="00CD7B65">
        <w:rPr>
          <w:rFonts w:asciiTheme="minorHAnsi" w:hAnsiTheme="minorHAnsi"/>
          <w:sz w:val="18"/>
          <w:szCs w:val="18"/>
          <w:lang w:val="en-US"/>
        </w:rPr>
        <w:lastRenderedPageBreak/>
        <w:t xml:space="preserve">De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asemenea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, Roto Fenster- und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Türtechnologie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îi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invită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pe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toți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cei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interesați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să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urmărească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canalele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sale de social media </w:t>
      </w:r>
      <w:hyperlink r:id="rId11" w:history="1">
        <w:r w:rsidRPr="00CD7B65">
          <w:rPr>
            <w:rStyle w:val="Hyperlink"/>
            <w:rFonts w:asciiTheme="minorHAnsi" w:hAnsiTheme="minorHAnsi"/>
            <w:sz w:val="18"/>
            <w:szCs w:val="18"/>
            <w:lang w:val="en-US"/>
          </w:rPr>
          <w:t>LinkedIn</w:t>
        </w:r>
      </w:hyperlink>
      <w:r w:rsidRPr="00CD7B65">
        <w:rPr>
          <w:rFonts w:asciiTheme="minorHAnsi" w:hAnsiTheme="minorHAnsi"/>
          <w:sz w:val="18"/>
          <w:szCs w:val="18"/>
          <w:lang w:val="en-US"/>
        </w:rPr>
        <w:t xml:space="preserve">, </w:t>
      </w:r>
      <w:hyperlink r:id="rId12" w:history="1">
        <w:r w:rsidRPr="00CD7B65">
          <w:rPr>
            <w:rStyle w:val="Hyperlink"/>
            <w:rFonts w:asciiTheme="minorHAnsi" w:hAnsiTheme="minorHAnsi"/>
            <w:sz w:val="18"/>
            <w:szCs w:val="18"/>
            <w:lang w:val="en-US"/>
          </w:rPr>
          <w:t>Instagram</w:t>
        </w:r>
      </w:hyperlink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CD7B65">
        <w:rPr>
          <w:rFonts w:asciiTheme="minorHAnsi" w:hAnsiTheme="minorHAnsi"/>
          <w:sz w:val="18"/>
          <w:szCs w:val="18"/>
          <w:lang w:val="en-US"/>
        </w:rPr>
        <w:t>și</w:t>
      </w:r>
      <w:proofErr w:type="spellEnd"/>
      <w:r w:rsidRPr="00CD7B65">
        <w:rPr>
          <w:rFonts w:asciiTheme="minorHAnsi" w:hAnsiTheme="minorHAnsi"/>
          <w:sz w:val="18"/>
          <w:szCs w:val="18"/>
          <w:lang w:val="en-US"/>
        </w:rPr>
        <w:t xml:space="preserve"> </w:t>
      </w:r>
      <w:hyperlink r:id="rId13" w:history="1">
        <w:r w:rsidRPr="00CD7B65">
          <w:rPr>
            <w:rStyle w:val="Hyperlink"/>
            <w:rFonts w:asciiTheme="minorHAnsi" w:hAnsiTheme="minorHAnsi"/>
            <w:sz w:val="18"/>
            <w:szCs w:val="18"/>
            <w:lang w:val="en-US"/>
          </w:rPr>
          <w:t>Facebook</w:t>
        </w:r>
      </w:hyperlink>
      <w:r w:rsidR="00683A92" w:rsidRPr="00652A27">
        <w:rPr>
          <w:rFonts w:asciiTheme="minorHAnsi" w:hAnsiTheme="minorHAnsi"/>
          <w:sz w:val="18"/>
          <w:szCs w:val="18"/>
        </w:rPr>
        <w:t xml:space="preserve">. </w:t>
      </w:r>
      <w:r w:rsidR="00084E39" w:rsidRPr="00084E39">
        <w:rPr>
          <w:rFonts w:asciiTheme="minorHAnsi" w:hAnsiTheme="minorHAnsi"/>
          <w:sz w:val="18"/>
          <w:szCs w:val="18"/>
        </w:rPr>
        <w:t xml:space="preserve">Pe </w:t>
      </w:r>
      <w:r w:rsidR="0035518A" w:rsidRPr="00084E39">
        <w:rPr>
          <w:rFonts w:asciiTheme="minorHAnsi" w:hAnsiTheme="minorHAnsi"/>
          <w:sz w:val="18"/>
          <w:szCs w:val="18"/>
        </w:rPr>
        <w:t>parcursul „BAU”</w:t>
      </w:r>
      <w:r w:rsidR="009D573C">
        <w:rPr>
          <w:rFonts w:asciiTheme="minorHAnsi" w:hAnsiTheme="minorHAnsi"/>
          <w:sz w:val="18"/>
          <w:szCs w:val="18"/>
        </w:rPr>
        <w:t xml:space="preserve">, </w:t>
      </w:r>
      <w:r w:rsidR="003F3FDD">
        <w:rPr>
          <w:rFonts w:asciiTheme="minorHAnsi" w:hAnsiTheme="minorHAnsi"/>
          <w:sz w:val="18"/>
          <w:szCs w:val="18"/>
        </w:rPr>
        <w:t xml:space="preserve">pe </w:t>
      </w:r>
      <w:r w:rsidR="003F3FDD" w:rsidRPr="00084E39">
        <w:rPr>
          <w:rFonts w:asciiTheme="minorHAnsi" w:hAnsiTheme="minorHAnsi"/>
          <w:sz w:val="18"/>
          <w:szCs w:val="18"/>
        </w:rPr>
        <w:t>lângă pregătirile pentru târg</w:t>
      </w:r>
      <w:r w:rsidR="003F3FDD">
        <w:rPr>
          <w:rFonts w:asciiTheme="minorHAnsi" w:hAnsiTheme="minorHAnsi"/>
          <w:sz w:val="18"/>
          <w:szCs w:val="18"/>
        </w:rPr>
        <w:t>,</w:t>
      </w:r>
      <w:r w:rsidR="003F3FDD" w:rsidRPr="00084E39">
        <w:rPr>
          <w:rFonts w:asciiTheme="minorHAnsi" w:hAnsiTheme="minorHAnsi"/>
          <w:sz w:val="18"/>
          <w:szCs w:val="18"/>
        </w:rPr>
        <w:t xml:space="preserve"> </w:t>
      </w:r>
      <w:r w:rsidR="009D573C" w:rsidRPr="00084E39">
        <w:rPr>
          <w:rFonts w:asciiTheme="minorHAnsi" w:hAnsiTheme="minorHAnsi"/>
          <w:sz w:val="18"/>
          <w:szCs w:val="18"/>
        </w:rPr>
        <w:t>producătorul împărtășește</w:t>
      </w:r>
      <w:r w:rsidR="00B57E79">
        <w:rPr>
          <w:rFonts w:asciiTheme="minorHAnsi" w:hAnsiTheme="minorHAnsi"/>
          <w:sz w:val="18"/>
          <w:szCs w:val="18"/>
        </w:rPr>
        <w:t xml:space="preserve"> în fiec</w:t>
      </w:r>
      <w:r w:rsidR="003F3FDD">
        <w:rPr>
          <w:rFonts w:asciiTheme="minorHAnsi" w:hAnsiTheme="minorHAnsi"/>
          <w:sz w:val="18"/>
          <w:szCs w:val="18"/>
        </w:rPr>
        <w:t xml:space="preserve">are zi </w:t>
      </w:r>
      <w:r w:rsidR="006608E0">
        <w:rPr>
          <w:rFonts w:asciiTheme="minorHAnsi" w:hAnsiTheme="minorHAnsi"/>
          <w:sz w:val="18"/>
          <w:szCs w:val="18"/>
        </w:rPr>
        <w:t>impresii direct</w:t>
      </w:r>
      <w:r w:rsidR="00084E39" w:rsidRPr="00084E39">
        <w:rPr>
          <w:rFonts w:asciiTheme="minorHAnsi" w:hAnsiTheme="minorHAnsi"/>
          <w:sz w:val="18"/>
          <w:szCs w:val="18"/>
        </w:rPr>
        <w:t xml:space="preserve"> </w:t>
      </w:r>
      <w:r w:rsidR="00662259">
        <w:rPr>
          <w:rFonts w:asciiTheme="minorHAnsi" w:hAnsiTheme="minorHAnsi"/>
          <w:sz w:val="18"/>
          <w:szCs w:val="18"/>
        </w:rPr>
        <w:t>de la</w:t>
      </w:r>
      <w:r w:rsidR="00084E39" w:rsidRPr="00084E39">
        <w:rPr>
          <w:rFonts w:asciiTheme="minorHAnsi" w:hAnsiTheme="minorHAnsi"/>
          <w:sz w:val="18"/>
          <w:szCs w:val="18"/>
        </w:rPr>
        <w:t xml:space="preserve"> standul expozițional</w:t>
      </w:r>
      <w:r w:rsidR="00E52412" w:rsidRPr="00652A27">
        <w:rPr>
          <w:rFonts w:asciiTheme="minorHAnsi" w:hAnsiTheme="minorHAnsi"/>
          <w:sz w:val="18"/>
          <w:szCs w:val="18"/>
        </w:rPr>
        <w:t xml:space="preserve">. </w:t>
      </w:r>
      <w:r w:rsidR="00B720E5" w:rsidRPr="00B720E5">
        <w:rPr>
          <w:rFonts w:asciiTheme="minorHAnsi" w:hAnsiTheme="minorHAnsi"/>
          <w:sz w:val="18"/>
          <w:szCs w:val="18"/>
        </w:rPr>
        <w:t>Folosind hashtag-ul #RotoCity, toată lumea poate experimenta fascinația Roto City, precum și impresiile colectate la târg în timp real</w:t>
      </w:r>
      <w:r w:rsidR="00683A92" w:rsidRPr="00652A27">
        <w:rPr>
          <w:rFonts w:asciiTheme="minorHAnsi" w:hAnsiTheme="minorHAnsi"/>
          <w:sz w:val="18"/>
          <w:szCs w:val="18"/>
        </w:rPr>
        <w:t>.</w:t>
      </w:r>
    </w:p>
    <w:p w14:paraId="7A6BA6BC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8E545F6" w14:textId="77777777" w:rsidR="00FA3FBB" w:rsidRDefault="00FA3FBB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71FDA81C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6C436FE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096844C" w14:textId="71DCCA36" w:rsidR="008409AF" w:rsidRPr="00EC60EB" w:rsidRDefault="00EC60EB" w:rsidP="008409AF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en-US"/>
        </w:rPr>
      </w:pP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Imaginile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de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înaltă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rezoluție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pot fi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descărcate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din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secțiunea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de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presă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Roto, </w:t>
      </w:r>
      <w:proofErr w:type="spellStart"/>
      <w:r w:rsidRPr="00EC60EB">
        <w:rPr>
          <w:rFonts w:asciiTheme="minorHAnsi" w:hAnsiTheme="minorHAnsi"/>
          <w:sz w:val="18"/>
          <w:szCs w:val="18"/>
          <w:lang w:val="en-US"/>
        </w:rPr>
        <w:t>accesând</w:t>
      </w:r>
      <w:proofErr w:type="spellEnd"/>
      <w:r w:rsidRPr="00EC60EB">
        <w:rPr>
          <w:rFonts w:asciiTheme="minorHAnsi" w:hAnsiTheme="minorHAnsi"/>
          <w:sz w:val="18"/>
          <w:szCs w:val="18"/>
          <w:lang w:val="en-US"/>
        </w:rPr>
        <w:t xml:space="preserve"> </w:t>
      </w:r>
      <w:hyperlink r:id="rId14" w:history="1">
        <w:r w:rsidRPr="00EC60EB">
          <w:rPr>
            <w:rStyle w:val="Hyperlink"/>
            <w:rFonts w:asciiTheme="minorHAnsi" w:hAnsiTheme="minorHAnsi"/>
            <w:sz w:val="18"/>
            <w:szCs w:val="18"/>
            <w:lang w:val="en-US"/>
          </w:rPr>
          <w:t>ftt.roto-frank.com/</w:t>
        </w:r>
        <w:proofErr w:type="spellStart"/>
        <w:r w:rsidRPr="00EC60EB">
          <w:rPr>
            <w:rStyle w:val="Hyperlink"/>
            <w:rFonts w:asciiTheme="minorHAnsi" w:hAnsiTheme="minorHAnsi"/>
            <w:sz w:val="18"/>
            <w:szCs w:val="18"/>
            <w:lang w:val="en-US"/>
          </w:rPr>
          <w:t>en</w:t>
        </w:r>
        <w:proofErr w:type="spellEnd"/>
        <w:r w:rsidRPr="00EC60EB">
          <w:rPr>
            <w:rStyle w:val="Hyperlink"/>
            <w:rFonts w:asciiTheme="minorHAnsi" w:hAnsiTheme="minorHAnsi"/>
            <w:sz w:val="18"/>
            <w:szCs w:val="18"/>
            <w:lang w:val="en-US"/>
          </w:rPr>
          <w:t>/press</w:t>
        </w:r>
      </w:hyperlink>
      <w:r>
        <w:rPr>
          <w:rFonts w:asciiTheme="minorHAnsi" w:hAnsiTheme="minorHAnsi"/>
          <w:sz w:val="18"/>
          <w:szCs w:val="18"/>
        </w:rPr>
        <w:t>.</w:t>
      </w:r>
    </w:p>
    <w:p w14:paraId="0D759D89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E06A3BD" w14:textId="77777777" w:rsidR="008409AF" w:rsidRDefault="008409AF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34EC36D" w14:textId="55CDD2C7" w:rsidR="00FA3FBB" w:rsidRDefault="004F38D4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  <w:r>
        <w:rPr>
          <w:rFonts w:ascii="Univers Next W1G Light" w:hAnsi="Univers Next W1G Light" w:cstheme="minorBidi"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541BFE00" wp14:editId="1AF5B7A5">
            <wp:simplePos x="0" y="0"/>
            <wp:positionH relativeFrom="column">
              <wp:posOffset>1778</wp:posOffset>
            </wp:positionH>
            <wp:positionV relativeFrom="paragraph">
              <wp:posOffset>1143</wp:posOffset>
            </wp:positionV>
            <wp:extent cx="3602736" cy="2401824"/>
            <wp:effectExtent l="0" t="0" r="0" b="0"/>
            <wp:wrapThrough wrapText="bothSides">
              <wp:wrapPolygon edited="0">
                <wp:start x="0" y="0"/>
                <wp:lineTo x="0" y="21417"/>
                <wp:lineTo x="21474" y="21417"/>
                <wp:lineTo x="21474" y="0"/>
                <wp:lineTo x="0" y="0"/>
              </wp:wrapPolygon>
            </wp:wrapThrough>
            <wp:docPr id="1971854950" name="Grafik 1" descr="Ein Bild, das Design, Inneneinrichtung, Ausstell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854950" name="Grafik 1" descr="Ein Bild, das Design, Inneneinrichtung, Ausstellung, Im Haus enthält.&#10;&#10;Automatisch generierte Beschreibu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24018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1C763" w14:textId="77777777" w:rsidR="00683A92" w:rsidRDefault="00683A92" w:rsidP="00683A92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37AB092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583FE9E0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E4C080F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0B9277F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B0A5F01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312672CA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63ED4CD5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7A7C2D95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E1D0A4A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05AD79D0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4D08A523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1C1B3904" w14:textId="77777777" w:rsidR="004F38D4" w:rsidRDefault="004F38D4" w:rsidP="006D030C">
      <w:pPr>
        <w:spacing w:before="60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3C1DC813" w14:textId="77777777" w:rsidR="00A44401" w:rsidRDefault="00A44401" w:rsidP="00A4440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</w:p>
    <w:p w14:paraId="2BED777A" w14:textId="384BE121" w:rsidR="00A44401" w:rsidRPr="00AA3EFD" w:rsidRDefault="005B593A" w:rsidP="00A44401">
      <w:pPr>
        <w:autoSpaceDE w:val="0"/>
        <w:autoSpaceDN w:val="0"/>
        <w:adjustRightInd w:val="0"/>
        <w:spacing w:line="276" w:lineRule="auto"/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</w:pPr>
      <w:r w:rsidRPr="005B593A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Hala C4, Stand 303</w:t>
      </w:r>
      <w:r w:rsidR="00A44401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: </w:t>
      </w:r>
      <w:r w:rsidR="00DF78F7" w:rsidRPr="00DF78F7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Roto Frank Fenster- und Türtechnologie GmbH își întâmpină oaspeții la „BAU” 2025 în culisele urbane „Roto City”</w:t>
      </w:r>
      <w:r w:rsidR="00A44401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.</w:t>
      </w:r>
      <w:r w:rsidR="004F38D4"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 </w:t>
      </w:r>
      <w:r w:rsidR="00CC4015" w:rsidRPr="00CC4015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>Vizitatorii pot experimenta feroneria, garniturile și tehnologia de calare pentru ferestre, elemente culisante și uși de intrare în spații autentice pentru locuințe private și clădiri publice</w:t>
      </w:r>
      <w:r w:rsidR="00A44401" w:rsidRPr="00AA3EFD">
        <w:rPr>
          <w:rStyle w:val="normaltextrun"/>
          <w:rFonts w:ascii="Univers Next W1G Light" w:hAnsi="Univers Next W1G Light" w:cstheme="minorBidi"/>
          <w:color w:val="000000" w:themeColor="text1"/>
          <w:sz w:val="18"/>
          <w:szCs w:val="18"/>
        </w:rPr>
        <w:t xml:space="preserve">. </w:t>
      </w:r>
    </w:p>
    <w:p w14:paraId="04945D75" w14:textId="77777777" w:rsidR="00AF54BF" w:rsidRDefault="00AF54BF" w:rsidP="00AF54BF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77ED4DA5" w14:textId="3BE9245B" w:rsidR="00593725" w:rsidRDefault="00CC4015" w:rsidP="003711AC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0616C2" w:rsidRPr="003711AC">
        <w:rPr>
          <w:rFonts w:asciiTheme="minorHAnsi" w:hAnsiTheme="minorHAnsi"/>
          <w:sz w:val="18"/>
          <w:szCs w:val="18"/>
        </w:rPr>
        <w:t>:</w:t>
      </w:r>
      <w:r w:rsidR="000616C2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0616C2" w:rsidRPr="003711A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Roto</w:t>
      </w:r>
      <w:r w:rsidR="00A67EB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</w:t>
      </w:r>
      <w:r w:rsidR="00820976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Fenster- und Türtechnologie</w:t>
      </w:r>
      <w:r w:rsidR="00A44401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ab/>
      </w:r>
      <w:r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ab/>
      </w:r>
      <w:r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ab/>
      </w:r>
      <w:r w:rsidR="001B2D23">
        <w:rPr>
          <w:rFonts w:asciiTheme="minorHAnsi" w:hAnsiTheme="minorHAnsi"/>
          <w:b/>
          <w:bCs/>
          <w:sz w:val="18"/>
          <w:szCs w:val="18"/>
        </w:rPr>
        <w:t>Key_Visual_</w:t>
      </w:r>
      <w:r w:rsidR="00A44401">
        <w:rPr>
          <w:rFonts w:asciiTheme="minorHAnsi" w:hAnsiTheme="minorHAnsi"/>
          <w:b/>
          <w:bCs/>
          <w:sz w:val="18"/>
          <w:szCs w:val="18"/>
        </w:rPr>
        <w:t>BAU_2025</w:t>
      </w:r>
      <w:r w:rsidR="000616C2" w:rsidRPr="004623F6">
        <w:rPr>
          <w:rFonts w:asciiTheme="minorHAnsi" w:hAnsiTheme="minorHAnsi"/>
          <w:b/>
          <w:bCs/>
          <w:sz w:val="18"/>
          <w:szCs w:val="18"/>
        </w:rPr>
        <w:t>.jpg</w:t>
      </w:r>
    </w:p>
    <w:p w14:paraId="6B31E162" w14:textId="2FCE4A30" w:rsidR="5763570A" w:rsidRDefault="5763570A" w:rsidP="5763570A">
      <w:pPr>
        <w:rPr>
          <w:rFonts w:asciiTheme="minorHAnsi" w:hAnsiTheme="minorHAnsi"/>
          <w:b/>
          <w:bCs/>
          <w:sz w:val="18"/>
          <w:szCs w:val="18"/>
        </w:rPr>
      </w:pPr>
    </w:p>
    <w:p w14:paraId="4AD62BEC" w14:textId="77777777" w:rsidR="0002169F" w:rsidRDefault="0002169F" w:rsidP="000616C2">
      <w:pPr>
        <w:rPr>
          <w:rFonts w:asciiTheme="minorHAnsi" w:hAnsiTheme="minorHAnsi"/>
          <w:b/>
          <w:bCs/>
          <w:sz w:val="18"/>
          <w:szCs w:val="18"/>
        </w:rPr>
      </w:pPr>
    </w:p>
    <w:p w14:paraId="338C895B" w14:textId="60F5E0D2" w:rsidR="0002169F" w:rsidRDefault="641B7B7D" w:rsidP="5763570A">
      <w:r>
        <w:rPr>
          <w:noProof/>
        </w:rPr>
        <w:lastRenderedPageBreak/>
        <w:drawing>
          <wp:inline distT="0" distB="0" distL="0" distR="0" wp14:anchorId="7E338B44" wp14:editId="4B0D39A3">
            <wp:extent cx="3133725" cy="2094209"/>
            <wp:effectExtent l="0" t="0" r="0" b="1905"/>
            <wp:docPr id="277515332" name="Grafik 277515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96" cy="210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1F0D6" w14:textId="77777777" w:rsidR="008B4218" w:rsidRDefault="008B4218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44BE204C" w14:textId="777C505A" w:rsidR="00955B3B" w:rsidRDefault="00517DC5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  <w:r w:rsidRPr="00517DC5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Marcus Sander, CEO Roto Fenster- und Türtechnologie, reconfirmă promisiunea de performanță a companiei sale la „BAU” 2025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: „</w:t>
      </w:r>
      <w:r w:rsidR="00CD5BC6" w:rsidRPr="00CD5BC6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Oferim producătorilor o expertiză cuprinzătoare și consultanță în producția economică de ferestre și uși</w:t>
      </w:r>
      <w:r w:rsidR="00955B3B" w:rsidRPr="00652A27">
        <w:rPr>
          <w:rFonts w:asciiTheme="minorHAnsi" w:hAnsiTheme="minorHAnsi"/>
          <w:sz w:val="18"/>
          <w:szCs w:val="18"/>
        </w:rPr>
        <w:t xml:space="preserve">. </w:t>
      </w:r>
      <w:r w:rsidR="00D61A0A" w:rsidRPr="00D61A0A">
        <w:rPr>
          <w:rFonts w:asciiTheme="minorHAnsi" w:hAnsiTheme="minorHAnsi"/>
          <w:sz w:val="18"/>
          <w:szCs w:val="18"/>
        </w:rPr>
        <w:t>Datorită rețelei noastre globale de dezvoltare, producție și distribuție, clienții din întreaga lume se pot baza pe calitatea constant ridicată a produselor noastre și pe fiabilitatea livrărilor</w:t>
      </w:r>
      <w:r w:rsidR="00955B3B" w:rsidRPr="00652A27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.“</w:t>
      </w:r>
    </w:p>
    <w:p w14:paraId="02A6EAF9" w14:textId="77777777" w:rsidR="00955B3B" w:rsidRDefault="00955B3B" w:rsidP="00714C25">
      <w:pPr>
        <w:autoSpaceDE w:val="0"/>
        <w:autoSpaceDN w:val="0"/>
        <w:adjustRightInd w:val="0"/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</w:pPr>
    </w:p>
    <w:p w14:paraId="0DC91A0D" w14:textId="33387348" w:rsidR="00714C25" w:rsidRDefault="00D61A0A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Foto</w:t>
      </w:r>
      <w:r w:rsidR="00714C25" w:rsidRPr="003711AC">
        <w:rPr>
          <w:rFonts w:asciiTheme="minorHAnsi" w:hAnsiTheme="minorHAnsi"/>
          <w:sz w:val="18"/>
          <w:szCs w:val="18"/>
        </w:rPr>
        <w:t>:</w:t>
      </w:r>
      <w:r w:rsidR="00714C25" w:rsidRPr="003711AC">
        <w:rPr>
          <w:rStyle w:val="normaltextrun"/>
          <w:rFonts w:ascii="Univers Next W1G Light" w:hAnsi="Univers Next W1G Light" w:cstheme="minorHAnsi"/>
          <w:iCs/>
          <w:color w:val="000000" w:themeColor="text1"/>
        </w:rPr>
        <w:t xml:space="preserve"> </w:t>
      </w:r>
      <w:r w:rsidR="00714C25" w:rsidRPr="003711AC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>Roto</w:t>
      </w:r>
      <w:r w:rsidR="00714C25">
        <w:rPr>
          <w:rStyle w:val="normaltextrun"/>
          <w:rFonts w:ascii="Univers Next W1G Light" w:hAnsi="Univers Next W1G Light" w:cstheme="minorHAnsi"/>
          <w:iCs/>
          <w:color w:val="000000" w:themeColor="text1"/>
          <w:sz w:val="18"/>
          <w:szCs w:val="18"/>
        </w:rPr>
        <w:t xml:space="preserve"> Fenster- und Türtechnologie</w:t>
      </w:r>
      <w:r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Cs/>
          <w:sz w:val="18"/>
          <w:szCs w:val="18"/>
        </w:rPr>
        <w:tab/>
      </w:r>
      <w:r>
        <w:rPr>
          <w:rFonts w:asciiTheme="minorHAnsi" w:hAnsiTheme="minorHAnsi"/>
          <w:bCs/>
          <w:sz w:val="18"/>
          <w:szCs w:val="18"/>
        </w:rPr>
        <w:tab/>
      </w:r>
      <w:r w:rsidR="00714C25">
        <w:rPr>
          <w:rFonts w:asciiTheme="minorHAnsi" w:hAnsiTheme="minorHAnsi"/>
          <w:b/>
          <w:bCs/>
          <w:sz w:val="18"/>
          <w:szCs w:val="18"/>
        </w:rPr>
        <w:t>Marcus_Sander</w:t>
      </w:r>
      <w:r w:rsidR="00714C25" w:rsidRPr="004623F6">
        <w:rPr>
          <w:rFonts w:asciiTheme="minorHAnsi" w:hAnsiTheme="minorHAnsi"/>
          <w:b/>
          <w:bCs/>
          <w:sz w:val="18"/>
          <w:szCs w:val="18"/>
        </w:rPr>
        <w:t>.jp</w:t>
      </w:r>
      <w:r w:rsidR="00714C25">
        <w:rPr>
          <w:rFonts w:asciiTheme="minorHAnsi" w:hAnsiTheme="minorHAnsi"/>
          <w:b/>
          <w:bCs/>
          <w:sz w:val="18"/>
          <w:szCs w:val="18"/>
        </w:rPr>
        <w:t>g</w:t>
      </w:r>
    </w:p>
    <w:p w14:paraId="7905CB61" w14:textId="1289950E" w:rsidR="00714C25" w:rsidRDefault="00714C25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10AB240B" w14:textId="29B0FED8" w:rsidR="00AE0C7A" w:rsidRDefault="00AE0C7A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062D6DFA" w14:textId="77777777" w:rsidR="006D030C" w:rsidRDefault="006D030C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7A89F28F" w14:textId="77777777" w:rsidR="00B01158" w:rsidRDefault="00B01158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FC34F5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D50CBAE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15E417D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9BD802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5E98FE2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CE900F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F46A1A5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E08B96C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21BC00EE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21E3281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2510045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89BDDCF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546B75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C38B890" w14:textId="77777777" w:rsidR="00955B3B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4DE2760C" w14:textId="77777777" w:rsidR="00955B3B" w:rsidRDefault="00955B3B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0BD349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C758565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E5BB7EB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7581CA84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1D4AE293" w14:textId="77777777" w:rsidR="00742CBC" w:rsidRDefault="00742CBC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583BA55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0FCF4160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6528C9A7" w14:textId="77777777" w:rsidR="00B636A6" w:rsidRDefault="00B636A6" w:rsidP="00B01158">
      <w:pPr>
        <w:autoSpaceDE w:val="0"/>
        <w:autoSpaceDN w:val="0"/>
        <w:adjustRightInd w:val="0"/>
        <w:ind w:right="-284"/>
        <w:rPr>
          <w:rFonts w:asciiTheme="minorHAnsi" w:hAnsiTheme="minorHAnsi"/>
          <w:sz w:val="18"/>
          <w:szCs w:val="18"/>
        </w:rPr>
      </w:pPr>
    </w:p>
    <w:p w14:paraId="443EBC83" w14:textId="38B81961" w:rsidR="00435B70" w:rsidRPr="00714C25" w:rsidRDefault="00435B70" w:rsidP="00714C25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462502E4" w14:textId="05F425A1" w:rsidR="003A3439" w:rsidRDefault="00C527C6" w:rsidP="75B3B951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75B3B951">
        <w:rPr>
          <w:rFonts w:asciiTheme="minorHAnsi" w:hAnsiTheme="minorHAnsi"/>
          <w:b/>
          <w:bCs/>
          <w:sz w:val="18"/>
          <w:szCs w:val="18"/>
        </w:rPr>
        <w:t>Herausgeber</w:t>
      </w:r>
      <w:r w:rsidRPr="75B3B951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75B3B951">
        <w:rPr>
          <w:rFonts w:asciiTheme="minorHAnsi" w:hAnsiTheme="minorHAnsi"/>
          <w:sz w:val="18"/>
          <w:szCs w:val="18"/>
        </w:rPr>
        <w:t>598 0</w:t>
      </w:r>
    </w:p>
    <w:p w14:paraId="0597B861" w14:textId="5D1405E7" w:rsidR="00914D73" w:rsidRPr="003A3439" w:rsidRDefault="306A5E24" w:rsidP="003A3439">
      <w:pPr>
        <w:spacing w:line="276" w:lineRule="auto"/>
        <w:rPr>
          <w:rFonts w:asciiTheme="minorHAnsi" w:hAnsiTheme="minorHAnsi"/>
          <w:sz w:val="18"/>
          <w:szCs w:val="18"/>
        </w:rPr>
      </w:pPr>
      <w:r w:rsidRPr="5763570A">
        <w:rPr>
          <w:rFonts w:asciiTheme="minorHAnsi" w:hAnsiTheme="minorHAnsi"/>
          <w:b/>
          <w:bCs/>
          <w:sz w:val="18"/>
          <w:szCs w:val="18"/>
        </w:rPr>
        <w:t>Ansprechpartnerin</w:t>
      </w:r>
      <w:r w:rsidRPr="5763570A">
        <w:rPr>
          <w:rFonts w:asciiTheme="minorHAnsi" w:hAnsiTheme="minorHAnsi"/>
          <w:sz w:val="18"/>
          <w:szCs w:val="18"/>
        </w:rPr>
        <w:t xml:space="preserve">: Sabine Barbie • </w:t>
      </w:r>
      <w:hyperlink r:id="rId17">
        <w:r w:rsidR="001B45CB" w:rsidRPr="5763570A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="3C6D97AE" w:rsidRPr="5763570A">
        <w:rPr>
          <w:rFonts w:asciiTheme="minorHAnsi" w:hAnsiTheme="minorHAnsi"/>
          <w:sz w:val="18"/>
          <w:szCs w:val="18"/>
        </w:rPr>
        <w:t xml:space="preserve"> • Tel. +49 711 7598 2514</w:t>
      </w:r>
    </w:p>
    <w:sectPr w:rsidR="00914D73" w:rsidRPr="003A3439" w:rsidSect="00B01158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0B110" w14:textId="77777777" w:rsidR="009A3709" w:rsidRDefault="009A3709">
      <w:r>
        <w:separator/>
      </w:r>
    </w:p>
  </w:endnote>
  <w:endnote w:type="continuationSeparator" w:id="0">
    <w:p w14:paraId="158FD362" w14:textId="77777777" w:rsidR="009A3709" w:rsidRDefault="009A3709">
      <w:r>
        <w:continuationSeparator/>
      </w:r>
    </w:p>
  </w:endnote>
  <w:endnote w:type="continuationNotice" w:id="1">
    <w:p w14:paraId="0D154234" w14:textId="77777777" w:rsidR="009A3709" w:rsidRDefault="009A37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UniversNextW1G-Light">
    <w:panose1 w:val="020B0403030202020203"/>
    <w:charset w:val="00"/>
    <w:family w:val="swiss"/>
    <w:notTrueType/>
    <w:pitch w:val="default"/>
    <w:sig w:usb0="00000007" w:usb1="00000000" w:usb2="00000000" w:usb3="00000000" w:csb0="00000003" w:csb1="00000000"/>
  </w:font>
  <w:font w:name="UniversNextW1G-Bold">
    <w:panose1 w:val="020B0803030202020203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A6959" w14:textId="77777777" w:rsidR="00EA12DF" w:rsidRDefault="00EA12DF" w:rsidP="00940B6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5DF9">
      <w:rPr>
        <w:rStyle w:val="PageNumber"/>
        <w:noProof/>
      </w:rPr>
      <w:t>2</w:t>
    </w:r>
    <w:r>
      <w:rPr>
        <w:rStyle w:val="PageNumber"/>
      </w:rPr>
      <w:fldChar w:fldCharType="end"/>
    </w:r>
  </w:p>
  <w:p w14:paraId="79A84AE7" w14:textId="77777777" w:rsidR="00EA12DF" w:rsidRDefault="00EA12DF" w:rsidP="00EA1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Content>
      <w:p w14:paraId="06063D7B" w14:textId="77777777" w:rsidR="00EA12DF" w:rsidRPr="00EA12DF" w:rsidRDefault="00EA12DF" w:rsidP="00940B68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22"/>
            <w:szCs w:val="22"/>
          </w:rPr>
        </w:pP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="00E47F1D">
          <w:rPr>
            <w:rStyle w:val="PageNumber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3871398D" w14:textId="77777777" w:rsidR="00EA12DF" w:rsidRPr="00EA12DF" w:rsidRDefault="00EA12DF" w:rsidP="00EA12DF">
    <w:pPr>
      <w:pStyle w:val="Footer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5920B" w14:textId="77777777" w:rsidR="00066ABD" w:rsidRPr="00954840" w:rsidRDefault="00066ABD" w:rsidP="00954840">
    <w:pPr>
      <w:pStyle w:val="Footer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DA65F" w14:textId="77777777" w:rsidR="009A3709" w:rsidRDefault="009A3709">
      <w:r>
        <w:separator/>
      </w:r>
    </w:p>
  </w:footnote>
  <w:footnote w:type="continuationSeparator" w:id="0">
    <w:p w14:paraId="02D33354" w14:textId="77777777" w:rsidR="009A3709" w:rsidRDefault="009A3709">
      <w:r>
        <w:continuationSeparator/>
      </w:r>
    </w:p>
  </w:footnote>
  <w:footnote w:type="continuationNotice" w:id="1">
    <w:p w14:paraId="670B626D" w14:textId="77777777" w:rsidR="009A3709" w:rsidRDefault="009A37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Header"/>
    </w:pPr>
  </w:p>
  <w:p w14:paraId="6E6EB380" w14:textId="77777777" w:rsidR="00066ABD" w:rsidRDefault="00066A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B186ACF" w:rsidR="0096234B" w:rsidRPr="008F3772" w:rsidRDefault="00B83B1A" w:rsidP="0096234B">
    <w:pPr>
      <w:pStyle w:val="Presseinfo"/>
      <w:rPr>
        <w:rFonts w:asciiTheme="minorHAnsi" w:hAnsiTheme="minorHAnsi"/>
      </w:rPr>
    </w:pPr>
    <w:r>
      <w:rPr>
        <w:rFonts w:asciiTheme="minorHAnsi" w:hAnsiTheme="minorHAnsi"/>
      </w:rPr>
      <w:t>Comunicat de presă</w:t>
    </w:r>
  </w:p>
  <w:p w14:paraId="5A721AD1" w14:textId="77777777" w:rsidR="00127614" w:rsidRPr="0096234B" w:rsidRDefault="00127614" w:rsidP="0096234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7845"/>
    <w:rsid w:val="000311AF"/>
    <w:rsid w:val="00035C46"/>
    <w:rsid w:val="0004193C"/>
    <w:rsid w:val="00044646"/>
    <w:rsid w:val="000455AA"/>
    <w:rsid w:val="0004590F"/>
    <w:rsid w:val="00045931"/>
    <w:rsid w:val="00046D8E"/>
    <w:rsid w:val="00047B96"/>
    <w:rsid w:val="000547F5"/>
    <w:rsid w:val="00054CE0"/>
    <w:rsid w:val="000603EC"/>
    <w:rsid w:val="00060DC6"/>
    <w:rsid w:val="000616C2"/>
    <w:rsid w:val="00061A9B"/>
    <w:rsid w:val="0006203B"/>
    <w:rsid w:val="0006224B"/>
    <w:rsid w:val="00062E3B"/>
    <w:rsid w:val="000631FD"/>
    <w:rsid w:val="00065486"/>
    <w:rsid w:val="0006573D"/>
    <w:rsid w:val="00066ABD"/>
    <w:rsid w:val="000679C6"/>
    <w:rsid w:val="000727C6"/>
    <w:rsid w:val="00077AD0"/>
    <w:rsid w:val="0008002C"/>
    <w:rsid w:val="00081F72"/>
    <w:rsid w:val="00082574"/>
    <w:rsid w:val="00084E39"/>
    <w:rsid w:val="000865BC"/>
    <w:rsid w:val="00093DA8"/>
    <w:rsid w:val="00096842"/>
    <w:rsid w:val="00097B47"/>
    <w:rsid w:val="000A6485"/>
    <w:rsid w:val="000B0ED4"/>
    <w:rsid w:val="000B1D7E"/>
    <w:rsid w:val="000B3447"/>
    <w:rsid w:val="000C1639"/>
    <w:rsid w:val="000C46B0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B1D"/>
    <w:rsid w:val="000E3C9F"/>
    <w:rsid w:val="000E513F"/>
    <w:rsid w:val="000E5141"/>
    <w:rsid w:val="000E54D6"/>
    <w:rsid w:val="000E599B"/>
    <w:rsid w:val="000F0337"/>
    <w:rsid w:val="000F70D2"/>
    <w:rsid w:val="000F78BE"/>
    <w:rsid w:val="000F7A82"/>
    <w:rsid w:val="001023C8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21D5"/>
    <w:rsid w:val="00123FAC"/>
    <w:rsid w:val="001270FB"/>
    <w:rsid w:val="00127614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38DF"/>
    <w:rsid w:val="00155409"/>
    <w:rsid w:val="001574F4"/>
    <w:rsid w:val="001613AA"/>
    <w:rsid w:val="0016238A"/>
    <w:rsid w:val="00167447"/>
    <w:rsid w:val="00172DB5"/>
    <w:rsid w:val="0017460C"/>
    <w:rsid w:val="00175EBD"/>
    <w:rsid w:val="00176CB6"/>
    <w:rsid w:val="0018201A"/>
    <w:rsid w:val="00182E89"/>
    <w:rsid w:val="00185E41"/>
    <w:rsid w:val="001866C6"/>
    <w:rsid w:val="00194A99"/>
    <w:rsid w:val="001963C9"/>
    <w:rsid w:val="00197B77"/>
    <w:rsid w:val="001A15B0"/>
    <w:rsid w:val="001A3008"/>
    <w:rsid w:val="001A766E"/>
    <w:rsid w:val="001B2D23"/>
    <w:rsid w:val="001B3132"/>
    <w:rsid w:val="001B45CB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3D5A"/>
    <w:rsid w:val="001F4084"/>
    <w:rsid w:val="001F4C37"/>
    <w:rsid w:val="001F7BFE"/>
    <w:rsid w:val="001F7FC4"/>
    <w:rsid w:val="00204915"/>
    <w:rsid w:val="00204DAD"/>
    <w:rsid w:val="00207261"/>
    <w:rsid w:val="002103F4"/>
    <w:rsid w:val="0021148E"/>
    <w:rsid w:val="00213019"/>
    <w:rsid w:val="002138C1"/>
    <w:rsid w:val="002169F4"/>
    <w:rsid w:val="0021708B"/>
    <w:rsid w:val="00221017"/>
    <w:rsid w:val="00221B6A"/>
    <w:rsid w:val="002243F3"/>
    <w:rsid w:val="00226466"/>
    <w:rsid w:val="00230888"/>
    <w:rsid w:val="002349A5"/>
    <w:rsid w:val="00235581"/>
    <w:rsid w:val="00235805"/>
    <w:rsid w:val="002435F1"/>
    <w:rsid w:val="00246817"/>
    <w:rsid w:val="00250903"/>
    <w:rsid w:val="0025156E"/>
    <w:rsid w:val="00251CB2"/>
    <w:rsid w:val="002547C2"/>
    <w:rsid w:val="00255FD9"/>
    <w:rsid w:val="0026496E"/>
    <w:rsid w:val="0026669B"/>
    <w:rsid w:val="00266D6D"/>
    <w:rsid w:val="00267D67"/>
    <w:rsid w:val="00270226"/>
    <w:rsid w:val="00282400"/>
    <w:rsid w:val="00283063"/>
    <w:rsid w:val="00284961"/>
    <w:rsid w:val="00285795"/>
    <w:rsid w:val="002863FE"/>
    <w:rsid w:val="00293A8B"/>
    <w:rsid w:val="00293B55"/>
    <w:rsid w:val="002A134C"/>
    <w:rsid w:val="002A2918"/>
    <w:rsid w:val="002A5322"/>
    <w:rsid w:val="002B1944"/>
    <w:rsid w:val="002B35C0"/>
    <w:rsid w:val="002B3C21"/>
    <w:rsid w:val="002B3FD2"/>
    <w:rsid w:val="002B4E8E"/>
    <w:rsid w:val="002B5B82"/>
    <w:rsid w:val="002B63A9"/>
    <w:rsid w:val="002C18E5"/>
    <w:rsid w:val="002C2A20"/>
    <w:rsid w:val="002C68B2"/>
    <w:rsid w:val="002D117D"/>
    <w:rsid w:val="002D3FA3"/>
    <w:rsid w:val="002D4D5F"/>
    <w:rsid w:val="002D5276"/>
    <w:rsid w:val="002D6BCC"/>
    <w:rsid w:val="002D7DEE"/>
    <w:rsid w:val="002E08B1"/>
    <w:rsid w:val="002E11BB"/>
    <w:rsid w:val="002E20D9"/>
    <w:rsid w:val="002E243D"/>
    <w:rsid w:val="002E337D"/>
    <w:rsid w:val="002E7EF7"/>
    <w:rsid w:val="002F0ECA"/>
    <w:rsid w:val="002F1EBC"/>
    <w:rsid w:val="002F31B2"/>
    <w:rsid w:val="002F3CFD"/>
    <w:rsid w:val="002F4B15"/>
    <w:rsid w:val="002F531F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1B47"/>
    <w:rsid w:val="003235EB"/>
    <w:rsid w:val="00324ABD"/>
    <w:rsid w:val="00325634"/>
    <w:rsid w:val="0032759E"/>
    <w:rsid w:val="003278C1"/>
    <w:rsid w:val="00333F02"/>
    <w:rsid w:val="003369DE"/>
    <w:rsid w:val="00342575"/>
    <w:rsid w:val="00342836"/>
    <w:rsid w:val="00347705"/>
    <w:rsid w:val="0035378C"/>
    <w:rsid w:val="00354B33"/>
    <w:rsid w:val="0035518A"/>
    <w:rsid w:val="00360CD5"/>
    <w:rsid w:val="0037002D"/>
    <w:rsid w:val="003704ED"/>
    <w:rsid w:val="003711AC"/>
    <w:rsid w:val="00372EEF"/>
    <w:rsid w:val="003763F8"/>
    <w:rsid w:val="003772CD"/>
    <w:rsid w:val="00380D41"/>
    <w:rsid w:val="00382F0C"/>
    <w:rsid w:val="00385502"/>
    <w:rsid w:val="003917D7"/>
    <w:rsid w:val="003940F0"/>
    <w:rsid w:val="00396947"/>
    <w:rsid w:val="00396ADC"/>
    <w:rsid w:val="003A1EE2"/>
    <w:rsid w:val="003A3439"/>
    <w:rsid w:val="003A3D2D"/>
    <w:rsid w:val="003A6E04"/>
    <w:rsid w:val="003B224D"/>
    <w:rsid w:val="003B32C7"/>
    <w:rsid w:val="003B70B3"/>
    <w:rsid w:val="003C0C3F"/>
    <w:rsid w:val="003C1B0D"/>
    <w:rsid w:val="003E1D02"/>
    <w:rsid w:val="003E3A8A"/>
    <w:rsid w:val="003E4566"/>
    <w:rsid w:val="003E5B4D"/>
    <w:rsid w:val="003E5E4A"/>
    <w:rsid w:val="003E6BF3"/>
    <w:rsid w:val="003F01EA"/>
    <w:rsid w:val="003F3F73"/>
    <w:rsid w:val="003F3FDD"/>
    <w:rsid w:val="003F5491"/>
    <w:rsid w:val="00400219"/>
    <w:rsid w:val="004011E8"/>
    <w:rsid w:val="004019AA"/>
    <w:rsid w:val="00401D96"/>
    <w:rsid w:val="00404998"/>
    <w:rsid w:val="004056A2"/>
    <w:rsid w:val="00410389"/>
    <w:rsid w:val="00413D2E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FA"/>
    <w:rsid w:val="00435B70"/>
    <w:rsid w:val="0043789C"/>
    <w:rsid w:val="00442290"/>
    <w:rsid w:val="0044374E"/>
    <w:rsid w:val="00443C8A"/>
    <w:rsid w:val="00443D67"/>
    <w:rsid w:val="00445A86"/>
    <w:rsid w:val="0045126D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388E"/>
    <w:rsid w:val="004956A5"/>
    <w:rsid w:val="00496FF9"/>
    <w:rsid w:val="004A0948"/>
    <w:rsid w:val="004A0AFF"/>
    <w:rsid w:val="004A3159"/>
    <w:rsid w:val="004A3DA8"/>
    <w:rsid w:val="004A56D8"/>
    <w:rsid w:val="004A795D"/>
    <w:rsid w:val="004B0C71"/>
    <w:rsid w:val="004B2702"/>
    <w:rsid w:val="004B33AC"/>
    <w:rsid w:val="004B521E"/>
    <w:rsid w:val="004B7665"/>
    <w:rsid w:val="004B78C0"/>
    <w:rsid w:val="004B7998"/>
    <w:rsid w:val="004B7EE9"/>
    <w:rsid w:val="004C0740"/>
    <w:rsid w:val="004C24ED"/>
    <w:rsid w:val="004C3B9E"/>
    <w:rsid w:val="004C422B"/>
    <w:rsid w:val="004C7B56"/>
    <w:rsid w:val="004E0207"/>
    <w:rsid w:val="004E6FB4"/>
    <w:rsid w:val="004E7FCB"/>
    <w:rsid w:val="004F0A93"/>
    <w:rsid w:val="004F14E2"/>
    <w:rsid w:val="004F2771"/>
    <w:rsid w:val="004F38D4"/>
    <w:rsid w:val="004F5442"/>
    <w:rsid w:val="004F79E1"/>
    <w:rsid w:val="004F7EAC"/>
    <w:rsid w:val="005015A0"/>
    <w:rsid w:val="00506B60"/>
    <w:rsid w:val="00511E42"/>
    <w:rsid w:val="00512ECF"/>
    <w:rsid w:val="0051307F"/>
    <w:rsid w:val="00515B23"/>
    <w:rsid w:val="00515FFD"/>
    <w:rsid w:val="005165BB"/>
    <w:rsid w:val="00516B01"/>
    <w:rsid w:val="00517DC5"/>
    <w:rsid w:val="00520312"/>
    <w:rsid w:val="00521D48"/>
    <w:rsid w:val="005221BF"/>
    <w:rsid w:val="00523348"/>
    <w:rsid w:val="005259AB"/>
    <w:rsid w:val="00525B0E"/>
    <w:rsid w:val="00530628"/>
    <w:rsid w:val="005318B3"/>
    <w:rsid w:val="00533614"/>
    <w:rsid w:val="00534F9D"/>
    <w:rsid w:val="0053649D"/>
    <w:rsid w:val="0053705A"/>
    <w:rsid w:val="00541608"/>
    <w:rsid w:val="0054747F"/>
    <w:rsid w:val="00550F73"/>
    <w:rsid w:val="0055562D"/>
    <w:rsid w:val="00555A05"/>
    <w:rsid w:val="00556A0F"/>
    <w:rsid w:val="005570FC"/>
    <w:rsid w:val="00561865"/>
    <w:rsid w:val="005674AE"/>
    <w:rsid w:val="0057175B"/>
    <w:rsid w:val="00572147"/>
    <w:rsid w:val="00573CFC"/>
    <w:rsid w:val="00576DB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A73B1"/>
    <w:rsid w:val="005B1733"/>
    <w:rsid w:val="005B2254"/>
    <w:rsid w:val="005B3BD6"/>
    <w:rsid w:val="005B3C19"/>
    <w:rsid w:val="005B4242"/>
    <w:rsid w:val="005B593A"/>
    <w:rsid w:val="005B6110"/>
    <w:rsid w:val="005C1081"/>
    <w:rsid w:val="005C230A"/>
    <w:rsid w:val="005C3D8E"/>
    <w:rsid w:val="005C76BF"/>
    <w:rsid w:val="005C775A"/>
    <w:rsid w:val="005D16C6"/>
    <w:rsid w:val="005D2440"/>
    <w:rsid w:val="005D3558"/>
    <w:rsid w:val="005D7297"/>
    <w:rsid w:val="005E1502"/>
    <w:rsid w:val="005E4711"/>
    <w:rsid w:val="005E5CF5"/>
    <w:rsid w:val="005E764A"/>
    <w:rsid w:val="005F508F"/>
    <w:rsid w:val="005F570B"/>
    <w:rsid w:val="005F6DE7"/>
    <w:rsid w:val="0060404F"/>
    <w:rsid w:val="006043D9"/>
    <w:rsid w:val="00605478"/>
    <w:rsid w:val="00611AE8"/>
    <w:rsid w:val="00621557"/>
    <w:rsid w:val="006223E5"/>
    <w:rsid w:val="00623899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DB7"/>
    <w:rsid w:val="00643C0A"/>
    <w:rsid w:val="006460FD"/>
    <w:rsid w:val="006467A8"/>
    <w:rsid w:val="006508F7"/>
    <w:rsid w:val="0065155B"/>
    <w:rsid w:val="0065287C"/>
    <w:rsid w:val="0065294D"/>
    <w:rsid w:val="00652A27"/>
    <w:rsid w:val="006547C9"/>
    <w:rsid w:val="006554F8"/>
    <w:rsid w:val="00655D1A"/>
    <w:rsid w:val="00657621"/>
    <w:rsid w:val="00660773"/>
    <w:rsid w:val="006608E0"/>
    <w:rsid w:val="00662259"/>
    <w:rsid w:val="00662B4B"/>
    <w:rsid w:val="006635B6"/>
    <w:rsid w:val="00664524"/>
    <w:rsid w:val="00670ED7"/>
    <w:rsid w:val="00673A41"/>
    <w:rsid w:val="006776A7"/>
    <w:rsid w:val="00680EE0"/>
    <w:rsid w:val="00681C29"/>
    <w:rsid w:val="006828DA"/>
    <w:rsid w:val="00683A92"/>
    <w:rsid w:val="0068423C"/>
    <w:rsid w:val="00687488"/>
    <w:rsid w:val="00690D93"/>
    <w:rsid w:val="00694F38"/>
    <w:rsid w:val="006A042F"/>
    <w:rsid w:val="006A107E"/>
    <w:rsid w:val="006A2463"/>
    <w:rsid w:val="006A2666"/>
    <w:rsid w:val="006B1D7C"/>
    <w:rsid w:val="006B1FD1"/>
    <w:rsid w:val="006B43B5"/>
    <w:rsid w:val="006B6031"/>
    <w:rsid w:val="006B76C9"/>
    <w:rsid w:val="006C111C"/>
    <w:rsid w:val="006C2120"/>
    <w:rsid w:val="006C25AB"/>
    <w:rsid w:val="006C3605"/>
    <w:rsid w:val="006C5C4E"/>
    <w:rsid w:val="006C6496"/>
    <w:rsid w:val="006C6D9A"/>
    <w:rsid w:val="006D030C"/>
    <w:rsid w:val="006D2987"/>
    <w:rsid w:val="006D5E97"/>
    <w:rsid w:val="006D736C"/>
    <w:rsid w:val="006D7976"/>
    <w:rsid w:val="006E06AD"/>
    <w:rsid w:val="006E3C6A"/>
    <w:rsid w:val="006E487A"/>
    <w:rsid w:val="006F2A73"/>
    <w:rsid w:val="006F3970"/>
    <w:rsid w:val="006F4B07"/>
    <w:rsid w:val="006F4C87"/>
    <w:rsid w:val="006F5E63"/>
    <w:rsid w:val="006F70CA"/>
    <w:rsid w:val="00704FA2"/>
    <w:rsid w:val="00705B82"/>
    <w:rsid w:val="007102AB"/>
    <w:rsid w:val="007124D0"/>
    <w:rsid w:val="00713490"/>
    <w:rsid w:val="00714B35"/>
    <w:rsid w:val="00714C25"/>
    <w:rsid w:val="0071715A"/>
    <w:rsid w:val="00717470"/>
    <w:rsid w:val="00720932"/>
    <w:rsid w:val="00720BFC"/>
    <w:rsid w:val="00725B43"/>
    <w:rsid w:val="00726D43"/>
    <w:rsid w:val="00727EF6"/>
    <w:rsid w:val="00737282"/>
    <w:rsid w:val="00740413"/>
    <w:rsid w:val="00740739"/>
    <w:rsid w:val="00742CBC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61680"/>
    <w:rsid w:val="007627BF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3984"/>
    <w:rsid w:val="00784B95"/>
    <w:rsid w:val="00793616"/>
    <w:rsid w:val="007946E7"/>
    <w:rsid w:val="00794F08"/>
    <w:rsid w:val="007A0A93"/>
    <w:rsid w:val="007A0D3A"/>
    <w:rsid w:val="007A1502"/>
    <w:rsid w:val="007A1E2C"/>
    <w:rsid w:val="007A3E8B"/>
    <w:rsid w:val="007A66D0"/>
    <w:rsid w:val="007A77A3"/>
    <w:rsid w:val="007A7CBA"/>
    <w:rsid w:val="007B0FD8"/>
    <w:rsid w:val="007B112F"/>
    <w:rsid w:val="007B6B60"/>
    <w:rsid w:val="007C0BF2"/>
    <w:rsid w:val="007C14CB"/>
    <w:rsid w:val="007C1D4D"/>
    <w:rsid w:val="007C2208"/>
    <w:rsid w:val="007D4F17"/>
    <w:rsid w:val="007D7998"/>
    <w:rsid w:val="007E02B5"/>
    <w:rsid w:val="007E0799"/>
    <w:rsid w:val="007E283C"/>
    <w:rsid w:val="007E4721"/>
    <w:rsid w:val="007E7C76"/>
    <w:rsid w:val="007F0B88"/>
    <w:rsid w:val="007F1C24"/>
    <w:rsid w:val="007F3C39"/>
    <w:rsid w:val="007F407D"/>
    <w:rsid w:val="007F630F"/>
    <w:rsid w:val="007F6482"/>
    <w:rsid w:val="00800D9E"/>
    <w:rsid w:val="00800F91"/>
    <w:rsid w:val="00801256"/>
    <w:rsid w:val="00802352"/>
    <w:rsid w:val="00803D2A"/>
    <w:rsid w:val="00804765"/>
    <w:rsid w:val="008050C2"/>
    <w:rsid w:val="00810E07"/>
    <w:rsid w:val="00813181"/>
    <w:rsid w:val="00814C7B"/>
    <w:rsid w:val="00814E7D"/>
    <w:rsid w:val="00815389"/>
    <w:rsid w:val="008170B4"/>
    <w:rsid w:val="0081799E"/>
    <w:rsid w:val="00820976"/>
    <w:rsid w:val="008242A1"/>
    <w:rsid w:val="008242C1"/>
    <w:rsid w:val="00825A3E"/>
    <w:rsid w:val="00832021"/>
    <w:rsid w:val="00833865"/>
    <w:rsid w:val="008342A5"/>
    <w:rsid w:val="008409AF"/>
    <w:rsid w:val="00842004"/>
    <w:rsid w:val="00842D5F"/>
    <w:rsid w:val="008446F6"/>
    <w:rsid w:val="00847859"/>
    <w:rsid w:val="00850BF1"/>
    <w:rsid w:val="00856288"/>
    <w:rsid w:val="00856727"/>
    <w:rsid w:val="008602F3"/>
    <w:rsid w:val="00860A3B"/>
    <w:rsid w:val="00863A6B"/>
    <w:rsid w:val="00866D4F"/>
    <w:rsid w:val="00870504"/>
    <w:rsid w:val="008723F2"/>
    <w:rsid w:val="00873F55"/>
    <w:rsid w:val="00875FC1"/>
    <w:rsid w:val="008773DE"/>
    <w:rsid w:val="00882EA0"/>
    <w:rsid w:val="00884990"/>
    <w:rsid w:val="00885726"/>
    <w:rsid w:val="00886D48"/>
    <w:rsid w:val="008875D6"/>
    <w:rsid w:val="0089078B"/>
    <w:rsid w:val="0089182A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B4218"/>
    <w:rsid w:val="008C151E"/>
    <w:rsid w:val="008C357B"/>
    <w:rsid w:val="008C4C03"/>
    <w:rsid w:val="008C56CC"/>
    <w:rsid w:val="008C6A03"/>
    <w:rsid w:val="008D08A7"/>
    <w:rsid w:val="008D0974"/>
    <w:rsid w:val="008D218C"/>
    <w:rsid w:val="008D2EC2"/>
    <w:rsid w:val="008D6A16"/>
    <w:rsid w:val="008D7265"/>
    <w:rsid w:val="008D7833"/>
    <w:rsid w:val="008D7E7B"/>
    <w:rsid w:val="008E3AC5"/>
    <w:rsid w:val="008E3BF5"/>
    <w:rsid w:val="008E5462"/>
    <w:rsid w:val="008E6117"/>
    <w:rsid w:val="008F1C1A"/>
    <w:rsid w:val="008F240B"/>
    <w:rsid w:val="008F265C"/>
    <w:rsid w:val="008F3772"/>
    <w:rsid w:val="008F3AB1"/>
    <w:rsid w:val="008F4A30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3EC7"/>
    <w:rsid w:val="00914D73"/>
    <w:rsid w:val="00916579"/>
    <w:rsid w:val="0092011A"/>
    <w:rsid w:val="00921E1E"/>
    <w:rsid w:val="00925DF9"/>
    <w:rsid w:val="009276F6"/>
    <w:rsid w:val="0093098E"/>
    <w:rsid w:val="00931711"/>
    <w:rsid w:val="00940055"/>
    <w:rsid w:val="009416E4"/>
    <w:rsid w:val="00941EDD"/>
    <w:rsid w:val="00946E87"/>
    <w:rsid w:val="00952054"/>
    <w:rsid w:val="009533CC"/>
    <w:rsid w:val="009534DB"/>
    <w:rsid w:val="00954840"/>
    <w:rsid w:val="00955B3B"/>
    <w:rsid w:val="0096234B"/>
    <w:rsid w:val="009623E1"/>
    <w:rsid w:val="00962548"/>
    <w:rsid w:val="009630B2"/>
    <w:rsid w:val="009639B7"/>
    <w:rsid w:val="00966564"/>
    <w:rsid w:val="00966754"/>
    <w:rsid w:val="00973B85"/>
    <w:rsid w:val="00973F86"/>
    <w:rsid w:val="00974AC7"/>
    <w:rsid w:val="009753F3"/>
    <w:rsid w:val="00975451"/>
    <w:rsid w:val="009774BE"/>
    <w:rsid w:val="009809FA"/>
    <w:rsid w:val="00980BDF"/>
    <w:rsid w:val="00980BF1"/>
    <w:rsid w:val="00982D91"/>
    <w:rsid w:val="00984B17"/>
    <w:rsid w:val="00985308"/>
    <w:rsid w:val="0099084E"/>
    <w:rsid w:val="00990C77"/>
    <w:rsid w:val="00990DA7"/>
    <w:rsid w:val="00992CC1"/>
    <w:rsid w:val="009A0E09"/>
    <w:rsid w:val="009A2134"/>
    <w:rsid w:val="009A2C37"/>
    <w:rsid w:val="009A3709"/>
    <w:rsid w:val="009A5440"/>
    <w:rsid w:val="009A5635"/>
    <w:rsid w:val="009A6E44"/>
    <w:rsid w:val="009A70D5"/>
    <w:rsid w:val="009B158C"/>
    <w:rsid w:val="009B213A"/>
    <w:rsid w:val="009B44C1"/>
    <w:rsid w:val="009B4500"/>
    <w:rsid w:val="009B4EB8"/>
    <w:rsid w:val="009B6276"/>
    <w:rsid w:val="009B6625"/>
    <w:rsid w:val="009C4029"/>
    <w:rsid w:val="009C56CE"/>
    <w:rsid w:val="009C67F4"/>
    <w:rsid w:val="009D1807"/>
    <w:rsid w:val="009D1DF3"/>
    <w:rsid w:val="009D21B1"/>
    <w:rsid w:val="009D295C"/>
    <w:rsid w:val="009D35BE"/>
    <w:rsid w:val="009D454B"/>
    <w:rsid w:val="009D573C"/>
    <w:rsid w:val="009D7916"/>
    <w:rsid w:val="009E1005"/>
    <w:rsid w:val="009E4CA6"/>
    <w:rsid w:val="009E6851"/>
    <w:rsid w:val="009F1AD9"/>
    <w:rsid w:val="009F2633"/>
    <w:rsid w:val="009F2A26"/>
    <w:rsid w:val="009F7E34"/>
    <w:rsid w:val="00A00440"/>
    <w:rsid w:val="00A01583"/>
    <w:rsid w:val="00A023E5"/>
    <w:rsid w:val="00A05779"/>
    <w:rsid w:val="00A061A6"/>
    <w:rsid w:val="00A07560"/>
    <w:rsid w:val="00A105C1"/>
    <w:rsid w:val="00A13EC6"/>
    <w:rsid w:val="00A156C4"/>
    <w:rsid w:val="00A171BA"/>
    <w:rsid w:val="00A23B17"/>
    <w:rsid w:val="00A23DCC"/>
    <w:rsid w:val="00A2643A"/>
    <w:rsid w:val="00A26C1D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919"/>
    <w:rsid w:val="00A545A4"/>
    <w:rsid w:val="00A572AE"/>
    <w:rsid w:val="00A63BEE"/>
    <w:rsid w:val="00A63F92"/>
    <w:rsid w:val="00A641BD"/>
    <w:rsid w:val="00A6700C"/>
    <w:rsid w:val="00A67EBC"/>
    <w:rsid w:val="00A70FD3"/>
    <w:rsid w:val="00A768BF"/>
    <w:rsid w:val="00A81493"/>
    <w:rsid w:val="00A830D0"/>
    <w:rsid w:val="00A85487"/>
    <w:rsid w:val="00A87688"/>
    <w:rsid w:val="00A879B7"/>
    <w:rsid w:val="00A95251"/>
    <w:rsid w:val="00A96031"/>
    <w:rsid w:val="00AA0C43"/>
    <w:rsid w:val="00AA3EFD"/>
    <w:rsid w:val="00AA4C7D"/>
    <w:rsid w:val="00AA773B"/>
    <w:rsid w:val="00AB08E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E0C7A"/>
    <w:rsid w:val="00AE19D9"/>
    <w:rsid w:val="00AE1DB8"/>
    <w:rsid w:val="00AE21EA"/>
    <w:rsid w:val="00AE2C4D"/>
    <w:rsid w:val="00AE7E07"/>
    <w:rsid w:val="00AF079B"/>
    <w:rsid w:val="00AF27BA"/>
    <w:rsid w:val="00AF54BF"/>
    <w:rsid w:val="00B00426"/>
    <w:rsid w:val="00B01158"/>
    <w:rsid w:val="00B01949"/>
    <w:rsid w:val="00B037D6"/>
    <w:rsid w:val="00B03EE3"/>
    <w:rsid w:val="00B112E5"/>
    <w:rsid w:val="00B12196"/>
    <w:rsid w:val="00B12D76"/>
    <w:rsid w:val="00B13570"/>
    <w:rsid w:val="00B15DE6"/>
    <w:rsid w:val="00B203E9"/>
    <w:rsid w:val="00B20D13"/>
    <w:rsid w:val="00B21885"/>
    <w:rsid w:val="00B22B90"/>
    <w:rsid w:val="00B23842"/>
    <w:rsid w:val="00B25857"/>
    <w:rsid w:val="00B26631"/>
    <w:rsid w:val="00B3066A"/>
    <w:rsid w:val="00B30CE3"/>
    <w:rsid w:val="00B327F2"/>
    <w:rsid w:val="00B34129"/>
    <w:rsid w:val="00B34F0D"/>
    <w:rsid w:val="00B35182"/>
    <w:rsid w:val="00B4376A"/>
    <w:rsid w:val="00B43805"/>
    <w:rsid w:val="00B45C63"/>
    <w:rsid w:val="00B479F4"/>
    <w:rsid w:val="00B513A3"/>
    <w:rsid w:val="00B5189E"/>
    <w:rsid w:val="00B51EB6"/>
    <w:rsid w:val="00B52A75"/>
    <w:rsid w:val="00B531A2"/>
    <w:rsid w:val="00B5465E"/>
    <w:rsid w:val="00B546BA"/>
    <w:rsid w:val="00B5622D"/>
    <w:rsid w:val="00B57E79"/>
    <w:rsid w:val="00B636A6"/>
    <w:rsid w:val="00B63716"/>
    <w:rsid w:val="00B648BA"/>
    <w:rsid w:val="00B65A3F"/>
    <w:rsid w:val="00B67DDF"/>
    <w:rsid w:val="00B720E5"/>
    <w:rsid w:val="00B75CD6"/>
    <w:rsid w:val="00B80044"/>
    <w:rsid w:val="00B83B1A"/>
    <w:rsid w:val="00B8434E"/>
    <w:rsid w:val="00B8516C"/>
    <w:rsid w:val="00B872C7"/>
    <w:rsid w:val="00BA11E1"/>
    <w:rsid w:val="00BA3645"/>
    <w:rsid w:val="00BA5044"/>
    <w:rsid w:val="00BB02D9"/>
    <w:rsid w:val="00BB2D02"/>
    <w:rsid w:val="00BB56A8"/>
    <w:rsid w:val="00BC0F99"/>
    <w:rsid w:val="00BC1192"/>
    <w:rsid w:val="00BC4516"/>
    <w:rsid w:val="00BC4D14"/>
    <w:rsid w:val="00BC508F"/>
    <w:rsid w:val="00BC5127"/>
    <w:rsid w:val="00BC6F27"/>
    <w:rsid w:val="00BC79E9"/>
    <w:rsid w:val="00BD012E"/>
    <w:rsid w:val="00BD4156"/>
    <w:rsid w:val="00BD4718"/>
    <w:rsid w:val="00BD5B37"/>
    <w:rsid w:val="00BD5BE6"/>
    <w:rsid w:val="00BD776E"/>
    <w:rsid w:val="00BD7E7F"/>
    <w:rsid w:val="00BE015E"/>
    <w:rsid w:val="00BE200D"/>
    <w:rsid w:val="00BE31B7"/>
    <w:rsid w:val="00BE3BE2"/>
    <w:rsid w:val="00BE6BAA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C66"/>
    <w:rsid w:val="00C1124A"/>
    <w:rsid w:val="00C16CFA"/>
    <w:rsid w:val="00C17B7F"/>
    <w:rsid w:val="00C17ECB"/>
    <w:rsid w:val="00C24A15"/>
    <w:rsid w:val="00C3088C"/>
    <w:rsid w:val="00C30EE0"/>
    <w:rsid w:val="00C32E24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35F"/>
    <w:rsid w:val="00C47574"/>
    <w:rsid w:val="00C506FD"/>
    <w:rsid w:val="00C527C6"/>
    <w:rsid w:val="00C562DE"/>
    <w:rsid w:val="00C612F0"/>
    <w:rsid w:val="00C615B7"/>
    <w:rsid w:val="00C61737"/>
    <w:rsid w:val="00C64CDD"/>
    <w:rsid w:val="00C65ED9"/>
    <w:rsid w:val="00C66B2F"/>
    <w:rsid w:val="00C70B22"/>
    <w:rsid w:val="00C70B71"/>
    <w:rsid w:val="00C7264C"/>
    <w:rsid w:val="00C73527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244"/>
    <w:rsid w:val="00C916E9"/>
    <w:rsid w:val="00C9352D"/>
    <w:rsid w:val="00C94FDB"/>
    <w:rsid w:val="00CA03BD"/>
    <w:rsid w:val="00CA362C"/>
    <w:rsid w:val="00CA7D29"/>
    <w:rsid w:val="00CB4D28"/>
    <w:rsid w:val="00CC087D"/>
    <w:rsid w:val="00CC35F3"/>
    <w:rsid w:val="00CC37E3"/>
    <w:rsid w:val="00CC3D68"/>
    <w:rsid w:val="00CC4015"/>
    <w:rsid w:val="00CC4661"/>
    <w:rsid w:val="00CC7B48"/>
    <w:rsid w:val="00CD2B35"/>
    <w:rsid w:val="00CD36A3"/>
    <w:rsid w:val="00CD3756"/>
    <w:rsid w:val="00CD3979"/>
    <w:rsid w:val="00CD4A27"/>
    <w:rsid w:val="00CD5BC6"/>
    <w:rsid w:val="00CD7014"/>
    <w:rsid w:val="00CD7500"/>
    <w:rsid w:val="00CD7B65"/>
    <w:rsid w:val="00CE3620"/>
    <w:rsid w:val="00CE7F81"/>
    <w:rsid w:val="00CF0191"/>
    <w:rsid w:val="00CF17E0"/>
    <w:rsid w:val="00CF222E"/>
    <w:rsid w:val="00CF3B5D"/>
    <w:rsid w:val="00CF4302"/>
    <w:rsid w:val="00CF5979"/>
    <w:rsid w:val="00D02CD4"/>
    <w:rsid w:val="00D050D1"/>
    <w:rsid w:val="00D11026"/>
    <w:rsid w:val="00D1312A"/>
    <w:rsid w:val="00D148DD"/>
    <w:rsid w:val="00D17643"/>
    <w:rsid w:val="00D17782"/>
    <w:rsid w:val="00D22BF1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2314"/>
    <w:rsid w:val="00D43D16"/>
    <w:rsid w:val="00D4489B"/>
    <w:rsid w:val="00D52EC1"/>
    <w:rsid w:val="00D5308F"/>
    <w:rsid w:val="00D5627F"/>
    <w:rsid w:val="00D60118"/>
    <w:rsid w:val="00D608EF"/>
    <w:rsid w:val="00D6168B"/>
    <w:rsid w:val="00D61A0A"/>
    <w:rsid w:val="00D620F0"/>
    <w:rsid w:val="00D651C8"/>
    <w:rsid w:val="00D67E9E"/>
    <w:rsid w:val="00D744C3"/>
    <w:rsid w:val="00D760C1"/>
    <w:rsid w:val="00D8457C"/>
    <w:rsid w:val="00D93BA2"/>
    <w:rsid w:val="00D95CE3"/>
    <w:rsid w:val="00DA038A"/>
    <w:rsid w:val="00DA0BC3"/>
    <w:rsid w:val="00DA114C"/>
    <w:rsid w:val="00DA2A1E"/>
    <w:rsid w:val="00DA3409"/>
    <w:rsid w:val="00DA3F9E"/>
    <w:rsid w:val="00DA6EFF"/>
    <w:rsid w:val="00DB02CF"/>
    <w:rsid w:val="00DB3309"/>
    <w:rsid w:val="00DB469D"/>
    <w:rsid w:val="00DC0644"/>
    <w:rsid w:val="00DC0B38"/>
    <w:rsid w:val="00DC6781"/>
    <w:rsid w:val="00DC719C"/>
    <w:rsid w:val="00DD08B6"/>
    <w:rsid w:val="00DD0C46"/>
    <w:rsid w:val="00DD4AE5"/>
    <w:rsid w:val="00DD611F"/>
    <w:rsid w:val="00DD78BD"/>
    <w:rsid w:val="00DE0299"/>
    <w:rsid w:val="00DE04DF"/>
    <w:rsid w:val="00DE14CD"/>
    <w:rsid w:val="00DE4A82"/>
    <w:rsid w:val="00DE6C10"/>
    <w:rsid w:val="00DF0F5E"/>
    <w:rsid w:val="00DF2FA2"/>
    <w:rsid w:val="00DF3148"/>
    <w:rsid w:val="00DF4C60"/>
    <w:rsid w:val="00DF5E6E"/>
    <w:rsid w:val="00DF78F7"/>
    <w:rsid w:val="00E0112B"/>
    <w:rsid w:val="00E03215"/>
    <w:rsid w:val="00E0365A"/>
    <w:rsid w:val="00E0748A"/>
    <w:rsid w:val="00E1497F"/>
    <w:rsid w:val="00E15843"/>
    <w:rsid w:val="00E167ED"/>
    <w:rsid w:val="00E21964"/>
    <w:rsid w:val="00E2229C"/>
    <w:rsid w:val="00E22F35"/>
    <w:rsid w:val="00E26EEF"/>
    <w:rsid w:val="00E27C25"/>
    <w:rsid w:val="00E27D52"/>
    <w:rsid w:val="00E31FFC"/>
    <w:rsid w:val="00E3254F"/>
    <w:rsid w:val="00E33B90"/>
    <w:rsid w:val="00E356EC"/>
    <w:rsid w:val="00E36093"/>
    <w:rsid w:val="00E37146"/>
    <w:rsid w:val="00E37915"/>
    <w:rsid w:val="00E41111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6325"/>
    <w:rsid w:val="00E87DCB"/>
    <w:rsid w:val="00E91327"/>
    <w:rsid w:val="00E95C08"/>
    <w:rsid w:val="00E972C4"/>
    <w:rsid w:val="00EA12DF"/>
    <w:rsid w:val="00EA291B"/>
    <w:rsid w:val="00EA2AB0"/>
    <w:rsid w:val="00EA6C9E"/>
    <w:rsid w:val="00EB00B2"/>
    <w:rsid w:val="00EB135C"/>
    <w:rsid w:val="00EB1B94"/>
    <w:rsid w:val="00EB2CE9"/>
    <w:rsid w:val="00EB3CD7"/>
    <w:rsid w:val="00EB40D8"/>
    <w:rsid w:val="00EC1035"/>
    <w:rsid w:val="00EC1995"/>
    <w:rsid w:val="00EC585F"/>
    <w:rsid w:val="00EC605C"/>
    <w:rsid w:val="00EC60EB"/>
    <w:rsid w:val="00EC646A"/>
    <w:rsid w:val="00ED01BB"/>
    <w:rsid w:val="00ED207E"/>
    <w:rsid w:val="00ED3376"/>
    <w:rsid w:val="00ED368D"/>
    <w:rsid w:val="00ED5475"/>
    <w:rsid w:val="00EE36AF"/>
    <w:rsid w:val="00EE653C"/>
    <w:rsid w:val="00EE65A3"/>
    <w:rsid w:val="00EF1683"/>
    <w:rsid w:val="00EF20C0"/>
    <w:rsid w:val="00EF2602"/>
    <w:rsid w:val="00EF42FC"/>
    <w:rsid w:val="00EF65A4"/>
    <w:rsid w:val="00EF6E94"/>
    <w:rsid w:val="00F01F3D"/>
    <w:rsid w:val="00F0288F"/>
    <w:rsid w:val="00F054FE"/>
    <w:rsid w:val="00F0620C"/>
    <w:rsid w:val="00F067A4"/>
    <w:rsid w:val="00F06FDA"/>
    <w:rsid w:val="00F071E5"/>
    <w:rsid w:val="00F1218D"/>
    <w:rsid w:val="00F144CF"/>
    <w:rsid w:val="00F14935"/>
    <w:rsid w:val="00F14B61"/>
    <w:rsid w:val="00F161C7"/>
    <w:rsid w:val="00F20837"/>
    <w:rsid w:val="00F208BE"/>
    <w:rsid w:val="00F20C0E"/>
    <w:rsid w:val="00F22181"/>
    <w:rsid w:val="00F2232F"/>
    <w:rsid w:val="00F23FB9"/>
    <w:rsid w:val="00F25CE0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6D9"/>
    <w:rsid w:val="00F370CB"/>
    <w:rsid w:val="00F4219C"/>
    <w:rsid w:val="00F452A5"/>
    <w:rsid w:val="00F45E7A"/>
    <w:rsid w:val="00F45F6D"/>
    <w:rsid w:val="00F52269"/>
    <w:rsid w:val="00F55D01"/>
    <w:rsid w:val="00F6074B"/>
    <w:rsid w:val="00F61BC3"/>
    <w:rsid w:val="00F64A3B"/>
    <w:rsid w:val="00F72503"/>
    <w:rsid w:val="00F72568"/>
    <w:rsid w:val="00F732DB"/>
    <w:rsid w:val="00F7549D"/>
    <w:rsid w:val="00F75B6A"/>
    <w:rsid w:val="00F81F6B"/>
    <w:rsid w:val="00F82609"/>
    <w:rsid w:val="00F84F39"/>
    <w:rsid w:val="00F861DB"/>
    <w:rsid w:val="00F918E7"/>
    <w:rsid w:val="00F91E7B"/>
    <w:rsid w:val="00F91FAE"/>
    <w:rsid w:val="00F9432D"/>
    <w:rsid w:val="00F94422"/>
    <w:rsid w:val="00F96B32"/>
    <w:rsid w:val="00F96E8C"/>
    <w:rsid w:val="00FA0D8C"/>
    <w:rsid w:val="00FA3FBB"/>
    <w:rsid w:val="00FA4481"/>
    <w:rsid w:val="00FA53B5"/>
    <w:rsid w:val="00FB0CB2"/>
    <w:rsid w:val="00FB1273"/>
    <w:rsid w:val="00FB1369"/>
    <w:rsid w:val="00FB1F29"/>
    <w:rsid w:val="00FB2590"/>
    <w:rsid w:val="00FB3699"/>
    <w:rsid w:val="00FB4F1A"/>
    <w:rsid w:val="00FC03BE"/>
    <w:rsid w:val="00FC131E"/>
    <w:rsid w:val="00FC1543"/>
    <w:rsid w:val="00FC4E15"/>
    <w:rsid w:val="00FD1309"/>
    <w:rsid w:val="00FD19CA"/>
    <w:rsid w:val="00FD2271"/>
    <w:rsid w:val="00FD44CD"/>
    <w:rsid w:val="00FD49A6"/>
    <w:rsid w:val="00FD4AE8"/>
    <w:rsid w:val="00FE2767"/>
    <w:rsid w:val="00FE4642"/>
    <w:rsid w:val="00FE7547"/>
    <w:rsid w:val="00FE75B1"/>
    <w:rsid w:val="00FF2DFE"/>
    <w:rsid w:val="00FF2E18"/>
    <w:rsid w:val="00FF35DB"/>
    <w:rsid w:val="00FF6409"/>
    <w:rsid w:val="00FF6FB2"/>
    <w:rsid w:val="062AE8FB"/>
    <w:rsid w:val="0912D3B0"/>
    <w:rsid w:val="09276BB1"/>
    <w:rsid w:val="0A38D71F"/>
    <w:rsid w:val="0AB656B6"/>
    <w:rsid w:val="0BD1072E"/>
    <w:rsid w:val="0F586902"/>
    <w:rsid w:val="1055A583"/>
    <w:rsid w:val="10AEEC44"/>
    <w:rsid w:val="122AF258"/>
    <w:rsid w:val="134EE2F1"/>
    <w:rsid w:val="135C8293"/>
    <w:rsid w:val="16D33BFC"/>
    <w:rsid w:val="17F47AEA"/>
    <w:rsid w:val="184CA688"/>
    <w:rsid w:val="1A93C55D"/>
    <w:rsid w:val="1A95CED3"/>
    <w:rsid w:val="1CA966DB"/>
    <w:rsid w:val="213689AD"/>
    <w:rsid w:val="216E80F7"/>
    <w:rsid w:val="25BCC7DF"/>
    <w:rsid w:val="27DA33F1"/>
    <w:rsid w:val="2D586BA5"/>
    <w:rsid w:val="2DFBE458"/>
    <w:rsid w:val="306A5E24"/>
    <w:rsid w:val="32EB60F0"/>
    <w:rsid w:val="33188AB2"/>
    <w:rsid w:val="33FE7263"/>
    <w:rsid w:val="3410A98B"/>
    <w:rsid w:val="3427EBF1"/>
    <w:rsid w:val="35C3BC52"/>
    <w:rsid w:val="3603130E"/>
    <w:rsid w:val="396DC0B0"/>
    <w:rsid w:val="3BA9EB59"/>
    <w:rsid w:val="3C6D97AE"/>
    <w:rsid w:val="3E17EA0D"/>
    <w:rsid w:val="48CC6931"/>
    <w:rsid w:val="4AF230CF"/>
    <w:rsid w:val="4BD72453"/>
    <w:rsid w:val="4C449BAB"/>
    <w:rsid w:val="4DA84463"/>
    <w:rsid w:val="50F7A410"/>
    <w:rsid w:val="52BDCA7D"/>
    <w:rsid w:val="54056156"/>
    <w:rsid w:val="549CACE3"/>
    <w:rsid w:val="5763570A"/>
    <w:rsid w:val="5B1C18AB"/>
    <w:rsid w:val="5E13BCDB"/>
    <w:rsid w:val="641B7B7D"/>
    <w:rsid w:val="645D69EC"/>
    <w:rsid w:val="677707E9"/>
    <w:rsid w:val="67A38015"/>
    <w:rsid w:val="6A939753"/>
    <w:rsid w:val="6BA2F892"/>
    <w:rsid w:val="6C2E848B"/>
    <w:rsid w:val="6C3F3FAA"/>
    <w:rsid w:val="6DDB100B"/>
    <w:rsid w:val="6FDD8B9E"/>
    <w:rsid w:val="720890DC"/>
    <w:rsid w:val="75B3B951"/>
    <w:rsid w:val="75BC3E74"/>
    <w:rsid w:val="7665162B"/>
    <w:rsid w:val="77F8691D"/>
    <w:rsid w:val="7E24198B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4E60D6"/>
  <w15:docId w15:val="{CC998E80-063B-4776-A7EC-DD7D92A6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7D52"/>
    <w:rPr>
      <w:sz w:val="24"/>
      <w:szCs w:val="24"/>
    </w:rPr>
  </w:style>
  <w:style w:type="paragraph" w:styleId="Heading1">
    <w:name w:val="heading 1"/>
    <w:basedOn w:val="Normal"/>
    <w:next w:val="Normal"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sz w:val="26"/>
    </w:rPr>
  </w:style>
  <w:style w:type="paragraph" w:styleId="Heading4">
    <w:name w:val="heading 4"/>
    <w:basedOn w:val="Normal"/>
    <w:next w:val="Normal"/>
    <w:pPr>
      <w:keepNext/>
      <w:ind w:left="567"/>
      <w:jc w:val="both"/>
      <w:outlineLvl w:val="3"/>
    </w:pPr>
    <w:rPr>
      <w:b/>
      <w:sz w:val="22"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pPr>
      <w:keepNext/>
      <w:jc w:val="both"/>
      <w:outlineLvl w:val="5"/>
    </w:pPr>
    <w:rPr>
      <w:i/>
      <w:u w:val="single"/>
    </w:rPr>
  </w:style>
  <w:style w:type="paragraph" w:styleId="Heading7">
    <w:name w:val="heading 7"/>
    <w:basedOn w:val="Normal"/>
    <w:next w:val="Normal"/>
    <w:pPr>
      <w:keepNext/>
      <w:outlineLvl w:val="6"/>
    </w:pPr>
    <w:rPr>
      <w:u w:val="single"/>
    </w:rPr>
  </w:style>
  <w:style w:type="paragraph" w:styleId="Heading8">
    <w:name w:val="heading 8"/>
    <w:basedOn w:val="Normal"/>
    <w:next w:val="Normal"/>
    <w:pPr>
      <w:keepNext/>
      <w:ind w:left="567"/>
      <w:jc w:val="both"/>
      <w:outlineLvl w:val="7"/>
    </w:pPr>
    <w:rPr>
      <w:b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left="1418"/>
      <w:jc w:val="both"/>
    </w:pPr>
  </w:style>
  <w:style w:type="paragraph" w:styleId="Caption">
    <w:name w:val="caption"/>
    <w:basedOn w:val="Normal"/>
    <w:next w:val="Norma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a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pPr>
      <w:jc w:val="both"/>
    </w:pPr>
    <w:rPr>
      <w:rFonts w:ascii="LTUnivers 430 BasicReg" w:hAnsi="LTUnivers 430 BasicReg"/>
      <w:sz w:val="22"/>
    </w:rPr>
  </w:style>
  <w:style w:type="paragraph" w:styleId="BodyText3">
    <w:name w:val="Body Text 3"/>
    <w:basedOn w:val="Norma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F2218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D6A16"/>
  </w:style>
  <w:style w:type="character" w:customStyle="1" w:styleId="FooterChar">
    <w:name w:val="Footer Char"/>
    <w:basedOn w:val="DefaultParagraphFont"/>
    <w:link w:val="Footer"/>
    <w:rsid w:val="00954840"/>
    <w:rPr>
      <w:rFonts w:ascii="Arial" w:hAnsi="Arial"/>
    </w:rPr>
  </w:style>
  <w:style w:type="character" w:styleId="PlaceholderText">
    <w:name w:val="Placeholder Text"/>
    <w:basedOn w:val="DefaultParagraphFont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al"/>
    <w:qFormat/>
    <w:rsid w:val="003A6E04"/>
    <w:pPr>
      <w:spacing w:line="170" w:lineRule="exact"/>
    </w:pPr>
    <w:rPr>
      <w:sz w:val="14"/>
      <w:szCs w:val="14"/>
    </w:rPr>
  </w:style>
  <w:style w:type="table" w:styleId="TableGrid">
    <w:name w:val="Table Grid"/>
    <w:basedOn w:val="TableNormal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a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37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27D52"/>
  </w:style>
  <w:style w:type="paragraph" w:customStyle="1" w:styleId="paragraph">
    <w:name w:val="paragraph"/>
    <w:basedOn w:val="Norma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47705"/>
  </w:style>
  <w:style w:type="character" w:customStyle="1" w:styleId="eop">
    <w:name w:val="eop"/>
    <w:basedOn w:val="DefaultParagraphFont"/>
    <w:rsid w:val="00347705"/>
  </w:style>
  <w:style w:type="character" w:styleId="UnresolvedMention">
    <w:name w:val="Unresolved Mention"/>
    <w:basedOn w:val="DefaultParagraphFont"/>
    <w:uiPriority w:val="99"/>
    <w:semiHidden/>
    <w:unhideWhenUsed/>
    <w:rsid w:val="001B4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&#8222;https:/www.facebook.com/RotoWindowandDoorTechnology&#8221;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&#8222;https:/www.instagram.com/rotoftt/&#8221;" TargetMode="External"/><Relationship Id="rId17" Type="http://schemas.openxmlformats.org/officeDocument/2006/relationships/hyperlink" Target="mailto:sabine.barbie@roto-frank.com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&#8222;https:/www.linkedin.com/company/roto-window-and-door-technology/mycompany/&#8221;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de-de/unternehmen/presse/pressemeldungen/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7190-fa5d-4a26-9cb0-8a4afeeec8b4">
      <Terms xmlns="http://schemas.microsoft.com/office/infopath/2007/PartnerControls"/>
    </lcf76f155ced4ddcb4097134ff3c332f>
    <SharedWithUsers xmlns="015e15a7-0e93-48ae-9fc6-25d339bb5e35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FinalisierungderExponatlistebis10_x002e_05_x002e_2024 xmlns="f5077190-fa5d-4a26-9cb0-8a4afeeec8b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EADD51A565C4C85E89FB9B5D5B221" ma:contentTypeVersion="14" ma:contentTypeDescription="Ein neues Dokument erstellen." ma:contentTypeScope="" ma:versionID="61d21cc5b0566361d9e9a274037bd45c">
  <xsd:schema xmlns:xsd="http://www.w3.org/2001/XMLSchema" xmlns:xs="http://www.w3.org/2001/XMLSchema" xmlns:p="http://schemas.microsoft.com/office/2006/metadata/properties" xmlns:ns2="f5077190-fa5d-4a26-9cb0-8a4afeeec8b4" xmlns:ns3="015e15a7-0e93-48ae-9fc6-25d339bb5e35" targetNamespace="http://schemas.microsoft.com/office/2006/metadata/properties" ma:root="true" ma:fieldsID="8c3539d8b21e1a04b1ade11698ea0d11" ns2:_="" ns3:_="">
    <xsd:import namespace="f5077190-fa5d-4a26-9cb0-8a4afeeec8b4"/>
    <xsd:import namespace="015e15a7-0e93-48ae-9fc6-25d339bb5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FinalisierungderExponatlistebis10_x002e_05_x002e_2024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7190-fa5d-4a26-9cb0-8a4afeeec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inalisierungderExponatlistebis10_x002e_05_x002e_2024" ma:index="14" nillable="true" ma:displayName="Finalisierung der Exponatliste bis 10.05.2024" ma:description="Info wurde an alle am 24.04.2024 im Termin bekannt gegeben." ma:format="Dropdown" ma:internalName="FinalisierungderExponatlistebis10_x002e_05_x002e_2024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e15a7-0e93-48ae-9fc6-25d339bb5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f5077190-fa5d-4a26-9cb0-8a4afeeec8b4"/>
    <ds:schemaRef ds:uri="015e15a7-0e93-48ae-9fc6-25d339bb5e35"/>
  </ds:schemaRefs>
</ds:datastoreItem>
</file>

<file path=customXml/itemProps3.xml><?xml version="1.0" encoding="utf-8"?>
<ds:datastoreItem xmlns:ds="http://schemas.openxmlformats.org/officeDocument/2006/customXml" ds:itemID="{8FD03271-D8A3-44C8-A1F1-3E7FCA34C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7190-fa5d-4a26-9cb0-8a4afeeec8b4"/>
    <ds:schemaRef ds:uri="015e15a7-0e93-48ae-9fc6-25d339bb5e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Base/>
  <HLinks>
    <vt:vector size="12" baseType="variant">
      <vt:variant>
        <vt:i4>2293777</vt:i4>
      </vt:variant>
      <vt:variant>
        <vt:i4>3</vt:i4>
      </vt:variant>
      <vt:variant>
        <vt:i4>0</vt:i4>
      </vt:variant>
      <vt:variant>
        <vt:i4>5</vt:i4>
      </vt:variant>
      <vt:variant>
        <vt:lpwstr>mailto:sabine.barbie@roto-frank.com</vt:lpwstr>
      </vt:variant>
      <vt:variant>
        <vt:lpwstr/>
      </vt:variant>
      <vt:variant>
        <vt:i4>1376264</vt:i4>
      </vt:variant>
      <vt:variant>
        <vt:i4>0</vt:i4>
      </vt:variant>
      <vt:variant>
        <vt:i4>0</vt:i4>
      </vt:variant>
      <vt:variant>
        <vt:i4>5</vt:i4>
      </vt:variant>
      <vt:variant>
        <vt:lpwstr>http://www.schueco.de/presse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Felgner</dc:creator>
  <cp:lastModifiedBy>Anton, Madalina</cp:lastModifiedBy>
  <cp:revision>57</cp:revision>
  <cp:lastPrinted>2023-11-11T14:35:00Z</cp:lastPrinted>
  <dcterms:created xsi:type="dcterms:W3CDTF">2024-11-04T12:53:00Z</dcterms:created>
  <dcterms:modified xsi:type="dcterms:W3CDTF">2024-11-05T12:12:00Z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0x010100B21EADD51A565C4C85E89FB9B5D5B221</vt:lpwstr>
  </property>
  <property fmtid="{D5CDD505-2E9C-101B-9397-08002B2CF9AE}" pid="3" name="MediaServiceImageTags">
    <vt:lpwstr/>
  </property>
</Properties>
</file>