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3B8C6" w14:textId="359AAF7F" w:rsidR="00A13A11" w:rsidRPr="005E31C4" w:rsidRDefault="00780845" w:rsidP="005E31C4">
      <w:pPr>
        <w:spacing w:line="276" w:lineRule="auto"/>
        <w:rPr>
          <w:bCs/>
          <w:szCs w:val="18"/>
        </w:rPr>
      </w:pPr>
      <w:r w:rsidRPr="005E31C4">
        <w:rPr>
          <w:b/>
          <w:bCs/>
          <w:szCs w:val="18"/>
        </w:rPr>
        <w:t>Dat</w:t>
      </w:r>
      <w:r w:rsidR="001744D2">
        <w:rPr>
          <w:b/>
          <w:bCs/>
          <w:szCs w:val="18"/>
        </w:rPr>
        <w:t>a</w:t>
      </w:r>
      <w:r w:rsidRPr="005E31C4">
        <w:rPr>
          <w:b/>
          <w:bCs/>
          <w:szCs w:val="18"/>
        </w:rPr>
        <w:t xml:space="preserve">: </w:t>
      </w:r>
      <w:r w:rsidR="00E27E95">
        <w:rPr>
          <w:szCs w:val="18"/>
        </w:rPr>
        <w:t>14</w:t>
      </w:r>
      <w:r w:rsidR="001744D2">
        <w:rPr>
          <w:bCs/>
          <w:szCs w:val="18"/>
        </w:rPr>
        <w:t xml:space="preserve"> n</w:t>
      </w:r>
      <w:r w:rsidR="00524D7E" w:rsidRPr="005E31C4">
        <w:rPr>
          <w:bCs/>
          <w:szCs w:val="18"/>
        </w:rPr>
        <w:t>o</w:t>
      </w:r>
      <w:r w:rsidR="001744D2">
        <w:rPr>
          <w:bCs/>
          <w:szCs w:val="18"/>
        </w:rPr>
        <w:t>i</w:t>
      </w:r>
      <w:r w:rsidR="00524D7E" w:rsidRPr="005E31C4">
        <w:rPr>
          <w:bCs/>
          <w:szCs w:val="18"/>
        </w:rPr>
        <w:t>emb</w:t>
      </w:r>
      <w:r w:rsidR="001744D2">
        <w:rPr>
          <w:bCs/>
          <w:szCs w:val="18"/>
        </w:rPr>
        <w:t>ri</w:t>
      </w:r>
      <w:r w:rsidR="00524D7E" w:rsidRPr="005E31C4">
        <w:rPr>
          <w:bCs/>
          <w:szCs w:val="18"/>
        </w:rPr>
        <w:t>e</w:t>
      </w:r>
      <w:r w:rsidRPr="005E31C4">
        <w:rPr>
          <w:bCs/>
          <w:szCs w:val="18"/>
        </w:rPr>
        <w:t xml:space="preserve"> 202</w:t>
      </w:r>
      <w:r w:rsidR="00A7473B" w:rsidRPr="005E31C4">
        <w:rPr>
          <w:bCs/>
          <w:szCs w:val="18"/>
        </w:rPr>
        <w:t>3</w:t>
      </w:r>
    </w:p>
    <w:p w14:paraId="6C347FC9" w14:textId="77777777" w:rsidR="00780845" w:rsidRPr="005E31C4" w:rsidRDefault="00780845" w:rsidP="005E31C4">
      <w:pPr>
        <w:spacing w:line="276" w:lineRule="auto"/>
        <w:rPr>
          <w:bCs/>
          <w:szCs w:val="18"/>
        </w:rPr>
      </w:pPr>
    </w:p>
    <w:p w14:paraId="35172586" w14:textId="08E0F053" w:rsidR="00A13A11" w:rsidRPr="005E31C4" w:rsidRDefault="00512A37" w:rsidP="005E31C4">
      <w:pPr>
        <w:spacing w:line="276" w:lineRule="auto"/>
        <w:rPr>
          <w:szCs w:val="18"/>
        </w:rPr>
      </w:pPr>
      <w:r w:rsidRPr="005E31C4">
        <w:rPr>
          <w:szCs w:val="18"/>
        </w:rPr>
        <w:t>Roto Fenster- und Türtechnologie</w:t>
      </w:r>
      <w:r w:rsidR="00FD2844" w:rsidRPr="005E31C4">
        <w:rPr>
          <w:szCs w:val="18"/>
        </w:rPr>
        <w:t>:</w:t>
      </w:r>
      <w:r w:rsidR="0014284E">
        <w:rPr>
          <w:szCs w:val="18"/>
        </w:rPr>
        <w:t xml:space="preserve"> </w:t>
      </w:r>
      <w:r w:rsidR="006B4692" w:rsidRPr="005E31C4">
        <w:rPr>
          <w:szCs w:val="18"/>
        </w:rPr>
        <w:t>Succes ca cel mai bun partener</w:t>
      </w:r>
      <w:r w:rsidR="00FB1997">
        <w:rPr>
          <w:szCs w:val="18"/>
        </w:rPr>
        <w:t>/</w:t>
      </w:r>
      <w:r w:rsidR="0014284E">
        <w:rPr>
          <w:szCs w:val="18"/>
        </w:rPr>
        <w:t xml:space="preserve"> </w:t>
      </w:r>
      <w:r w:rsidR="001D438F" w:rsidRPr="005E31C4">
        <w:rPr>
          <w:szCs w:val="18"/>
        </w:rPr>
        <w:t>Cota de piață câștigată din nou</w:t>
      </w:r>
      <w:r w:rsidR="00F86464">
        <w:rPr>
          <w:szCs w:val="18"/>
        </w:rPr>
        <w:t xml:space="preserve">/ </w:t>
      </w:r>
      <w:r w:rsidR="00CB4B68" w:rsidRPr="005E31C4">
        <w:rPr>
          <w:szCs w:val="18"/>
        </w:rPr>
        <w:t xml:space="preserve">Performanță cu valoare adăugată: </w:t>
      </w:r>
      <w:r w:rsidR="00FD3A08">
        <w:rPr>
          <w:szCs w:val="18"/>
        </w:rPr>
        <w:t>feronerie</w:t>
      </w:r>
      <w:r w:rsidR="00CB4B68" w:rsidRPr="005E31C4">
        <w:rPr>
          <w:szCs w:val="18"/>
        </w:rPr>
        <w:t xml:space="preserve">, </w:t>
      </w:r>
      <w:r w:rsidR="00FD3A08">
        <w:rPr>
          <w:szCs w:val="18"/>
        </w:rPr>
        <w:t>garnituri</w:t>
      </w:r>
      <w:r w:rsidR="00CB4B68" w:rsidRPr="005E31C4">
        <w:rPr>
          <w:szCs w:val="18"/>
        </w:rPr>
        <w:t xml:space="preserve"> și teste pentru ferestre și uși</w:t>
      </w:r>
      <w:r w:rsidR="00025E52">
        <w:rPr>
          <w:szCs w:val="18"/>
        </w:rPr>
        <w:t xml:space="preserve">/ </w:t>
      </w:r>
      <w:r w:rsidR="004A3351" w:rsidRPr="005E31C4">
        <w:rPr>
          <w:szCs w:val="18"/>
        </w:rPr>
        <w:t xml:space="preserve">Soluții de sistem pentru toate tipurile de deschideri și materiale de </w:t>
      </w:r>
      <w:r w:rsidR="004A3351">
        <w:rPr>
          <w:szCs w:val="18"/>
        </w:rPr>
        <w:t>profil</w:t>
      </w:r>
      <w:r w:rsidR="002B27F3">
        <w:rPr>
          <w:szCs w:val="18"/>
        </w:rPr>
        <w:t xml:space="preserve">/ </w:t>
      </w:r>
      <w:r w:rsidR="003907C1" w:rsidRPr="005E31C4">
        <w:rPr>
          <w:szCs w:val="18"/>
        </w:rPr>
        <w:t>Inovații de produs</w:t>
      </w:r>
      <w:r w:rsidR="007F06F8">
        <w:rPr>
          <w:szCs w:val="18"/>
        </w:rPr>
        <w:t>e</w:t>
      </w:r>
      <w:r w:rsidR="003907C1" w:rsidRPr="005E31C4">
        <w:rPr>
          <w:szCs w:val="18"/>
        </w:rPr>
        <w:t xml:space="preserve"> la Fensterbau Frontale</w:t>
      </w:r>
      <w:r w:rsidR="00FB135A">
        <w:rPr>
          <w:szCs w:val="18"/>
        </w:rPr>
        <w:t xml:space="preserve">/ </w:t>
      </w:r>
      <w:r w:rsidR="007C1AC2" w:rsidRPr="005E31C4">
        <w:rPr>
          <w:szCs w:val="18"/>
        </w:rPr>
        <w:t>Investiții suplimentare planificate în digitalizare, automatizare și generarea de energie</w:t>
      </w:r>
    </w:p>
    <w:p w14:paraId="540767E9" w14:textId="77777777" w:rsidR="00A13A11" w:rsidRPr="005E31C4" w:rsidRDefault="00A13A11" w:rsidP="005E31C4">
      <w:pPr>
        <w:spacing w:line="276" w:lineRule="auto"/>
        <w:rPr>
          <w:szCs w:val="18"/>
        </w:rPr>
      </w:pPr>
    </w:p>
    <w:p w14:paraId="5D2D110D" w14:textId="67F4AAF1" w:rsidR="00780845" w:rsidRDefault="006122E8" w:rsidP="005E31C4">
      <w:pPr>
        <w:spacing w:line="276" w:lineRule="auto"/>
        <w:rPr>
          <w:szCs w:val="18"/>
        </w:rPr>
      </w:pPr>
      <w:r w:rsidRPr="00F33AF0">
        <w:rPr>
          <w:b/>
          <w:bCs/>
          <w:szCs w:val="18"/>
        </w:rPr>
        <w:t>Expertiza sistemelor consolidează poziția pe piață la nivel mondial</w:t>
      </w:r>
    </w:p>
    <w:p w14:paraId="4F33CD20" w14:textId="77777777" w:rsidR="00F33AF0" w:rsidRPr="005E31C4" w:rsidRDefault="00F33AF0" w:rsidP="005E31C4">
      <w:pPr>
        <w:spacing w:line="276" w:lineRule="auto"/>
        <w:rPr>
          <w:szCs w:val="18"/>
        </w:rPr>
      </w:pPr>
    </w:p>
    <w:p w14:paraId="6302E7C0" w14:textId="1454B016" w:rsidR="004A156F" w:rsidRDefault="00417479" w:rsidP="005E31C4">
      <w:pPr>
        <w:spacing w:line="276" w:lineRule="auto"/>
        <w:rPr>
          <w:szCs w:val="18"/>
        </w:rPr>
      </w:pPr>
      <w:r w:rsidRPr="005E31C4">
        <w:rPr>
          <w:b/>
          <w:i/>
          <w:szCs w:val="18"/>
        </w:rPr>
        <w:t>Graz</w:t>
      </w:r>
      <w:r w:rsidR="00AF0374" w:rsidRPr="005E31C4">
        <w:rPr>
          <w:b/>
          <w:i/>
          <w:szCs w:val="18"/>
        </w:rPr>
        <w:t xml:space="preserve"> / Leinfelden</w:t>
      </w:r>
      <w:r w:rsidR="00780845" w:rsidRPr="005E31C4">
        <w:rPr>
          <w:szCs w:val="18"/>
        </w:rPr>
        <w:t xml:space="preserve"> </w:t>
      </w:r>
      <w:r w:rsidR="00780845" w:rsidRPr="005E31C4">
        <w:rPr>
          <w:szCs w:val="18"/>
          <w:lang w:val="en-US"/>
        </w:rPr>
        <w:sym w:font="Symbol" w:char="F02D"/>
      </w:r>
      <w:r w:rsidR="00780845" w:rsidRPr="005E31C4">
        <w:rPr>
          <w:szCs w:val="18"/>
        </w:rPr>
        <w:t xml:space="preserve"> </w:t>
      </w:r>
      <w:r w:rsidR="00D22246" w:rsidRPr="009316C1">
        <w:rPr>
          <w:rFonts w:cs="Arial"/>
          <w:color w:val="000000" w:themeColor="text1"/>
          <w:szCs w:val="18"/>
        </w:rPr>
        <w:t>„</w:t>
      </w:r>
      <w:r w:rsidR="00575020" w:rsidRPr="009316C1">
        <w:rPr>
          <w:rFonts w:cs="Arial"/>
          <w:color w:val="000000" w:themeColor="text1"/>
          <w:szCs w:val="18"/>
        </w:rPr>
        <w:t xml:space="preserve">Seriozitatea cu care sprijinim partenerii a motivat și alți producători de </w:t>
      </w:r>
      <w:r w:rsidR="00427D3E">
        <w:rPr>
          <w:rFonts w:cs="Arial"/>
          <w:color w:val="000000" w:themeColor="text1"/>
        </w:rPr>
        <w:t>elemente de construcții</w:t>
      </w:r>
      <w:r w:rsidR="00575020" w:rsidRPr="009316C1">
        <w:rPr>
          <w:rFonts w:cs="Arial"/>
          <w:color w:val="000000" w:themeColor="text1"/>
          <w:szCs w:val="18"/>
        </w:rPr>
        <w:t xml:space="preserve"> să înceapă sau să extindă colaborarea cu Roto în acest an</w:t>
      </w:r>
      <w:r w:rsidR="00D22246" w:rsidRPr="009316C1">
        <w:rPr>
          <w:rFonts w:cs="Arial"/>
          <w:color w:val="000000" w:themeColor="text1"/>
          <w:szCs w:val="18"/>
        </w:rPr>
        <w:t>.“</w:t>
      </w:r>
      <w:r w:rsidR="00D22246" w:rsidRPr="00D22246">
        <w:rPr>
          <w:rFonts w:ascii="Helvetica Neue" w:hAnsi="Helvetica Neue" w:cs="Helvetica Neue"/>
          <w:color w:val="000000" w:themeColor="text1"/>
          <w:sz w:val="26"/>
          <w:szCs w:val="26"/>
        </w:rPr>
        <w:t xml:space="preserve"> </w:t>
      </w:r>
      <w:r w:rsidR="00034407" w:rsidRPr="009316C1">
        <w:rPr>
          <w:szCs w:val="18"/>
        </w:rPr>
        <w:t>Aceasta a fost concluzia trasă de CEO-ul Marcus Sander pentru</w:t>
      </w:r>
      <w:r w:rsidR="00507C7E" w:rsidRPr="009316C1">
        <w:rPr>
          <w:szCs w:val="18"/>
        </w:rPr>
        <w:t xml:space="preserve"> Roto Fenster- und Türtechnologie (Roto FTT) </w:t>
      </w:r>
      <w:r w:rsidR="00C310DD" w:rsidRPr="009316C1">
        <w:rPr>
          <w:szCs w:val="18"/>
        </w:rPr>
        <w:t>la cea de-a 18-a ediție a</w:t>
      </w:r>
      <w:r w:rsidR="0017729A" w:rsidRPr="009316C1">
        <w:rPr>
          <w:szCs w:val="18"/>
        </w:rPr>
        <w:t xml:space="preserve"> </w:t>
      </w:r>
      <w:r w:rsidR="0025309F">
        <w:rPr>
          <w:szCs w:val="18"/>
        </w:rPr>
        <w:t xml:space="preserve">conferinței internaționale Roto cu presa de specialitate </w:t>
      </w:r>
      <w:r w:rsidR="00DE2F16">
        <w:rPr>
          <w:szCs w:val="18"/>
        </w:rPr>
        <w:t>din</w:t>
      </w:r>
      <w:r w:rsidR="0017729A" w:rsidRPr="009316C1">
        <w:rPr>
          <w:szCs w:val="18"/>
        </w:rPr>
        <w:t xml:space="preserve"> Graz</w:t>
      </w:r>
      <w:r w:rsidR="00045887" w:rsidRPr="009316C1">
        <w:rPr>
          <w:szCs w:val="18"/>
        </w:rPr>
        <w:t xml:space="preserve">, </w:t>
      </w:r>
      <w:r w:rsidR="00DE2F16">
        <w:rPr>
          <w:szCs w:val="18"/>
        </w:rPr>
        <w:t>Austria</w:t>
      </w:r>
      <w:r w:rsidR="00A60CD8" w:rsidRPr="009316C1">
        <w:rPr>
          <w:szCs w:val="18"/>
        </w:rPr>
        <w:t xml:space="preserve">. </w:t>
      </w:r>
      <w:r w:rsidR="00DB17C4" w:rsidRPr="009316C1">
        <w:rPr>
          <w:szCs w:val="18"/>
        </w:rPr>
        <w:t xml:space="preserve">Datorită digitalizării și automatizării care au fost promovate de ani de zile, Roto este capabil să răspundă excepțional de rapid nevoilor în schimbare cu 18 fabrici, 31 de centre </w:t>
      </w:r>
      <w:r w:rsidR="00832AD2">
        <w:rPr>
          <w:szCs w:val="18"/>
        </w:rPr>
        <w:t xml:space="preserve">logistice </w:t>
      </w:r>
      <w:r w:rsidR="00DB17C4" w:rsidRPr="009316C1">
        <w:rPr>
          <w:szCs w:val="18"/>
        </w:rPr>
        <w:t xml:space="preserve">de distribuție și peste 30 de </w:t>
      </w:r>
      <w:r w:rsidR="00870579">
        <w:rPr>
          <w:szCs w:val="18"/>
        </w:rPr>
        <w:t>sucursale</w:t>
      </w:r>
      <w:r w:rsidR="00DB17C4" w:rsidRPr="009316C1">
        <w:rPr>
          <w:szCs w:val="18"/>
        </w:rPr>
        <w:t xml:space="preserve"> de vânz</w:t>
      </w:r>
      <w:r w:rsidR="00FD4F3B">
        <w:rPr>
          <w:szCs w:val="18"/>
        </w:rPr>
        <w:t>ări</w:t>
      </w:r>
      <w:r w:rsidR="00DB17C4" w:rsidRPr="009316C1">
        <w:rPr>
          <w:szCs w:val="18"/>
        </w:rPr>
        <w:t xml:space="preserve"> în întreaga lume</w:t>
      </w:r>
      <w:r w:rsidR="004A156F">
        <w:rPr>
          <w:szCs w:val="18"/>
        </w:rPr>
        <w:t>. „</w:t>
      </w:r>
      <w:r w:rsidR="00143324" w:rsidRPr="009316C1">
        <w:rPr>
          <w:szCs w:val="18"/>
        </w:rPr>
        <w:t xml:space="preserve">Producem acolo unde este nevoie de sistemele noastre și asigurăm un nivel constant ridicat de servicii de livrare </w:t>
      </w:r>
      <w:r w:rsidR="00143324">
        <w:rPr>
          <w:szCs w:val="18"/>
        </w:rPr>
        <w:t>pentru</w:t>
      </w:r>
      <w:r w:rsidR="00143324" w:rsidRPr="009316C1">
        <w:rPr>
          <w:szCs w:val="18"/>
        </w:rPr>
        <w:t xml:space="preserve"> toate gamele de produse</w:t>
      </w:r>
      <w:r w:rsidR="004A156F">
        <w:rPr>
          <w:szCs w:val="18"/>
        </w:rPr>
        <w:t xml:space="preserve">“, </w:t>
      </w:r>
      <w:r w:rsidR="0013551F" w:rsidRPr="009316C1">
        <w:rPr>
          <w:szCs w:val="18"/>
        </w:rPr>
        <w:t>a explicat</w:t>
      </w:r>
      <w:r w:rsidR="004A156F">
        <w:rPr>
          <w:szCs w:val="18"/>
        </w:rPr>
        <w:t xml:space="preserve"> Sander. </w:t>
      </w:r>
      <w:r w:rsidR="00587D5A" w:rsidRPr="009316C1">
        <w:rPr>
          <w:szCs w:val="18"/>
        </w:rPr>
        <w:t>Acest lucru este cu atât mai remarcabil cu cât portofoliul companiei s-a extins semnificativ</w:t>
      </w:r>
      <w:r w:rsidR="004A156F">
        <w:rPr>
          <w:szCs w:val="18"/>
        </w:rPr>
        <w:t>.</w:t>
      </w:r>
      <w:r w:rsidR="00025E52" w:rsidRPr="00025E52">
        <w:rPr>
          <w:bCs/>
          <w:szCs w:val="18"/>
        </w:rPr>
        <w:t xml:space="preserve"> </w:t>
      </w:r>
      <w:r w:rsidR="0036523A">
        <w:rPr>
          <w:bCs/>
          <w:szCs w:val="18"/>
        </w:rPr>
        <w:t>În 2023, potrivit CEO-ului, nivelul ridicat de fiabilitate, precum și dezvoltarea gamei de produse și serviciile excepționale, au fost motivele pentru achiziționarea continuă de noi clienți</w:t>
      </w:r>
      <w:r w:rsidR="00025E52">
        <w:rPr>
          <w:bCs/>
          <w:szCs w:val="18"/>
        </w:rPr>
        <w:t>.</w:t>
      </w:r>
    </w:p>
    <w:p w14:paraId="63C53C79" w14:textId="77777777" w:rsidR="004A156F" w:rsidRDefault="004A156F" w:rsidP="005E31C4">
      <w:pPr>
        <w:spacing w:line="276" w:lineRule="auto"/>
        <w:rPr>
          <w:szCs w:val="18"/>
        </w:rPr>
      </w:pPr>
    </w:p>
    <w:p w14:paraId="0DB34EF8" w14:textId="77B017FF" w:rsidR="00025E52" w:rsidRDefault="00F42B6D" w:rsidP="00025E52">
      <w:pPr>
        <w:spacing w:line="276" w:lineRule="auto"/>
        <w:rPr>
          <w:b/>
          <w:bCs/>
          <w:szCs w:val="18"/>
        </w:rPr>
      </w:pPr>
      <w:r>
        <w:rPr>
          <w:b/>
        </w:rPr>
        <w:t>Feronerie și garnituri pentru toate tipurile de deschideri și materiale de profil</w:t>
      </w:r>
    </w:p>
    <w:p w14:paraId="0739F79D" w14:textId="0B318683" w:rsidR="00025E52" w:rsidRDefault="006429F2" w:rsidP="00025E52">
      <w:pPr>
        <w:spacing w:line="276" w:lineRule="auto"/>
        <w:rPr>
          <w:b/>
          <w:bCs/>
          <w:szCs w:val="18"/>
        </w:rPr>
      </w:pPr>
      <w:r>
        <w:rPr>
          <w:szCs w:val="18"/>
        </w:rPr>
        <w:t xml:space="preserve">Integrarea </w:t>
      </w:r>
      <w:r w:rsidR="008650CF">
        <w:rPr>
          <w:szCs w:val="18"/>
        </w:rPr>
        <w:t>grupului e</w:t>
      </w:r>
      <w:r>
        <w:rPr>
          <w:szCs w:val="18"/>
        </w:rPr>
        <w:t>uropean Deventer și a companiei americane Ultrafab Inc. ofer</w:t>
      </w:r>
      <w:r w:rsidR="00DA11C3">
        <w:rPr>
          <w:szCs w:val="18"/>
        </w:rPr>
        <w:t>ă</w:t>
      </w:r>
      <w:r>
        <w:rPr>
          <w:szCs w:val="18"/>
        </w:rPr>
        <w:t xml:space="preserve"> clienților din întreaga lume sisteme de etanșare care sunt proiectate </w:t>
      </w:r>
      <w:r w:rsidR="00355897">
        <w:rPr>
          <w:szCs w:val="18"/>
        </w:rPr>
        <w:t xml:space="preserve">pentru a se potrivi </w:t>
      </w:r>
      <w:r>
        <w:rPr>
          <w:szCs w:val="18"/>
        </w:rPr>
        <w:t>optim geometri</w:t>
      </w:r>
      <w:r w:rsidR="002D607C">
        <w:rPr>
          <w:szCs w:val="18"/>
        </w:rPr>
        <w:t>ei</w:t>
      </w:r>
      <w:r>
        <w:rPr>
          <w:szCs w:val="18"/>
        </w:rPr>
        <w:t xml:space="preserve"> </w:t>
      </w:r>
      <w:r w:rsidR="00EB7D63">
        <w:rPr>
          <w:szCs w:val="18"/>
        </w:rPr>
        <w:t xml:space="preserve">de </w:t>
      </w:r>
      <w:r>
        <w:rPr>
          <w:szCs w:val="18"/>
        </w:rPr>
        <w:t>mișc</w:t>
      </w:r>
      <w:r w:rsidR="00EB7D63">
        <w:rPr>
          <w:szCs w:val="18"/>
        </w:rPr>
        <w:t>a</w:t>
      </w:r>
      <w:r>
        <w:rPr>
          <w:szCs w:val="18"/>
        </w:rPr>
        <w:t>r</w:t>
      </w:r>
      <w:r w:rsidR="00EB7D63">
        <w:rPr>
          <w:szCs w:val="18"/>
        </w:rPr>
        <w:t>e</w:t>
      </w:r>
      <w:r w:rsidR="002D607C">
        <w:rPr>
          <w:szCs w:val="18"/>
        </w:rPr>
        <w:t xml:space="preserve"> a</w:t>
      </w:r>
      <w:r>
        <w:rPr>
          <w:szCs w:val="18"/>
        </w:rPr>
        <w:t xml:space="preserve"> gamelor de feronerie Roto</w:t>
      </w:r>
      <w:r w:rsidR="008A1E4C">
        <w:rPr>
          <w:szCs w:val="18"/>
        </w:rPr>
        <w:t>,</w:t>
      </w:r>
      <w:r>
        <w:rPr>
          <w:szCs w:val="18"/>
        </w:rPr>
        <w:t xml:space="preserve"> pentru toate tipurile de deschidere și materiale</w:t>
      </w:r>
      <w:r w:rsidR="00B0189E">
        <w:rPr>
          <w:szCs w:val="18"/>
        </w:rPr>
        <w:t xml:space="preserve"> de</w:t>
      </w:r>
      <w:r>
        <w:rPr>
          <w:szCs w:val="18"/>
        </w:rPr>
        <w:t xml:space="preserve"> </w:t>
      </w:r>
      <w:r w:rsidR="00B0189E">
        <w:rPr>
          <w:szCs w:val="18"/>
        </w:rPr>
        <w:t>profil</w:t>
      </w:r>
      <w:r w:rsidR="00816327">
        <w:rPr>
          <w:szCs w:val="18"/>
        </w:rPr>
        <w:t xml:space="preserve">. </w:t>
      </w:r>
      <w:r w:rsidR="00816591">
        <w:rPr>
          <w:szCs w:val="18"/>
        </w:rPr>
        <w:t xml:space="preserve">Potrivit lui Sander, </w:t>
      </w:r>
      <w:r w:rsidR="00315216">
        <w:t>aceste tipuri de servicii specifice sistemului sunt căutate și apreciate de producătorii de elemente de construcție</w:t>
      </w:r>
      <w:r w:rsidR="00816591">
        <w:rPr>
          <w:szCs w:val="18"/>
        </w:rPr>
        <w:t xml:space="preserve">, </w:t>
      </w:r>
      <w:r w:rsidR="00816591">
        <w:rPr>
          <w:bCs/>
          <w:szCs w:val="18"/>
        </w:rPr>
        <w:t xml:space="preserve">deoarece interacțiunea </w:t>
      </w:r>
      <w:r w:rsidR="00030023">
        <w:rPr>
          <w:bCs/>
          <w:szCs w:val="18"/>
        </w:rPr>
        <w:t xml:space="preserve">funcțională </w:t>
      </w:r>
      <w:r w:rsidR="00816591">
        <w:rPr>
          <w:bCs/>
          <w:szCs w:val="18"/>
        </w:rPr>
        <w:t xml:space="preserve">specifică dintre </w:t>
      </w:r>
      <w:r w:rsidR="001F201A">
        <w:t>feronerie</w:t>
      </w:r>
      <w:r w:rsidR="00816591">
        <w:rPr>
          <w:bCs/>
          <w:szCs w:val="18"/>
        </w:rPr>
        <w:t xml:space="preserve"> și </w:t>
      </w:r>
      <w:r w:rsidR="002D2557">
        <w:t>garnituri</w:t>
      </w:r>
      <w:r w:rsidR="00816591">
        <w:rPr>
          <w:bCs/>
          <w:szCs w:val="18"/>
        </w:rPr>
        <w:t xml:space="preserve"> influenț</w:t>
      </w:r>
      <w:r w:rsidR="002D2557">
        <w:rPr>
          <w:bCs/>
          <w:szCs w:val="18"/>
        </w:rPr>
        <w:t>eaz</w:t>
      </w:r>
      <w:r w:rsidR="00816591">
        <w:rPr>
          <w:bCs/>
          <w:szCs w:val="18"/>
        </w:rPr>
        <w:t xml:space="preserve">ă direct </w:t>
      </w:r>
      <w:r w:rsidR="007C26AF">
        <w:t>performanța</w:t>
      </w:r>
      <w:r w:rsidR="00816591">
        <w:rPr>
          <w:bCs/>
          <w:szCs w:val="18"/>
        </w:rPr>
        <w:t xml:space="preserve"> ferestrelor și ușilor</w:t>
      </w:r>
      <w:r w:rsidR="009D4C0A" w:rsidRPr="005E31C4">
        <w:rPr>
          <w:bCs/>
          <w:szCs w:val="18"/>
        </w:rPr>
        <w:t>.</w:t>
      </w:r>
      <w:r w:rsidR="009D4C0A">
        <w:rPr>
          <w:szCs w:val="18"/>
        </w:rPr>
        <w:t xml:space="preserve"> </w:t>
      </w:r>
      <w:r w:rsidR="00816327" w:rsidRPr="009316C1">
        <w:rPr>
          <w:bCs/>
          <w:color w:val="000000" w:themeColor="text1"/>
          <w:szCs w:val="18"/>
        </w:rPr>
        <w:t>„</w:t>
      </w:r>
      <w:r w:rsidR="00B54869" w:rsidRPr="009316C1">
        <w:rPr>
          <w:bCs/>
          <w:color w:val="000000" w:themeColor="text1"/>
          <w:szCs w:val="18"/>
        </w:rPr>
        <w:t xml:space="preserve">Cerințele privind eficiența energetică a clădirilor sunt în creștere, </w:t>
      </w:r>
      <w:r w:rsidR="00362F45">
        <w:rPr>
          <w:bCs/>
          <w:color w:val="000000" w:themeColor="text1"/>
          <w:szCs w:val="18"/>
        </w:rPr>
        <w:t>pe măsură ce</w:t>
      </w:r>
      <w:r w:rsidR="00225475">
        <w:rPr>
          <w:bCs/>
          <w:color w:val="000000" w:themeColor="text1"/>
          <w:szCs w:val="18"/>
        </w:rPr>
        <w:t xml:space="preserve"> fenomenele</w:t>
      </w:r>
      <w:r w:rsidR="00B54869" w:rsidRPr="009316C1">
        <w:rPr>
          <w:bCs/>
          <w:color w:val="000000" w:themeColor="text1"/>
          <w:szCs w:val="18"/>
        </w:rPr>
        <w:t xml:space="preserve"> meteorologice extreme </w:t>
      </w:r>
      <w:r w:rsidR="002F7776">
        <w:rPr>
          <w:bCs/>
          <w:color w:val="000000" w:themeColor="text1"/>
          <w:szCs w:val="18"/>
        </w:rPr>
        <w:t>se accentuează</w:t>
      </w:r>
      <w:r w:rsidR="00B54869" w:rsidRPr="009316C1">
        <w:rPr>
          <w:bCs/>
          <w:color w:val="000000" w:themeColor="text1"/>
          <w:szCs w:val="18"/>
        </w:rPr>
        <w:t xml:space="preserve">. Prin urmare, ferestrele și ușile </w:t>
      </w:r>
      <w:r w:rsidR="00322C39">
        <w:rPr>
          <w:bCs/>
          <w:color w:val="000000" w:themeColor="text1"/>
          <w:szCs w:val="18"/>
        </w:rPr>
        <w:t>cu etanșeitate ridicată</w:t>
      </w:r>
      <w:r w:rsidR="00B54869" w:rsidRPr="009316C1">
        <w:rPr>
          <w:bCs/>
          <w:color w:val="000000" w:themeColor="text1"/>
          <w:szCs w:val="18"/>
        </w:rPr>
        <w:t xml:space="preserve"> devin din ce în ce mai importante pentru protecția climei, siguranța și confortul oamenilor</w:t>
      </w:r>
      <w:r w:rsidR="00816327" w:rsidRPr="009316C1">
        <w:rPr>
          <w:bCs/>
          <w:color w:val="000000" w:themeColor="text1"/>
          <w:szCs w:val="18"/>
        </w:rPr>
        <w:t>.</w:t>
      </w:r>
      <w:r w:rsidR="00347F83" w:rsidRPr="009316C1">
        <w:rPr>
          <w:bCs/>
          <w:color w:val="000000" w:themeColor="text1"/>
          <w:szCs w:val="18"/>
        </w:rPr>
        <w:t>“</w:t>
      </w:r>
      <w:r w:rsidR="00816327" w:rsidRPr="009316C1">
        <w:rPr>
          <w:bCs/>
          <w:color w:val="000000" w:themeColor="text1"/>
          <w:szCs w:val="18"/>
        </w:rPr>
        <w:t xml:space="preserve"> </w:t>
      </w:r>
      <w:r w:rsidR="006F1598">
        <w:rPr>
          <w:bCs/>
          <w:szCs w:val="18"/>
        </w:rPr>
        <w:t xml:space="preserve">Drept urmare, din ce în ce mai mulți clienți profită de consilierea integrată privind </w:t>
      </w:r>
      <w:r w:rsidR="008B2619">
        <w:rPr>
          <w:bCs/>
          <w:szCs w:val="18"/>
        </w:rPr>
        <w:t>feroneria</w:t>
      </w:r>
      <w:r w:rsidR="006F1598">
        <w:rPr>
          <w:bCs/>
          <w:szCs w:val="18"/>
        </w:rPr>
        <w:t xml:space="preserve"> și </w:t>
      </w:r>
      <w:r w:rsidR="008B2619">
        <w:rPr>
          <w:bCs/>
          <w:szCs w:val="18"/>
        </w:rPr>
        <w:t>garniturile</w:t>
      </w:r>
      <w:r w:rsidR="00816327">
        <w:rPr>
          <w:bCs/>
          <w:szCs w:val="18"/>
        </w:rPr>
        <w:t>.</w:t>
      </w:r>
      <w:r w:rsidR="002B27F3">
        <w:rPr>
          <w:bCs/>
          <w:szCs w:val="18"/>
        </w:rPr>
        <w:t xml:space="preserve"> </w:t>
      </w:r>
      <w:r w:rsidR="00845196">
        <w:rPr>
          <w:szCs w:val="18"/>
        </w:rPr>
        <w:t xml:space="preserve">Încrederea lor </w:t>
      </w:r>
      <w:r w:rsidR="004E710B">
        <w:rPr>
          <w:szCs w:val="18"/>
        </w:rPr>
        <w:t>stă la baza</w:t>
      </w:r>
      <w:r w:rsidR="00845196">
        <w:rPr>
          <w:szCs w:val="18"/>
        </w:rPr>
        <w:t xml:space="preserve"> succesului Roto</w:t>
      </w:r>
      <w:r w:rsidR="00DA37FE">
        <w:rPr>
          <w:szCs w:val="18"/>
        </w:rPr>
        <w:t>.</w:t>
      </w:r>
    </w:p>
    <w:p w14:paraId="19C068E2" w14:textId="77777777" w:rsidR="00025E52" w:rsidRDefault="00025E52" w:rsidP="00025E52">
      <w:pPr>
        <w:spacing w:line="276" w:lineRule="auto"/>
        <w:rPr>
          <w:b/>
          <w:bCs/>
          <w:szCs w:val="18"/>
        </w:rPr>
      </w:pPr>
    </w:p>
    <w:p w14:paraId="2A63C861" w14:textId="6249BC43" w:rsidR="00025E52" w:rsidRDefault="00114C78" w:rsidP="00025E52">
      <w:pPr>
        <w:spacing w:line="276" w:lineRule="auto"/>
        <w:rPr>
          <w:b/>
          <w:bCs/>
          <w:szCs w:val="18"/>
        </w:rPr>
      </w:pPr>
      <w:r>
        <w:rPr>
          <w:b/>
          <w:bCs/>
          <w:szCs w:val="18"/>
        </w:rPr>
        <w:t>Structură modulară standard</w:t>
      </w:r>
    </w:p>
    <w:p w14:paraId="47480631" w14:textId="3FA20AF9" w:rsidR="009D4C0A" w:rsidRDefault="00DD37EE" w:rsidP="00025E52">
      <w:pPr>
        <w:spacing w:line="276" w:lineRule="auto"/>
        <w:rPr>
          <w:bCs/>
          <w:szCs w:val="18"/>
        </w:rPr>
      </w:pPr>
      <w:r>
        <w:rPr>
          <w:szCs w:val="18"/>
        </w:rPr>
        <w:t xml:space="preserve">In </w:t>
      </w:r>
      <w:r w:rsidR="00D80F17">
        <w:rPr>
          <w:szCs w:val="18"/>
        </w:rPr>
        <w:t xml:space="preserve">procesul de </w:t>
      </w:r>
      <w:r>
        <w:rPr>
          <w:szCs w:val="18"/>
        </w:rPr>
        <w:t>dezvoltare</w:t>
      </w:r>
      <w:r w:rsidR="00D80F17">
        <w:rPr>
          <w:szCs w:val="18"/>
        </w:rPr>
        <w:t xml:space="preserve"> a</w:t>
      </w:r>
      <w:r>
        <w:rPr>
          <w:szCs w:val="18"/>
        </w:rPr>
        <w:t xml:space="preserve"> gamelor de feronerie</w:t>
      </w:r>
      <w:r w:rsidR="009C11A1">
        <w:rPr>
          <w:szCs w:val="18"/>
        </w:rPr>
        <w:t>,</w:t>
      </w:r>
      <w:r>
        <w:rPr>
          <w:szCs w:val="18"/>
        </w:rPr>
        <w:t xml:space="preserve"> Roto r</w:t>
      </w:r>
      <w:r w:rsidR="00C35EE2">
        <w:rPr>
          <w:szCs w:val="18"/>
        </w:rPr>
        <w:t>ă</w:t>
      </w:r>
      <w:r>
        <w:rPr>
          <w:szCs w:val="18"/>
        </w:rPr>
        <w:t>m</w:t>
      </w:r>
      <w:r w:rsidR="00C35EE2">
        <w:rPr>
          <w:szCs w:val="18"/>
        </w:rPr>
        <w:t>â</w:t>
      </w:r>
      <w:r>
        <w:rPr>
          <w:szCs w:val="18"/>
        </w:rPr>
        <w:t>ne fidel</w:t>
      </w:r>
      <w:r w:rsidR="00025E52" w:rsidRPr="005E31C4">
        <w:rPr>
          <w:szCs w:val="18"/>
        </w:rPr>
        <w:t xml:space="preserve"> „</w:t>
      </w:r>
      <w:r w:rsidR="00B57ADC">
        <w:rPr>
          <w:szCs w:val="18"/>
        </w:rPr>
        <w:t>principiului modular</w:t>
      </w:r>
      <w:r w:rsidR="00025E52" w:rsidRPr="005E31C4">
        <w:rPr>
          <w:szCs w:val="18"/>
        </w:rPr>
        <w:t>“</w:t>
      </w:r>
      <w:r w:rsidR="00677989">
        <w:rPr>
          <w:szCs w:val="18"/>
        </w:rPr>
        <w:t>,</w:t>
      </w:r>
      <w:r w:rsidR="00025E52" w:rsidRPr="003C2FC1">
        <w:rPr>
          <w:szCs w:val="18"/>
        </w:rPr>
        <w:t xml:space="preserve"> </w:t>
      </w:r>
      <w:r w:rsidR="00677989">
        <w:rPr>
          <w:szCs w:val="18"/>
        </w:rPr>
        <w:t>deoarece beneficiile economice pentru clien</w:t>
      </w:r>
      <w:r w:rsidR="00C35EE2">
        <w:rPr>
          <w:szCs w:val="18"/>
        </w:rPr>
        <w:t>ț</w:t>
      </w:r>
      <w:r w:rsidR="00677989">
        <w:rPr>
          <w:szCs w:val="18"/>
        </w:rPr>
        <w:t xml:space="preserve">i sunt </w:t>
      </w:r>
      <w:r w:rsidR="00776391">
        <w:rPr>
          <w:szCs w:val="18"/>
        </w:rPr>
        <w:t>vizibile</w:t>
      </w:r>
      <w:r w:rsidR="009D4C0A">
        <w:rPr>
          <w:szCs w:val="18"/>
        </w:rPr>
        <w:t xml:space="preserve">: </w:t>
      </w:r>
      <w:r w:rsidR="000F0218">
        <w:rPr>
          <w:szCs w:val="18"/>
        </w:rPr>
        <w:t xml:space="preserve">dacă componentele de feronerie pot fi utilizate pentru produce diferite elemente, </w:t>
      </w:r>
      <w:r w:rsidR="00DB1506">
        <w:rPr>
          <w:szCs w:val="18"/>
        </w:rPr>
        <w:t>în</w:t>
      </w:r>
      <w:r w:rsidR="000F0218">
        <w:rPr>
          <w:szCs w:val="18"/>
        </w:rPr>
        <w:t xml:space="preserve"> diferite tipuri de deschideri </w:t>
      </w:r>
      <w:r w:rsidR="00C35EE2">
        <w:rPr>
          <w:szCs w:val="18"/>
        </w:rPr>
        <w:t>ș</w:t>
      </w:r>
      <w:r w:rsidR="000F0218">
        <w:rPr>
          <w:szCs w:val="18"/>
        </w:rPr>
        <w:t xml:space="preserve">i pentru toate materialele </w:t>
      </w:r>
      <w:r w:rsidR="007D1C2B">
        <w:rPr>
          <w:szCs w:val="18"/>
        </w:rPr>
        <w:t>de profil</w:t>
      </w:r>
      <w:r w:rsidR="000F0218">
        <w:rPr>
          <w:szCs w:val="18"/>
        </w:rPr>
        <w:t>, acest lucru cre</w:t>
      </w:r>
      <w:r w:rsidR="000D625C">
        <w:rPr>
          <w:szCs w:val="18"/>
        </w:rPr>
        <w:t>ș</w:t>
      </w:r>
      <w:r w:rsidR="000F0218">
        <w:rPr>
          <w:szCs w:val="18"/>
        </w:rPr>
        <w:t xml:space="preserve">te </w:t>
      </w:r>
      <w:r w:rsidR="000D625C">
        <w:rPr>
          <w:szCs w:val="18"/>
        </w:rPr>
        <w:t>eficiența</w:t>
      </w:r>
      <w:r w:rsidR="000F0218">
        <w:rPr>
          <w:szCs w:val="18"/>
        </w:rPr>
        <w:t xml:space="preserve"> </w:t>
      </w:r>
      <w:r w:rsidR="000D625C">
        <w:rPr>
          <w:szCs w:val="18"/>
        </w:rPr>
        <w:t>î</w:t>
      </w:r>
      <w:r w:rsidR="000F0218">
        <w:rPr>
          <w:szCs w:val="18"/>
        </w:rPr>
        <w:t>n produc</w:t>
      </w:r>
      <w:r w:rsidR="008C4BAF">
        <w:rPr>
          <w:szCs w:val="18"/>
        </w:rPr>
        <w:t>ț</w:t>
      </w:r>
      <w:r w:rsidR="000F0218">
        <w:rPr>
          <w:szCs w:val="18"/>
        </w:rPr>
        <w:t xml:space="preserve">ia de </w:t>
      </w:r>
      <w:r w:rsidR="008C4BAF">
        <w:rPr>
          <w:szCs w:val="18"/>
        </w:rPr>
        <w:t>elemente de construcție</w:t>
      </w:r>
      <w:r w:rsidR="009D4C0A" w:rsidRPr="005E31C4">
        <w:rPr>
          <w:szCs w:val="18"/>
        </w:rPr>
        <w:t xml:space="preserve">. </w:t>
      </w:r>
      <w:r w:rsidR="001E24A3">
        <w:rPr>
          <w:bCs/>
          <w:szCs w:val="18"/>
        </w:rPr>
        <w:t xml:space="preserve">La Fensterbau Frontale în martie 2024, Roto va prezenta noi inovații interesante și va demonstra modul în care feroneria și garniturile lucrează împreună pentru a optimiza </w:t>
      </w:r>
      <w:r w:rsidR="00647D4B">
        <w:rPr>
          <w:bCs/>
          <w:szCs w:val="18"/>
        </w:rPr>
        <w:t>siguranța</w:t>
      </w:r>
      <w:r w:rsidR="001E24A3">
        <w:rPr>
          <w:bCs/>
          <w:szCs w:val="18"/>
        </w:rPr>
        <w:t xml:space="preserve"> funcțională și ușurința în utilizare</w:t>
      </w:r>
      <w:r w:rsidR="009D4C0A" w:rsidRPr="005E31C4">
        <w:rPr>
          <w:bCs/>
          <w:szCs w:val="18"/>
        </w:rPr>
        <w:t xml:space="preserve">. </w:t>
      </w:r>
      <w:r w:rsidR="00EB06D8">
        <w:rPr>
          <w:bCs/>
          <w:szCs w:val="18"/>
        </w:rPr>
        <w:t>La</w:t>
      </w:r>
      <w:r w:rsidR="00BF32FA">
        <w:rPr>
          <w:bCs/>
          <w:szCs w:val="18"/>
        </w:rPr>
        <w:t xml:space="preserve"> Nürnberg, specialistul în tehnologie</w:t>
      </w:r>
      <w:r w:rsidR="00B2621C">
        <w:rPr>
          <w:bCs/>
          <w:szCs w:val="18"/>
        </w:rPr>
        <w:t xml:space="preserve"> va</w:t>
      </w:r>
      <w:r w:rsidR="00BF32FA">
        <w:rPr>
          <w:bCs/>
          <w:szCs w:val="18"/>
        </w:rPr>
        <w:t xml:space="preserve"> întâmpin</w:t>
      </w:r>
      <w:r w:rsidR="00B2621C">
        <w:rPr>
          <w:bCs/>
          <w:szCs w:val="18"/>
        </w:rPr>
        <w:t>a</w:t>
      </w:r>
      <w:r w:rsidR="00BF32FA">
        <w:rPr>
          <w:bCs/>
          <w:szCs w:val="18"/>
        </w:rPr>
        <w:t xml:space="preserve"> clienți</w:t>
      </w:r>
      <w:r w:rsidR="00B2621C">
        <w:rPr>
          <w:bCs/>
          <w:szCs w:val="18"/>
        </w:rPr>
        <w:t>i</w:t>
      </w:r>
      <w:r w:rsidR="00BF32FA">
        <w:rPr>
          <w:bCs/>
          <w:szCs w:val="18"/>
        </w:rPr>
        <w:t xml:space="preserve"> din întreaga lume în locația </w:t>
      </w:r>
      <w:r w:rsidR="003E03A7">
        <w:rPr>
          <w:bCs/>
          <w:szCs w:val="18"/>
        </w:rPr>
        <w:t>obișnuită</w:t>
      </w:r>
      <w:r w:rsidR="00BF32FA">
        <w:rPr>
          <w:bCs/>
          <w:szCs w:val="18"/>
        </w:rPr>
        <w:t xml:space="preserve"> din </w:t>
      </w:r>
      <w:r w:rsidR="00B2621C">
        <w:rPr>
          <w:bCs/>
          <w:szCs w:val="18"/>
        </w:rPr>
        <w:t>h</w:t>
      </w:r>
      <w:r w:rsidR="00BF32FA">
        <w:rPr>
          <w:bCs/>
          <w:szCs w:val="18"/>
        </w:rPr>
        <w:t>ala 1</w:t>
      </w:r>
      <w:r w:rsidR="009D4C0A" w:rsidRPr="005E31C4">
        <w:rPr>
          <w:bCs/>
          <w:szCs w:val="18"/>
        </w:rPr>
        <w:t>.</w:t>
      </w:r>
    </w:p>
    <w:p w14:paraId="06F6EF5F" w14:textId="77777777" w:rsidR="00D22246" w:rsidRDefault="00D22246" w:rsidP="00025E52">
      <w:pPr>
        <w:spacing w:line="276" w:lineRule="auto"/>
        <w:rPr>
          <w:bCs/>
          <w:szCs w:val="18"/>
        </w:rPr>
      </w:pPr>
    </w:p>
    <w:p w14:paraId="773DE650" w14:textId="77777777" w:rsidR="0018115A" w:rsidRDefault="0018115A" w:rsidP="009D5518">
      <w:pPr>
        <w:spacing w:line="276" w:lineRule="auto"/>
        <w:rPr>
          <w:b/>
          <w:szCs w:val="18"/>
        </w:rPr>
      </w:pPr>
    </w:p>
    <w:p w14:paraId="64F28208" w14:textId="0FEC20F4" w:rsidR="009D5518" w:rsidRPr="003C2FC1" w:rsidRDefault="0006617D" w:rsidP="009D5518">
      <w:pPr>
        <w:spacing w:line="276" w:lineRule="auto"/>
        <w:rPr>
          <w:b/>
          <w:szCs w:val="18"/>
        </w:rPr>
      </w:pPr>
      <w:r w:rsidRPr="003C2FC1">
        <w:rPr>
          <w:b/>
          <w:szCs w:val="18"/>
        </w:rPr>
        <w:lastRenderedPageBreak/>
        <w:t>Soluții speciale pentru cerințe</w:t>
      </w:r>
      <w:r w:rsidR="000F54A2">
        <w:rPr>
          <w:b/>
          <w:szCs w:val="18"/>
        </w:rPr>
        <w:t xml:space="preserve"> noi</w:t>
      </w:r>
    </w:p>
    <w:p w14:paraId="584833A7" w14:textId="7B6087CC" w:rsidR="009D5518" w:rsidRPr="009D5518" w:rsidRDefault="00C53E79" w:rsidP="00025E52">
      <w:pPr>
        <w:spacing w:line="276" w:lineRule="auto"/>
        <w:rPr>
          <w:bCs/>
          <w:szCs w:val="18"/>
        </w:rPr>
      </w:pPr>
      <w:r>
        <w:rPr>
          <w:bCs/>
          <w:szCs w:val="18"/>
        </w:rPr>
        <w:t>La fel ca în cazul structurii modulare standard, clienții se pot baza pe partenerul lor Roto în cazul unor cerințe speciale</w:t>
      </w:r>
      <w:r w:rsidR="009D5518">
        <w:rPr>
          <w:bCs/>
          <w:szCs w:val="18"/>
        </w:rPr>
        <w:t xml:space="preserve">. Sander </w:t>
      </w:r>
      <w:r w:rsidR="00CB5C24">
        <w:rPr>
          <w:bCs/>
          <w:szCs w:val="18"/>
        </w:rPr>
        <w:t>a subliniat</w:t>
      </w:r>
      <w:r w:rsidR="009D5518">
        <w:rPr>
          <w:bCs/>
          <w:szCs w:val="18"/>
        </w:rPr>
        <w:t>: „</w:t>
      </w:r>
      <w:r w:rsidR="003D3713">
        <w:rPr>
          <w:bCs/>
          <w:szCs w:val="18"/>
        </w:rPr>
        <w:t>Fie soluția perfectă există deja, fie o dezvoltăm împreună cu clientul</w:t>
      </w:r>
      <w:r w:rsidR="009D5518">
        <w:rPr>
          <w:bCs/>
          <w:szCs w:val="18"/>
        </w:rPr>
        <w:t xml:space="preserve">.“ </w:t>
      </w:r>
      <w:r w:rsidR="007D0F9B">
        <w:rPr>
          <w:lang w:val="it-IT"/>
        </w:rPr>
        <w:t>Procesul de inovare nu se încheie niciodată</w:t>
      </w:r>
      <w:r w:rsidR="00FD5A2A">
        <w:rPr>
          <w:bCs/>
          <w:szCs w:val="18"/>
        </w:rPr>
        <w:t xml:space="preserve">, a dezvăluit </w:t>
      </w:r>
      <w:r w:rsidR="007D0F9B">
        <w:rPr>
          <w:bCs/>
          <w:szCs w:val="18"/>
        </w:rPr>
        <w:t>acesta</w:t>
      </w:r>
      <w:r w:rsidR="009D5518">
        <w:rPr>
          <w:bCs/>
          <w:szCs w:val="18"/>
        </w:rPr>
        <w:t xml:space="preserve">. </w:t>
      </w:r>
      <w:r w:rsidR="00961B46">
        <w:rPr>
          <w:bCs/>
          <w:szCs w:val="18"/>
        </w:rPr>
        <w:t>Ca parte a diviziei Roto Aluvision, echipa de consultanț</w:t>
      </w:r>
      <w:r w:rsidR="009967E0">
        <w:rPr>
          <w:bCs/>
          <w:szCs w:val="18"/>
        </w:rPr>
        <w:t>ă</w:t>
      </w:r>
      <w:r w:rsidR="00961B46">
        <w:rPr>
          <w:bCs/>
          <w:szCs w:val="18"/>
        </w:rPr>
        <w:t xml:space="preserve"> Roto Object Business aduce </w:t>
      </w:r>
      <w:r w:rsidR="001519C3">
        <w:rPr>
          <w:bCs/>
          <w:szCs w:val="18"/>
        </w:rPr>
        <w:t>î</w:t>
      </w:r>
      <w:r w:rsidR="00961B46">
        <w:rPr>
          <w:bCs/>
          <w:szCs w:val="18"/>
        </w:rPr>
        <w:t xml:space="preserve">n mod continuu </w:t>
      </w:r>
      <w:r w:rsidR="001519C3">
        <w:rPr>
          <w:bCs/>
          <w:szCs w:val="18"/>
        </w:rPr>
        <w:t>î</w:t>
      </w:r>
      <w:r w:rsidR="00961B46">
        <w:rPr>
          <w:bCs/>
          <w:szCs w:val="18"/>
        </w:rPr>
        <w:t>n organiza</w:t>
      </w:r>
      <w:r w:rsidR="001519C3">
        <w:rPr>
          <w:bCs/>
          <w:szCs w:val="18"/>
        </w:rPr>
        <w:t>ț</w:t>
      </w:r>
      <w:r w:rsidR="00961B46">
        <w:rPr>
          <w:bCs/>
          <w:szCs w:val="18"/>
        </w:rPr>
        <w:t>ie sarcini interesante de la producatorii de ferestre din aluminiu</w:t>
      </w:r>
      <w:r w:rsidR="009D5518">
        <w:rPr>
          <w:bCs/>
          <w:szCs w:val="18"/>
        </w:rPr>
        <w:t xml:space="preserve">. </w:t>
      </w:r>
      <w:r w:rsidR="00104FE8">
        <w:rPr>
          <w:bCs/>
          <w:szCs w:val="18"/>
        </w:rPr>
        <w:t>Proiectarea</w:t>
      </w:r>
      <w:r w:rsidR="0084321A">
        <w:rPr>
          <w:bCs/>
          <w:szCs w:val="18"/>
        </w:rPr>
        <w:t xml:space="preserve"> de produse specifice proiectului </w:t>
      </w:r>
      <w:r w:rsidR="00F21D49">
        <w:rPr>
          <w:bCs/>
          <w:szCs w:val="18"/>
        </w:rPr>
        <w:t xml:space="preserve">de la </w:t>
      </w:r>
      <w:r w:rsidR="0084321A">
        <w:rPr>
          <w:bCs/>
          <w:szCs w:val="18"/>
        </w:rPr>
        <w:t>Roto Aluvision sunt completate de o gam</w:t>
      </w:r>
      <w:r w:rsidR="002C5784">
        <w:rPr>
          <w:bCs/>
          <w:szCs w:val="18"/>
        </w:rPr>
        <w:t>ă</w:t>
      </w:r>
      <w:r w:rsidR="0084321A">
        <w:rPr>
          <w:bCs/>
          <w:szCs w:val="18"/>
        </w:rPr>
        <w:t xml:space="preserve"> cuprinzatoare de servicii cu care Object Business sprijin</w:t>
      </w:r>
      <w:r w:rsidR="002C5784">
        <w:rPr>
          <w:bCs/>
          <w:szCs w:val="18"/>
        </w:rPr>
        <w:t>ă</w:t>
      </w:r>
      <w:r w:rsidR="0084321A">
        <w:rPr>
          <w:bCs/>
          <w:szCs w:val="18"/>
        </w:rPr>
        <w:t xml:space="preserve"> clien</w:t>
      </w:r>
      <w:r w:rsidR="002C5784">
        <w:rPr>
          <w:bCs/>
          <w:szCs w:val="18"/>
        </w:rPr>
        <w:t>ț</w:t>
      </w:r>
      <w:r w:rsidR="0084321A">
        <w:rPr>
          <w:bCs/>
          <w:szCs w:val="18"/>
        </w:rPr>
        <w:t xml:space="preserve">ii din </w:t>
      </w:r>
      <w:r w:rsidR="002C5784">
        <w:rPr>
          <w:bCs/>
          <w:szCs w:val="18"/>
        </w:rPr>
        <w:t>î</w:t>
      </w:r>
      <w:r w:rsidR="0084321A">
        <w:rPr>
          <w:bCs/>
          <w:szCs w:val="18"/>
        </w:rPr>
        <w:t xml:space="preserve">ntreaga lume </w:t>
      </w:r>
      <w:r w:rsidR="002C5784">
        <w:rPr>
          <w:bCs/>
          <w:szCs w:val="18"/>
        </w:rPr>
        <w:t>î</w:t>
      </w:r>
      <w:r w:rsidR="0084321A">
        <w:rPr>
          <w:bCs/>
          <w:szCs w:val="18"/>
        </w:rPr>
        <w:t>nc</w:t>
      </w:r>
      <w:r w:rsidR="002C5784">
        <w:rPr>
          <w:bCs/>
          <w:szCs w:val="18"/>
        </w:rPr>
        <w:t>ă</w:t>
      </w:r>
      <w:r w:rsidR="0084321A">
        <w:rPr>
          <w:bCs/>
          <w:szCs w:val="18"/>
        </w:rPr>
        <w:t xml:space="preserve"> din 2014, de la ideea ini</w:t>
      </w:r>
      <w:r w:rsidR="002C5784">
        <w:rPr>
          <w:bCs/>
          <w:szCs w:val="18"/>
        </w:rPr>
        <w:t>ț</w:t>
      </w:r>
      <w:r w:rsidR="0084321A">
        <w:rPr>
          <w:bCs/>
          <w:szCs w:val="18"/>
        </w:rPr>
        <w:t>ial</w:t>
      </w:r>
      <w:r w:rsidR="002C5784">
        <w:rPr>
          <w:bCs/>
          <w:szCs w:val="18"/>
        </w:rPr>
        <w:t>ă</w:t>
      </w:r>
      <w:r w:rsidR="0084321A">
        <w:rPr>
          <w:bCs/>
          <w:szCs w:val="18"/>
        </w:rPr>
        <w:t xml:space="preserve"> a produsului p</w:t>
      </w:r>
      <w:r w:rsidR="002C5784">
        <w:rPr>
          <w:bCs/>
          <w:szCs w:val="18"/>
        </w:rPr>
        <w:t>â</w:t>
      </w:r>
      <w:r w:rsidR="0084321A">
        <w:rPr>
          <w:bCs/>
          <w:szCs w:val="18"/>
        </w:rPr>
        <w:t>n</w:t>
      </w:r>
      <w:r w:rsidR="002C5784">
        <w:rPr>
          <w:bCs/>
          <w:szCs w:val="18"/>
        </w:rPr>
        <w:t>ă</w:t>
      </w:r>
      <w:r w:rsidR="0084321A">
        <w:rPr>
          <w:bCs/>
          <w:szCs w:val="18"/>
        </w:rPr>
        <w:t xml:space="preserve"> la montaj</w:t>
      </w:r>
      <w:r w:rsidR="009D5518">
        <w:rPr>
          <w:bCs/>
          <w:szCs w:val="18"/>
        </w:rPr>
        <w:t>.</w:t>
      </w:r>
    </w:p>
    <w:p w14:paraId="4F55D08E" w14:textId="77777777" w:rsidR="00DA37FE" w:rsidRDefault="00DA37FE" w:rsidP="005E31C4">
      <w:pPr>
        <w:spacing w:line="276" w:lineRule="auto"/>
        <w:rPr>
          <w:szCs w:val="18"/>
        </w:rPr>
      </w:pPr>
    </w:p>
    <w:p w14:paraId="7C03D953" w14:textId="4BC33A98" w:rsidR="002C744A" w:rsidRPr="005426F1" w:rsidRDefault="008A22E1" w:rsidP="005E31C4">
      <w:pPr>
        <w:spacing w:line="276" w:lineRule="auto"/>
        <w:rPr>
          <w:b/>
          <w:bCs/>
          <w:szCs w:val="18"/>
        </w:rPr>
      </w:pPr>
      <w:r>
        <w:rPr>
          <w:b/>
          <w:bCs/>
          <w:szCs w:val="18"/>
        </w:rPr>
        <w:t>Calitatea testată a produsului convinge</w:t>
      </w:r>
    </w:p>
    <w:p w14:paraId="04F952C8" w14:textId="0B94B271" w:rsidR="001508DD" w:rsidRPr="00816327" w:rsidRDefault="00536081" w:rsidP="00816327">
      <w:pPr>
        <w:spacing w:line="276" w:lineRule="auto"/>
        <w:rPr>
          <w:rStyle w:val="normaltextrun"/>
          <w:szCs w:val="18"/>
        </w:rPr>
      </w:pPr>
      <w:r w:rsidRPr="005E31C4">
        <w:rPr>
          <w:szCs w:val="18"/>
        </w:rPr>
        <w:t>Și în acest an, calitatea testată a componentelor Roto a fost decisivă pentru mulți clienți noi</w:t>
      </w:r>
      <w:r w:rsidR="00DD0D89">
        <w:rPr>
          <w:szCs w:val="18"/>
        </w:rPr>
        <w:t>.</w:t>
      </w:r>
      <w:r w:rsidR="001C292D" w:rsidRPr="005E31C4">
        <w:rPr>
          <w:szCs w:val="18"/>
        </w:rPr>
        <w:t xml:space="preserve"> </w:t>
      </w:r>
      <w:r w:rsidR="004A6925" w:rsidRPr="005E31C4">
        <w:rPr>
          <w:szCs w:val="18"/>
        </w:rPr>
        <w:t xml:space="preserve">Protecția suprafeței în conformitate cu cea mai înaltă clasă de protecție împotriva coroziunii și proprietățile de </w:t>
      </w:r>
      <w:r w:rsidR="004A6925">
        <w:rPr>
          <w:szCs w:val="18"/>
        </w:rPr>
        <w:t>rezistență</w:t>
      </w:r>
      <w:r w:rsidR="004A6925" w:rsidRPr="005E31C4">
        <w:rPr>
          <w:szCs w:val="18"/>
        </w:rPr>
        <w:t xml:space="preserve"> testate ale </w:t>
      </w:r>
      <w:r w:rsidR="009F39A9">
        <w:rPr>
          <w:szCs w:val="18"/>
        </w:rPr>
        <w:t>feroneriei</w:t>
      </w:r>
      <w:r w:rsidR="004A6925" w:rsidRPr="005E31C4">
        <w:rPr>
          <w:szCs w:val="18"/>
        </w:rPr>
        <w:t xml:space="preserve">, precum și durabilitatea </w:t>
      </w:r>
      <w:r w:rsidR="00F64E58">
        <w:rPr>
          <w:szCs w:val="18"/>
        </w:rPr>
        <w:t>garniturilor</w:t>
      </w:r>
      <w:r w:rsidR="004A6925" w:rsidRPr="005E31C4">
        <w:rPr>
          <w:szCs w:val="18"/>
        </w:rPr>
        <w:t xml:space="preserve"> sunt importante pentru produc</w:t>
      </w:r>
      <w:r w:rsidR="002A5868">
        <w:rPr>
          <w:szCs w:val="18"/>
        </w:rPr>
        <w:t>ția</w:t>
      </w:r>
      <w:r w:rsidR="004A6925" w:rsidRPr="005E31C4">
        <w:rPr>
          <w:szCs w:val="18"/>
        </w:rPr>
        <w:t xml:space="preserve"> de </w:t>
      </w:r>
      <w:r w:rsidR="008C6C20">
        <w:rPr>
          <w:szCs w:val="18"/>
        </w:rPr>
        <w:t>elemente de construcție</w:t>
      </w:r>
      <w:r w:rsidR="004A6925" w:rsidRPr="005E31C4">
        <w:rPr>
          <w:szCs w:val="18"/>
        </w:rPr>
        <w:t xml:space="preserve"> de înaltă calitate</w:t>
      </w:r>
      <w:r w:rsidR="00DD0D89">
        <w:rPr>
          <w:szCs w:val="18"/>
        </w:rPr>
        <w:t>.</w:t>
      </w:r>
      <w:r w:rsidR="00544943">
        <w:rPr>
          <w:szCs w:val="18"/>
        </w:rPr>
        <w:t xml:space="preserve"> „</w:t>
      </w:r>
      <w:r w:rsidR="00367718" w:rsidRPr="005E31C4">
        <w:rPr>
          <w:szCs w:val="18"/>
        </w:rPr>
        <w:t xml:space="preserve">Înainte ca produsele noastre să fie lansate pe piață, acestea sunt supuse testelor de prototip și dezvoltare, precum și unei </w:t>
      </w:r>
      <w:r w:rsidR="00C36A6D">
        <w:rPr>
          <w:szCs w:val="18"/>
        </w:rPr>
        <w:t xml:space="preserve">varietăți </w:t>
      </w:r>
      <w:r w:rsidR="00367718" w:rsidRPr="005E31C4">
        <w:rPr>
          <w:szCs w:val="18"/>
        </w:rPr>
        <w:t>de teste în laboratoarele moderne de testare Roto</w:t>
      </w:r>
      <w:r w:rsidR="00544943">
        <w:rPr>
          <w:szCs w:val="18"/>
        </w:rPr>
        <w:t>.</w:t>
      </w:r>
      <w:r w:rsidR="00DD0D89">
        <w:rPr>
          <w:szCs w:val="18"/>
        </w:rPr>
        <w:t xml:space="preserve"> </w:t>
      </w:r>
      <w:r w:rsidR="00B263B5">
        <w:rPr>
          <w:rStyle w:val="normaltextrun"/>
          <w:rFonts w:cstheme="minorHAnsi"/>
          <w:iCs/>
          <w:color w:val="000000" w:themeColor="text1"/>
          <w:szCs w:val="18"/>
        </w:rPr>
        <w:t xml:space="preserve">Clienții noștri au încredere în aceste măsuri de asigurare a calității și acesta este probabil unul dintre motivele pentru care decid să </w:t>
      </w:r>
      <w:r w:rsidR="00A87802">
        <w:rPr>
          <w:rStyle w:val="normaltextrun"/>
          <w:rFonts w:cstheme="minorHAnsi"/>
          <w:iCs/>
          <w:color w:val="000000" w:themeColor="text1"/>
          <w:szCs w:val="18"/>
        </w:rPr>
        <w:t>achiziționeze</w:t>
      </w:r>
      <w:r w:rsidR="00B263B5">
        <w:rPr>
          <w:rStyle w:val="normaltextrun"/>
          <w:rFonts w:cstheme="minorHAnsi"/>
          <w:iCs/>
          <w:color w:val="000000" w:themeColor="text1"/>
          <w:szCs w:val="18"/>
        </w:rPr>
        <w:t xml:space="preserve"> din ce în ce mai multe componente exclusiv de la Roto</w:t>
      </w:r>
      <w:r w:rsidR="0053499B">
        <w:rPr>
          <w:rStyle w:val="normaltextrun"/>
          <w:rFonts w:cstheme="minorHAnsi"/>
          <w:iCs/>
          <w:color w:val="000000" w:themeColor="text1"/>
          <w:szCs w:val="18"/>
        </w:rPr>
        <w:t>.</w:t>
      </w:r>
      <w:r w:rsidR="00544943">
        <w:rPr>
          <w:rStyle w:val="normaltextrun"/>
          <w:rFonts w:cstheme="minorHAnsi"/>
          <w:iCs/>
          <w:color w:val="000000" w:themeColor="text1"/>
          <w:szCs w:val="18"/>
        </w:rPr>
        <w:t>“</w:t>
      </w:r>
    </w:p>
    <w:p w14:paraId="78D2AC16" w14:textId="77777777" w:rsidR="001508DD" w:rsidRDefault="001508DD" w:rsidP="005E31C4">
      <w:pPr>
        <w:widowControl w:val="0"/>
        <w:spacing w:line="276" w:lineRule="auto"/>
        <w:rPr>
          <w:rStyle w:val="normaltextrun"/>
          <w:rFonts w:cstheme="minorHAnsi"/>
          <w:iCs/>
          <w:color w:val="000000" w:themeColor="text1"/>
          <w:szCs w:val="18"/>
        </w:rPr>
      </w:pPr>
    </w:p>
    <w:p w14:paraId="35F09745" w14:textId="46756EEA" w:rsidR="009D5518" w:rsidRPr="009D5518" w:rsidRDefault="00731D1E" w:rsidP="005E31C4">
      <w:pPr>
        <w:widowControl w:val="0"/>
        <w:spacing w:line="276" w:lineRule="auto"/>
        <w:rPr>
          <w:rStyle w:val="normaltextrun"/>
          <w:rFonts w:cstheme="minorHAnsi"/>
          <w:b/>
          <w:bCs/>
          <w:iCs/>
          <w:color w:val="000000" w:themeColor="text1"/>
          <w:szCs w:val="18"/>
        </w:rPr>
      </w:pPr>
      <w:r>
        <w:rPr>
          <w:rStyle w:val="normaltextrun"/>
          <w:rFonts w:cstheme="minorHAnsi"/>
          <w:b/>
          <w:bCs/>
          <w:iCs/>
          <w:color w:val="000000" w:themeColor="text1"/>
          <w:szCs w:val="18"/>
        </w:rPr>
        <w:t>O gamă largă de servicii de testare de la Roto</w:t>
      </w:r>
    </w:p>
    <w:p w14:paraId="0CD78680" w14:textId="7EB25715" w:rsidR="001508DD" w:rsidRPr="009D5518" w:rsidRDefault="00981E2D" w:rsidP="009D5518">
      <w:pPr>
        <w:widowControl w:val="0"/>
        <w:spacing w:line="276" w:lineRule="auto"/>
        <w:rPr>
          <w:szCs w:val="18"/>
        </w:rPr>
      </w:pPr>
      <w:r>
        <w:rPr>
          <w:rStyle w:val="normaltextrun"/>
          <w:rFonts w:cstheme="minorHAnsi"/>
          <w:iCs/>
          <w:color w:val="000000" w:themeColor="text1"/>
          <w:szCs w:val="18"/>
        </w:rPr>
        <w:t>Clienții din întreaga lume își pot supune sistemele de ferestre și uși la teste funcționale în laboratoarele de testare Roto</w:t>
      </w:r>
      <w:r w:rsidR="009D5518">
        <w:rPr>
          <w:rStyle w:val="normaltextrun"/>
          <w:rFonts w:cstheme="minorHAnsi"/>
          <w:iCs/>
          <w:color w:val="000000" w:themeColor="text1"/>
          <w:szCs w:val="18"/>
        </w:rPr>
        <w:t>.</w:t>
      </w:r>
      <w:r w:rsidR="00DD0D89">
        <w:rPr>
          <w:rStyle w:val="normaltextrun"/>
          <w:rFonts w:cstheme="minorHAnsi"/>
          <w:iCs/>
          <w:color w:val="000000" w:themeColor="text1"/>
          <w:szCs w:val="18"/>
        </w:rPr>
        <w:t xml:space="preserve"> </w:t>
      </w:r>
      <w:r w:rsidR="009D5518">
        <w:rPr>
          <w:rStyle w:val="normaltextrun"/>
          <w:rFonts w:cstheme="minorHAnsi"/>
          <w:iCs/>
          <w:color w:val="000000" w:themeColor="text1"/>
          <w:szCs w:val="18"/>
        </w:rPr>
        <w:t>„</w:t>
      </w:r>
      <w:r w:rsidR="0011456E">
        <w:rPr>
          <w:rStyle w:val="normaltextrun"/>
          <w:rFonts w:cstheme="minorHAnsi"/>
          <w:iCs/>
          <w:color w:val="000000" w:themeColor="text1"/>
          <w:szCs w:val="18"/>
        </w:rPr>
        <w:t xml:space="preserve">Un serviciu </w:t>
      </w:r>
      <w:r w:rsidR="00B64BD2">
        <w:rPr>
          <w:rStyle w:val="normaltextrun"/>
          <w:rFonts w:cstheme="minorHAnsi"/>
          <w:iCs/>
          <w:color w:val="000000" w:themeColor="text1"/>
          <w:szCs w:val="18"/>
        </w:rPr>
        <w:t>apreciat</w:t>
      </w:r>
      <w:r w:rsidR="0011456E">
        <w:rPr>
          <w:rStyle w:val="normaltextrun"/>
          <w:rFonts w:cstheme="minorHAnsi"/>
          <w:iCs/>
          <w:color w:val="000000" w:themeColor="text1"/>
          <w:szCs w:val="18"/>
        </w:rPr>
        <w:t xml:space="preserve"> cu valoare adăugată recunoscută</w:t>
      </w:r>
      <w:r w:rsidR="009D5518">
        <w:rPr>
          <w:rStyle w:val="normaltextrun"/>
          <w:rFonts w:cstheme="minorHAnsi"/>
          <w:iCs/>
          <w:color w:val="000000" w:themeColor="text1"/>
          <w:szCs w:val="18"/>
        </w:rPr>
        <w:t>“</w:t>
      </w:r>
      <w:r w:rsidR="00DD0D89">
        <w:rPr>
          <w:rStyle w:val="normaltextrun"/>
          <w:rFonts w:cstheme="minorHAnsi"/>
          <w:iCs/>
          <w:color w:val="000000" w:themeColor="text1"/>
          <w:szCs w:val="18"/>
        </w:rPr>
        <w:t xml:space="preserve">, </w:t>
      </w:r>
      <w:r w:rsidR="00382904">
        <w:rPr>
          <w:rStyle w:val="normaltextrun"/>
          <w:rFonts w:cstheme="minorHAnsi"/>
          <w:color w:val="000000" w:themeColor="text1"/>
        </w:rPr>
        <w:t>a subliniat</w:t>
      </w:r>
      <w:r w:rsidR="00DD0D89">
        <w:rPr>
          <w:rStyle w:val="normaltextrun"/>
          <w:rFonts w:cstheme="minorHAnsi"/>
          <w:iCs/>
          <w:color w:val="000000" w:themeColor="text1"/>
          <w:szCs w:val="18"/>
        </w:rPr>
        <w:t xml:space="preserve"> Sander.</w:t>
      </w:r>
      <w:r w:rsidR="008B079C">
        <w:rPr>
          <w:rStyle w:val="normaltextrun"/>
          <w:rFonts w:cstheme="minorHAnsi"/>
          <w:iCs/>
          <w:color w:val="000000" w:themeColor="text1"/>
          <w:szCs w:val="18"/>
        </w:rPr>
        <w:t xml:space="preserve"> </w:t>
      </w:r>
      <w:r w:rsidR="003F6904">
        <w:rPr>
          <w:rStyle w:val="normaltextrun"/>
          <w:rFonts w:cstheme="minorHAnsi"/>
          <w:iCs/>
          <w:color w:val="000000" w:themeColor="text1"/>
          <w:szCs w:val="18"/>
        </w:rPr>
        <w:t xml:space="preserve">Toate testele sunt efectuate în conformitate cu standardele și </w:t>
      </w:r>
      <w:r w:rsidR="001D2E4B">
        <w:rPr>
          <w:rStyle w:val="normaltextrun"/>
          <w:rFonts w:cstheme="minorHAnsi"/>
          <w:iCs/>
          <w:color w:val="000000" w:themeColor="text1"/>
          <w:szCs w:val="18"/>
        </w:rPr>
        <w:t>regulamentele</w:t>
      </w:r>
      <w:r w:rsidR="003F6904">
        <w:rPr>
          <w:rStyle w:val="normaltextrun"/>
          <w:rFonts w:cstheme="minorHAnsi"/>
          <w:iCs/>
          <w:color w:val="000000" w:themeColor="text1"/>
          <w:szCs w:val="18"/>
        </w:rPr>
        <w:t xml:space="preserve"> naționale și internaționale actuale</w:t>
      </w:r>
      <w:r w:rsidR="009D5518">
        <w:rPr>
          <w:rStyle w:val="normaltextrun"/>
          <w:rFonts w:cstheme="minorHAnsi"/>
          <w:iCs/>
          <w:color w:val="000000" w:themeColor="text1"/>
          <w:szCs w:val="18"/>
        </w:rPr>
        <w:t>.</w:t>
      </w:r>
      <w:r w:rsidR="00544943">
        <w:rPr>
          <w:rStyle w:val="normaltextrun"/>
          <w:rFonts w:cstheme="minorHAnsi"/>
          <w:iCs/>
          <w:color w:val="000000" w:themeColor="text1"/>
          <w:szCs w:val="18"/>
        </w:rPr>
        <w:t xml:space="preserve"> </w:t>
      </w:r>
      <w:r w:rsidR="00111BD2">
        <w:rPr>
          <w:szCs w:val="18"/>
        </w:rPr>
        <w:t>Unele centre de testare, cum ar fi cele din Leinfelden-Echterdingen și Kalsdorf, sunt acreditate</w:t>
      </w:r>
      <w:r w:rsidR="001508DD">
        <w:rPr>
          <w:szCs w:val="18"/>
        </w:rPr>
        <w:t xml:space="preserve">. </w:t>
      </w:r>
      <w:r w:rsidR="003A2337">
        <w:rPr>
          <w:szCs w:val="18"/>
        </w:rPr>
        <w:t xml:space="preserve">Din acest motiv, clienții pot </w:t>
      </w:r>
      <w:r w:rsidR="00DC302A">
        <w:rPr>
          <w:szCs w:val="18"/>
        </w:rPr>
        <w:t>obține</w:t>
      </w:r>
      <w:r w:rsidR="003A2337">
        <w:rPr>
          <w:szCs w:val="18"/>
        </w:rPr>
        <w:t xml:space="preserve">, de asemenea, certificate recunoscute, de exemplu cu privire la </w:t>
      </w:r>
      <w:r w:rsidR="00EC386D">
        <w:rPr>
          <w:szCs w:val="18"/>
        </w:rPr>
        <w:t>echiparea</w:t>
      </w:r>
      <w:r w:rsidR="003A2337">
        <w:rPr>
          <w:szCs w:val="18"/>
        </w:rPr>
        <w:t xml:space="preserve"> unei ferestre pentru cerințele de protecție împotriva efracției până la RC 4</w:t>
      </w:r>
      <w:r w:rsidR="001508DD">
        <w:rPr>
          <w:szCs w:val="18"/>
        </w:rPr>
        <w:t xml:space="preserve">. </w:t>
      </w:r>
      <w:r w:rsidR="00D81DC6" w:rsidRPr="005E31C4">
        <w:rPr>
          <w:szCs w:val="18"/>
        </w:rPr>
        <w:t>„</w:t>
      </w:r>
      <w:r w:rsidR="006D72B0">
        <w:rPr>
          <w:szCs w:val="18"/>
        </w:rPr>
        <w:t xml:space="preserve">Cu numeroasele </w:t>
      </w:r>
      <w:r w:rsidR="005968B7">
        <w:rPr>
          <w:szCs w:val="18"/>
        </w:rPr>
        <w:t>centre</w:t>
      </w:r>
      <w:r w:rsidR="006D72B0">
        <w:rPr>
          <w:szCs w:val="18"/>
        </w:rPr>
        <w:t xml:space="preserve"> de testare din diferite locații, Roto </w:t>
      </w:r>
      <w:r w:rsidR="00C75A5C">
        <w:rPr>
          <w:szCs w:val="18"/>
        </w:rPr>
        <w:t>oferă</w:t>
      </w:r>
      <w:r w:rsidR="006D72B0">
        <w:rPr>
          <w:szCs w:val="18"/>
        </w:rPr>
        <w:t xml:space="preserve"> un serviciu unic care ajută clienții să economisească timp și bani</w:t>
      </w:r>
      <w:r w:rsidR="001508DD">
        <w:rPr>
          <w:szCs w:val="18"/>
        </w:rPr>
        <w:t>.</w:t>
      </w:r>
      <w:r w:rsidR="00D81DC6" w:rsidRPr="005E31C4">
        <w:rPr>
          <w:szCs w:val="18"/>
        </w:rPr>
        <w:t>“</w:t>
      </w:r>
      <w:r w:rsidR="00544943" w:rsidRPr="00544943">
        <w:rPr>
          <w:rStyle w:val="normaltextrun"/>
          <w:rFonts w:cstheme="minorHAnsi"/>
          <w:iCs/>
          <w:color w:val="000000" w:themeColor="text1"/>
          <w:szCs w:val="18"/>
        </w:rPr>
        <w:t xml:space="preserve"> </w:t>
      </w:r>
      <w:r w:rsidR="007976A4">
        <w:rPr>
          <w:rStyle w:val="normaltextrun"/>
          <w:rFonts w:cstheme="minorHAnsi"/>
          <w:iCs/>
          <w:color w:val="000000" w:themeColor="text1"/>
          <w:szCs w:val="18"/>
        </w:rPr>
        <w:t>Departamentul de vânzări</w:t>
      </w:r>
      <w:r w:rsidR="00B667B8">
        <w:rPr>
          <w:rStyle w:val="normaltextrun"/>
          <w:rFonts w:cstheme="minorHAnsi"/>
          <w:iCs/>
          <w:color w:val="000000" w:themeColor="text1"/>
          <w:szCs w:val="18"/>
        </w:rPr>
        <w:t xml:space="preserve"> joacă un rol cheie în acest sens, deoarece </w:t>
      </w:r>
      <w:r w:rsidR="00DC32C7">
        <w:rPr>
          <w:rStyle w:val="normaltextrun"/>
          <w:rFonts w:cstheme="minorHAnsi"/>
          <w:color w:val="000000" w:themeColor="text1"/>
        </w:rPr>
        <w:t>lucrează în colaborare cu clientul pentru a coordona în mod optim componentele și testele sistemului</w:t>
      </w:r>
      <w:r w:rsidR="00544943">
        <w:rPr>
          <w:rStyle w:val="normaltextrun"/>
          <w:rFonts w:cstheme="minorHAnsi"/>
          <w:iCs/>
          <w:color w:val="000000" w:themeColor="text1"/>
          <w:szCs w:val="18"/>
        </w:rPr>
        <w:t>. „</w:t>
      </w:r>
      <w:r w:rsidR="006D2F50">
        <w:rPr>
          <w:rStyle w:val="normaltextrun"/>
          <w:rFonts w:cstheme="minorHAnsi"/>
          <w:iCs/>
          <w:color w:val="000000" w:themeColor="text1"/>
          <w:szCs w:val="18"/>
        </w:rPr>
        <w:t>Feronerie, garnituri și testarea sistemelor</w:t>
      </w:r>
      <w:r w:rsidR="00544943">
        <w:rPr>
          <w:rStyle w:val="normaltextrun"/>
          <w:rFonts w:cstheme="minorHAnsi"/>
          <w:iCs/>
          <w:color w:val="000000" w:themeColor="text1"/>
          <w:szCs w:val="18"/>
        </w:rPr>
        <w:t xml:space="preserve"> – </w:t>
      </w:r>
      <w:r w:rsidR="009B146E">
        <w:rPr>
          <w:rStyle w:val="normaltextrun"/>
          <w:rFonts w:cstheme="minorHAnsi"/>
          <w:iCs/>
          <w:color w:val="000000" w:themeColor="text1"/>
          <w:szCs w:val="18"/>
        </w:rPr>
        <w:t>de la o singură sursă</w:t>
      </w:r>
      <w:r w:rsidR="00544943">
        <w:rPr>
          <w:rStyle w:val="normaltextrun"/>
          <w:rFonts w:cstheme="minorHAnsi"/>
          <w:iCs/>
          <w:color w:val="000000" w:themeColor="text1"/>
          <w:szCs w:val="18"/>
        </w:rPr>
        <w:t xml:space="preserve">“, </w:t>
      </w:r>
      <w:r w:rsidR="00116CCF">
        <w:rPr>
          <w:rStyle w:val="normaltextrun"/>
          <w:rFonts w:cstheme="minorHAnsi"/>
          <w:iCs/>
          <w:color w:val="000000" w:themeColor="text1"/>
          <w:szCs w:val="18"/>
        </w:rPr>
        <w:t>este promisiunea de performanță a</w:t>
      </w:r>
      <w:r w:rsidR="00B87372">
        <w:rPr>
          <w:rStyle w:val="normaltextrun"/>
          <w:rFonts w:cstheme="minorHAnsi"/>
          <w:iCs/>
          <w:color w:val="000000" w:themeColor="text1"/>
          <w:szCs w:val="18"/>
        </w:rPr>
        <w:t xml:space="preserve"> </w:t>
      </w:r>
      <w:r w:rsidR="00544943">
        <w:rPr>
          <w:rStyle w:val="normaltextrun"/>
          <w:rFonts w:cstheme="minorHAnsi"/>
          <w:iCs/>
          <w:color w:val="000000" w:themeColor="text1"/>
          <w:szCs w:val="18"/>
        </w:rPr>
        <w:t>Roto FTT.</w:t>
      </w:r>
    </w:p>
    <w:p w14:paraId="7B596003" w14:textId="77777777" w:rsidR="00B3779C" w:rsidRPr="005E31C4" w:rsidRDefault="00B3779C" w:rsidP="005E31C4">
      <w:pPr>
        <w:spacing w:line="276" w:lineRule="auto"/>
        <w:rPr>
          <w:szCs w:val="18"/>
        </w:rPr>
      </w:pPr>
    </w:p>
    <w:p w14:paraId="2EC53B04" w14:textId="0360F90A" w:rsidR="00CA7FBF" w:rsidRPr="005E31C4" w:rsidRDefault="00670D56" w:rsidP="005E31C4">
      <w:pPr>
        <w:spacing w:line="276" w:lineRule="auto"/>
        <w:rPr>
          <w:b/>
          <w:bCs/>
          <w:szCs w:val="18"/>
        </w:rPr>
      </w:pPr>
      <w:r>
        <w:rPr>
          <w:b/>
          <w:bCs/>
          <w:szCs w:val="18"/>
        </w:rPr>
        <w:t xml:space="preserve">„Perfect match“ </w:t>
      </w:r>
      <w:r w:rsidR="001242F8">
        <w:rPr>
          <w:b/>
          <w:bCs/>
          <w:szCs w:val="18"/>
        </w:rPr>
        <w:t>stimulează creșterea în</w:t>
      </w:r>
      <w:r>
        <w:rPr>
          <w:b/>
          <w:bCs/>
          <w:szCs w:val="18"/>
        </w:rPr>
        <w:t xml:space="preserve"> Ameri</w:t>
      </w:r>
      <w:r w:rsidR="007F06F8">
        <w:rPr>
          <w:b/>
          <w:bCs/>
          <w:szCs w:val="18"/>
        </w:rPr>
        <w:t>c</w:t>
      </w:r>
      <w:r>
        <w:rPr>
          <w:b/>
          <w:bCs/>
          <w:szCs w:val="18"/>
        </w:rPr>
        <w:t>a</w:t>
      </w:r>
    </w:p>
    <w:p w14:paraId="5F75DFE5" w14:textId="5A7FC96B" w:rsidR="00495C9A" w:rsidRPr="005E31C4" w:rsidRDefault="001B7B17" w:rsidP="005E31C4">
      <w:pPr>
        <w:spacing w:line="276" w:lineRule="auto"/>
        <w:rPr>
          <w:szCs w:val="18"/>
        </w:rPr>
      </w:pPr>
      <w:r>
        <w:rPr>
          <w:szCs w:val="18"/>
        </w:rPr>
        <w:t xml:space="preserve">În cadrul conferinței internaționale Roto cu presa de specialitate, </w:t>
      </w:r>
      <w:r w:rsidR="007B012C">
        <w:rPr>
          <w:szCs w:val="18"/>
        </w:rPr>
        <w:t>Marcus Sander a descris încă o dată integrarea Ultrafab Inc. ca fiind</w:t>
      </w:r>
      <w:r w:rsidR="009D368E">
        <w:rPr>
          <w:szCs w:val="18"/>
        </w:rPr>
        <w:t xml:space="preserve"> „perfect match“</w:t>
      </w:r>
      <w:r w:rsidR="00230786" w:rsidRPr="005E31C4">
        <w:rPr>
          <w:szCs w:val="18"/>
        </w:rPr>
        <w:t xml:space="preserve">. </w:t>
      </w:r>
      <w:r w:rsidR="00DD0B2E">
        <w:rPr>
          <w:szCs w:val="18"/>
        </w:rPr>
        <w:t>Ultrafab este unul dintre cei mai importanți producători de garnituri pentru ferestre și uși din America de Nord</w:t>
      </w:r>
      <w:r w:rsidR="00550EAA">
        <w:rPr>
          <w:szCs w:val="18"/>
        </w:rPr>
        <w:t xml:space="preserve">. </w:t>
      </w:r>
      <w:r w:rsidR="00DB3BA1"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 xml:space="preserve">Pe lângă garniturile </w:t>
      </w:r>
      <w:r w:rsidR="002A1261"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>cu</w:t>
      </w:r>
      <w:r w:rsidR="00DB3BA1"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 xml:space="preserve"> perie de înaltă calitate și profilele de etanșare extrudate pentru componente, portofoliul de produse include și o serie de produse speciale pentru aplicații </w:t>
      </w:r>
      <w:r w:rsidR="00EB7C62"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 xml:space="preserve">în </w:t>
      </w:r>
      <w:r w:rsidR="00DB3BA1"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>afara industriei construcțiilor</w:t>
      </w:r>
      <w:r w:rsidR="00550EAA"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>.</w:t>
      </w:r>
      <w:r w:rsidR="00550EAA">
        <w:rPr>
          <w:szCs w:val="18"/>
        </w:rPr>
        <w:t xml:space="preserve"> </w:t>
      </w:r>
      <w:r w:rsidR="0041486C">
        <w:rPr>
          <w:szCs w:val="18"/>
        </w:rPr>
        <w:t>„</w:t>
      </w:r>
      <w:r w:rsidR="0022569C">
        <w:rPr>
          <w:szCs w:val="18"/>
        </w:rPr>
        <w:t>Doi lideri de calitate s-au găsit reciproc</w:t>
      </w:r>
      <w:r w:rsidR="009D368E">
        <w:rPr>
          <w:szCs w:val="18"/>
        </w:rPr>
        <w:t xml:space="preserve"> – </w:t>
      </w:r>
      <w:r w:rsidR="00792777">
        <w:t>acest lucru este benefic pentru imaginea ambelor companii</w:t>
      </w:r>
      <w:r w:rsidR="00C81A28">
        <w:rPr>
          <w:szCs w:val="18"/>
        </w:rPr>
        <w:t xml:space="preserve">“, </w:t>
      </w:r>
      <w:r w:rsidR="00B9423C">
        <w:t>a declarat CEO-ul</w:t>
      </w:r>
      <w:r w:rsidR="00C81A28">
        <w:rPr>
          <w:szCs w:val="18"/>
        </w:rPr>
        <w:t xml:space="preserve">. </w:t>
      </w:r>
      <w:r w:rsidR="004C06BD">
        <w:rPr>
          <w:szCs w:val="18"/>
        </w:rPr>
        <w:t xml:space="preserve">În acest an, </w:t>
      </w:r>
      <w:r w:rsidR="004C06BD">
        <w:rPr>
          <w:szCs w:val="18"/>
        </w:rPr>
        <w:t>colaborarea</w:t>
      </w:r>
      <w:r w:rsidR="004C06BD">
        <w:rPr>
          <w:szCs w:val="18"/>
        </w:rPr>
        <w:t xml:space="preserve"> cu producătorii bine-cunoscuți de ferestre din aluminiu din America Centrală și de Sud a oferit din nou impulsuri interesante</w:t>
      </w:r>
      <w:r w:rsidR="00230786" w:rsidRPr="005E31C4">
        <w:rPr>
          <w:szCs w:val="18"/>
        </w:rPr>
        <w:t xml:space="preserve">. </w:t>
      </w:r>
      <w:r w:rsidR="004A2881">
        <w:rPr>
          <w:szCs w:val="18"/>
        </w:rPr>
        <w:t>Aici, Roto Aluvision a reu</w:t>
      </w:r>
      <w:r w:rsidR="00CF05B6">
        <w:rPr>
          <w:szCs w:val="18"/>
        </w:rPr>
        <w:t>ș</w:t>
      </w:r>
      <w:r w:rsidR="004A2881">
        <w:rPr>
          <w:szCs w:val="18"/>
        </w:rPr>
        <w:t>it s</w:t>
      </w:r>
      <w:r w:rsidR="00CF05B6">
        <w:rPr>
          <w:szCs w:val="18"/>
        </w:rPr>
        <w:t>ă</w:t>
      </w:r>
      <w:r w:rsidR="004A2881">
        <w:rPr>
          <w:szCs w:val="18"/>
        </w:rPr>
        <w:t xml:space="preserve"> stabileasc</w:t>
      </w:r>
      <w:r w:rsidR="00CF05B6">
        <w:rPr>
          <w:szCs w:val="18"/>
        </w:rPr>
        <w:t>ă</w:t>
      </w:r>
      <w:r w:rsidR="004A2881">
        <w:rPr>
          <w:szCs w:val="18"/>
        </w:rPr>
        <w:t xml:space="preserve"> noi parteneriate promi</w:t>
      </w:r>
      <w:r w:rsidR="00CF05B6">
        <w:rPr>
          <w:szCs w:val="18"/>
        </w:rPr>
        <w:t>ță</w:t>
      </w:r>
      <w:r w:rsidR="004A2881">
        <w:rPr>
          <w:szCs w:val="18"/>
        </w:rPr>
        <w:t xml:space="preserve">toare, </w:t>
      </w:r>
      <w:r w:rsidR="005943B0">
        <w:rPr>
          <w:szCs w:val="18"/>
        </w:rPr>
        <w:t xml:space="preserve">deoarece </w:t>
      </w:r>
      <w:r w:rsidR="004A2881">
        <w:rPr>
          <w:szCs w:val="18"/>
        </w:rPr>
        <w:t xml:space="preserve">cererea de elemente din aluminiu </w:t>
      </w:r>
      <w:r w:rsidR="005943B0">
        <w:rPr>
          <w:szCs w:val="18"/>
        </w:rPr>
        <w:t>cu etanșeitate ridicată este</w:t>
      </w:r>
      <w:r w:rsidR="00F07AB9" w:rsidRPr="00F07AB9">
        <w:rPr>
          <w:szCs w:val="18"/>
        </w:rPr>
        <w:t xml:space="preserve"> </w:t>
      </w:r>
      <w:r w:rsidR="00F07AB9">
        <w:rPr>
          <w:szCs w:val="18"/>
        </w:rPr>
        <w:t>în creștere</w:t>
      </w:r>
      <w:r w:rsidR="00F07AB9">
        <w:rPr>
          <w:szCs w:val="18"/>
        </w:rPr>
        <w:t>,</w:t>
      </w:r>
      <w:r w:rsidR="00994B8B">
        <w:rPr>
          <w:szCs w:val="18"/>
        </w:rPr>
        <w:t xml:space="preserve"> </w:t>
      </w:r>
      <w:r w:rsidR="005943B0">
        <w:rPr>
          <w:szCs w:val="18"/>
        </w:rPr>
        <w:t>î</w:t>
      </w:r>
      <w:r w:rsidR="004A2881">
        <w:rPr>
          <w:szCs w:val="18"/>
        </w:rPr>
        <w:t>n prezent</w:t>
      </w:r>
      <w:r w:rsidR="00F07AB9">
        <w:rPr>
          <w:szCs w:val="18"/>
        </w:rPr>
        <w:t>,</w:t>
      </w:r>
      <w:r w:rsidR="004A2881">
        <w:rPr>
          <w:szCs w:val="18"/>
        </w:rPr>
        <w:t xml:space="preserve"> </w:t>
      </w:r>
      <w:r w:rsidR="005943B0">
        <w:rPr>
          <w:szCs w:val="18"/>
        </w:rPr>
        <w:t>î</w:t>
      </w:r>
      <w:r w:rsidR="004A2881">
        <w:rPr>
          <w:szCs w:val="18"/>
        </w:rPr>
        <w:t xml:space="preserve">n aceste </w:t>
      </w:r>
      <w:r w:rsidR="005943B0">
        <w:rPr>
          <w:szCs w:val="18"/>
        </w:rPr>
        <w:t>ță</w:t>
      </w:r>
      <w:r w:rsidR="004A2881">
        <w:rPr>
          <w:szCs w:val="18"/>
        </w:rPr>
        <w:t>ri</w:t>
      </w:r>
      <w:r w:rsidR="00230786" w:rsidRPr="005E31C4">
        <w:rPr>
          <w:szCs w:val="18"/>
        </w:rPr>
        <w:t>.</w:t>
      </w:r>
    </w:p>
    <w:p w14:paraId="481B2D0E" w14:textId="77777777" w:rsidR="009A1AD4" w:rsidRPr="005E31C4" w:rsidRDefault="009A1AD4" w:rsidP="005E31C4">
      <w:pPr>
        <w:spacing w:line="276" w:lineRule="auto"/>
        <w:rPr>
          <w:szCs w:val="18"/>
        </w:rPr>
      </w:pPr>
    </w:p>
    <w:p w14:paraId="559C5C42" w14:textId="5BE51381" w:rsidR="009A1AD4" w:rsidRPr="005E31C4" w:rsidRDefault="00E70273" w:rsidP="005E31C4">
      <w:pPr>
        <w:spacing w:line="276" w:lineRule="auto"/>
        <w:rPr>
          <w:b/>
          <w:bCs/>
          <w:color w:val="000000"/>
          <w:kern w:val="24"/>
          <w:szCs w:val="18"/>
        </w:rPr>
      </w:pPr>
      <w:r w:rsidRPr="005E31C4">
        <w:rPr>
          <w:b/>
          <w:bCs/>
          <w:color w:val="000000"/>
          <w:kern w:val="24"/>
          <w:szCs w:val="18"/>
        </w:rPr>
        <w:t>Schimbarea pieței în Asia</w:t>
      </w:r>
    </w:p>
    <w:p w14:paraId="6A8C3893" w14:textId="42BF7389" w:rsidR="009F4790" w:rsidRPr="00132461" w:rsidRDefault="005B1142" w:rsidP="005E31C4">
      <w:pPr>
        <w:spacing w:line="276" w:lineRule="auto"/>
        <w:rPr>
          <w:color w:val="000000" w:themeColor="text1"/>
          <w:kern w:val="24"/>
          <w:szCs w:val="18"/>
        </w:rPr>
      </w:pPr>
      <w:r w:rsidRPr="00132461">
        <w:rPr>
          <w:color w:val="000000"/>
          <w:kern w:val="24"/>
          <w:szCs w:val="18"/>
        </w:rPr>
        <w:t xml:space="preserve">Proprietarii imobiliari și industria imobiliară din China </w:t>
      </w:r>
      <w:r w:rsidR="0091013D">
        <w:rPr>
          <w:color w:val="000000"/>
          <w:kern w:val="24"/>
          <w:szCs w:val="18"/>
        </w:rPr>
        <w:t>sunt</w:t>
      </w:r>
      <w:r w:rsidRPr="00132461">
        <w:rPr>
          <w:color w:val="000000"/>
          <w:kern w:val="24"/>
          <w:szCs w:val="18"/>
        </w:rPr>
        <w:t xml:space="preserve"> deosebit de precauți în acest an, ceea ce nu este surprinzător, având în vedere insolvența marilor </w:t>
      </w:r>
      <w:r w:rsidRPr="00132461">
        <w:rPr>
          <w:color w:val="000000" w:themeColor="text1"/>
          <w:kern w:val="24"/>
          <w:szCs w:val="18"/>
        </w:rPr>
        <w:t>dezvoltatori imobiliari regionali</w:t>
      </w:r>
      <w:r w:rsidR="002B27F3" w:rsidRPr="00132461">
        <w:rPr>
          <w:color w:val="000000"/>
          <w:kern w:val="24"/>
          <w:szCs w:val="18"/>
        </w:rPr>
        <w:t xml:space="preserve">. </w:t>
      </w:r>
      <w:r w:rsidR="00747AC5">
        <w:rPr>
          <w:color w:val="000000"/>
          <w:kern w:val="24"/>
          <w:szCs w:val="18"/>
        </w:rPr>
        <w:t>L</w:t>
      </w:r>
      <w:r w:rsidR="00FE6751" w:rsidRPr="00132461">
        <w:rPr>
          <w:color w:val="000000"/>
          <w:kern w:val="24"/>
          <w:szCs w:val="18"/>
        </w:rPr>
        <w:t>ipsa construcțiilor noi ar putea fi</w:t>
      </w:r>
      <w:r w:rsidR="00747AC5">
        <w:rPr>
          <w:color w:val="000000"/>
          <w:kern w:val="24"/>
          <w:szCs w:val="18"/>
        </w:rPr>
        <w:t>, prin urmare,</w:t>
      </w:r>
      <w:r w:rsidR="00FE6751" w:rsidRPr="00132461">
        <w:rPr>
          <w:color w:val="000000"/>
          <w:kern w:val="24"/>
          <w:szCs w:val="18"/>
        </w:rPr>
        <w:t xml:space="preserve"> compensată </w:t>
      </w:r>
      <w:r w:rsidR="00C178E9">
        <w:rPr>
          <w:color w:val="000000"/>
          <w:kern w:val="24"/>
          <w:szCs w:val="18"/>
        </w:rPr>
        <w:t xml:space="preserve">doar într-o mică măsură </w:t>
      </w:r>
      <w:r w:rsidR="00FE6751" w:rsidRPr="00132461">
        <w:rPr>
          <w:color w:val="000000"/>
          <w:kern w:val="24"/>
          <w:szCs w:val="18"/>
        </w:rPr>
        <w:t xml:space="preserve">de creșterea </w:t>
      </w:r>
      <w:r w:rsidR="002D53B6">
        <w:rPr>
          <w:color w:val="000000"/>
          <w:kern w:val="24"/>
          <w:szCs w:val="18"/>
        </w:rPr>
        <w:t>sectorului de retail</w:t>
      </w:r>
      <w:r w:rsidR="002B27F3" w:rsidRPr="00132461">
        <w:rPr>
          <w:color w:val="000000"/>
          <w:kern w:val="24"/>
          <w:szCs w:val="18"/>
        </w:rPr>
        <w:t xml:space="preserve">. </w:t>
      </w:r>
      <w:r w:rsidR="003C0CD6" w:rsidRPr="00132461">
        <w:rPr>
          <w:color w:val="000000"/>
          <w:kern w:val="24"/>
          <w:szCs w:val="18"/>
        </w:rPr>
        <w:t xml:space="preserve">Produsele și serviciile pentru modernizarea ferestrelor sau înlocuirea acestora </w:t>
      </w:r>
      <w:r w:rsidR="005B377D">
        <w:rPr>
          <w:color w:val="000000"/>
          <w:kern w:val="24"/>
        </w:rPr>
        <w:t>în cadrul</w:t>
      </w:r>
      <w:r w:rsidR="003C0CD6" w:rsidRPr="00132461">
        <w:rPr>
          <w:color w:val="000000"/>
          <w:kern w:val="24"/>
          <w:szCs w:val="18"/>
        </w:rPr>
        <w:t xml:space="preserve"> renovării clădirilor </w:t>
      </w:r>
      <w:r w:rsidR="005B377D">
        <w:rPr>
          <w:color w:val="000000"/>
          <w:kern w:val="24"/>
          <w:szCs w:val="18"/>
        </w:rPr>
        <w:t>sunt</w:t>
      </w:r>
      <w:r w:rsidR="003C0CD6" w:rsidRPr="00132461">
        <w:rPr>
          <w:color w:val="000000"/>
          <w:kern w:val="24"/>
          <w:szCs w:val="18"/>
        </w:rPr>
        <w:t xml:space="preserve"> necesare pe termen mediu, dar </w:t>
      </w:r>
      <w:r w:rsidR="008321B4">
        <w:rPr>
          <w:color w:val="000000"/>
          <w:kern w:val="24"/>
          <w:szCs w:val="18"/>
        </w:rPr>
        <w:t xml:space="preserve">sunt </w:t>
      </w:r>
      <w:r w:rsidR="003C0CD6" w:rsidRPr="00132461">
        <w:rPr>
          <w:color w:val="000000"/>
          <w:kern w:val="24"/>
          <w:szCs w:val="18"/>
        </w:rPr>
        <w:t xml:space="preserve">în prezent </w:t>
      </w:r>
      <w:r w:rsidR="008321B4">
        <w:rPr>
          <w:color w:val="000000"/>
          <w:kern w:val="24"/>
          <w:szCs w:val="18"/>
        </w:rPr>
        <w:t>mai puțin solicitate</w:t>
      </w:r>
      <w:r w:rsidR="003C0CD6" w:rsidRPr="00132461">
        <w:rPr>
          <w:color w:val="000000"/>
          <w:kern w:val="24"/>
          <w:szCs w:val="18"/>
        </w:rPr>
        <w:t xml:space="preserve"> din cauza ratei </w:t>
      </w:r>
      <w:r w:rsidR="00CF3A1D">
        <w:rPr>
          <w:color w:val="000000"/>
          <w:kern w:val="24"/>
          <w:szCs w:val="18"/>
        </w:rPr>
        <w:t xml:space="preserve">în creștere a </w:t>
      </w:r>
      <w:r w:rsidR="003C0CD6" w:rsidRPr="00132461">
        <w:rPr>
          <w:color w:val="000000"/>
          <w:kern w:val="24"/>
          <w:szCs w:val="18"/>
        </w:rPr>
        <w:t>economi</w:t>
      </w:r>
      <w:r w:rsidR="00CF3A1D">
        <w:rPr>
          <w:color w:val="000000"/>
          <w:kern w:val="24"/>
          <w:szCs w:val="18"/>
        </w:rPr>
        <w:t>ilor</w:t>
      </w:r>
      <w:r w:rsidR="003C0CD6" w:rsidRPr="00132461">
        <w:rPr>
          <w:color w:val="000000"/>
          <w:kern w:val="24"/>
          <w:szCs w:val="18"/>
        </w:rPr>
        <w:t xml:space="preserve"> </w:t>
      </w:r>
      <w:r w:rsidR="00614933">
        <w:rPr>
          <w:color w:val="000000"/>
          <w:kern w:val="24"/>
          <w:szCs w:val="18"/>
        </w:rPr>
        <w:t xml:space="preserve">în rândul </w:t>
      </w:r>
      <w:r w:rsidR="003C0CD6" w:rsidRPr="00132461">
        <w:rPr>
          <w:color w:val="000000"/>
          <w:kern w:val="24"/>
          <w:szCs w:val="18"/>
        </w:rPr>
        <w:t>consumatorilor</w:t>
      </w:r>
      <w:r w:rsidR="000216BB" w:rsidRPr="00132461">
        <w:rPr>
          <w:color w:val="000000"/>
          <w:kern w:val="24"/>
          <w:szCs w:val="18"/>
        </w:rPr>
        <w:t xml:space="preserve">. </w:t>
      </w:r>
      <w:r w:rsidR="000E08F1" w:rsidRPr="00132461">
        <w:rPr>
          <w:color w:val="000000"/>
          <w:kern w:val="24"/>
          <w:szCs w:val="18"/>
        </w:rPr>
        <w:t xml:space="preserve">Un efect pozitiv pentru Roto este că, în perioadele cu cerere mai </w:t>
      </w:r>
      <w:r w:rsidR="00F31D2B">
        <w:rPr>
          <w:color w:val="000000"/>
          <w:kern w:val="24"/>
          <w:szCs w:val="18"/>
        </w:rPr>
        <w:t>scăzută</w:t>
      </w:r>
      <w:r w:rsidR="000E08F1" w:rsidRPr="00132461">
        <w:rPr>
          <w:color w:val="000000"/>
          <w:kern w:val="24"/>
          <w:szCs w:val="18"/>
        </w:rPr>
        <w:t xml:space="preserve">, producătorii de ferestre și uși caută din ce în ce mai mult soluții de produse și parteneri care să consolideze </w:t>
      </w:r>
      <w:r w:rsidR="004E6B2A">
        <w:rPr>
          <w:color w:val="000000"/>
          <w:kern w:val="24"/>
          <w:szCs w:val="18"/>
        </w:rPr>
        <w:t>eficiența</w:t>
      </w:r>
      <w:r w:rsidR="000E08F1" w:rsidRPr="00132461">
        <w:rPr>
          <w:color w:val="000000"/>
          <w:kern w:val="24"/>
          <w:szCs w:val="18"/>
        </w:rPr>
        <w:t xml:space="preserve"> proceselor lor și unicitatea gamei lor de produse</w:t>
      </w:r>
      <w:r w:rsidR="00D77BB2" w:rsidRPr="00132461">
        <w:rPr>
          <w:color w:val="000000"/>
          <w:kern w:val="24"/>
          <w:szCs w:val="18"/>
        </w:rPr>
        <w:t xml:space="preserve">. </w:t>
      </w:r>
      <w:r w:rsidR="00402DEE">
        <w:rPr>
          <w:color w:val="000000"/>
          <w:kern w:val="24"/>
        </w:rPr>
        <w:t>Sistemele modulare de feronerie, cum ar fi</w:t>
      </w:r>
      <w:r w:rsidR="00402DEE" w:rsidRPr="00132461">
        <w:rPr>
          <w:color w:val="000000"/>
          <w:kern w:val="24"/>
          <w:szCs w:val="18"/>
        </w:rPr>
        <w:t xml:space="preserve"> </w:t>
      </w:r>
      <w:r w:rsidR="002B27F3" w:rsidRPr="00132461">
        <w:rPr>
          <w:color w:val="000000"/>
          <w:kern w:val="24"/>
          <w:szCs w:val="18"/>
        </w:rPr>
        <w:t xml:space="preserve">„Roto NX“ </w:t>
      </w:r>
      <w:r w:rsidR="00E10111">
        <w:rPr>
          <w:color w:val="000000"/>
          <w:kern w:val="24"/>
          <w:szCs w:val="18"/>
        </w:rPr>
        <w:t>sau sistemul culisant cu etanșeitate ridicată</w:t>
      </w:r>
      <w:r w:rsidR="00C81A28" w:rsidRPr="00132461">
        <w:rPr>
          <w:color w:val="000000"/>
          <w:kern w:val="24"/>
          <w:szCs w:val="18"/>
        </w:rPr>
        <w:t xml:space="preserve"> </w:t>
      </w:r>
      <w:r w:rsidR="00D77BB2" w:rsidRPr="00132461">
        <w:rPr>
          <w:color w:val="000000"/>
          <w:kern w:val="24"/>
          <w:szCs w:val="18"/>
        </w:rPr>
        <w:t>„</w:t>
      </w:r>
      <w:r w:rsidR="001A757C">
        <w:rPr>
          <w:color w:val="000000"/>
          <w:kern w:val="24"/>
          <w:szCs w:val="18"/>
        </w:rPr>
        <w:t xml:space="preserve">Roto </w:t>
      </w:r>
      <w:r w:rsidR="000216BB" w:rsidRPr="00132461">
        <w:rPr>
          <w:color w:val="000000"/>
          <w:kern w:val="24"/>
          <w:szCs w:val="18"/>
        </w:rPr>
        <w:t>Patio Inowa</w:t>
      </w:r>
      <w:r w:rsidR="00D77BB2" w:rsidRPr="00132461">
        <w:rPr>
          <w:color w:val="000000"/>
          <w:kern w:val="24"/>
          <w:szCs w:val="18"/>
        </w:rPr>
        <w:t>“</w:t>
      </w:r>
      <w:r w:rsidR="000216BB" w:rsidRPr="00132461">
        <w:rPr>
          <w:color w:val="000000"/>
          <w:kern w:val="24"/>
          <w:szCs w:val="18"/>
        </w:rPr>
        <w:t xml:space="preserve"> </w:t>
      </w:r>
      <w:r w:rsidR="00D66D15" w:rsidRPr="00132461">
        <w:rPr>
          <w:color w:val="000000"/>
          <w:kern w:val="24"/>
          <w:szCs w:val="18"/>
        </w:rPr>
        <w:t xml:space="preserve">sunt, </w:t>
      </w:r>
      <w:r w:rsidR="00235ADC">
        <w:rPr>
          <w:color w:val="000000"/>
          <w:kern w:val="24"/>
          <w:szCs w:val="18"/>
        </w:rPr>
        <w:t>așadar</w:t>
      </w:r>
      <w:r w:rsidR="00D66D15" w:rsidRPr="00132461">
        <w:rPr>
          <w:color w:val="000000"/>
          <w:kern w:val="24"/>
          <w:szCs w:val="18"/>
        </w:rPr>
        <w:t>, din ce în ce mai solicitate în China</w:t>
      </w:r>
      <w:r w:rsidR="00C81A28" w:rsidRPr="00132461">
        <w:rPr>
          <w:color w:val="000000"/>
          <w:kern w:val="24"/>
          <w:szCs w:val="18"/>
        </w:rPr>
        <w:t>.</w:t>
      </w:r>
    </w:p>
    <w:p w14:paraId="20634F1F" w14:textId="77777777" w:rsidR="000216BB" w:rsidRPr="005E31C4" w:rsidRDefault="000216BB" w:rsidP="005E31C4">
      <w:pPr>
        <w:spacing w:line="276" w:lineRule="auto"/>
        <w:rPr>
          <w:color w:val="000000"/>
          <w:kern w:val="24"/>
          <w:szCs w:val="18"/>
        </w:rPr>
      </w:pPr>
    </w:p>
    <w:p w14:paraId="1CDF2B6F" w14:textId="343990D4" w:rsidR="000216BB" w:rsidRPr="005E31C4" w:rsidRDefault="00C93EEA" w:rsidP="005E31C4">
      <w:pPr>
        <w:spacing w:line="276" w:lineRule="auto"/>
        <w:rPr>
          <w:b/>
          <w:color w:val="000000"/>
          <w:kern w:val="24"/>
          <w:szCs w:val="18"/>
        </w:rPr>
      </w:pPr>
      <w:r w:rsidRPr="005E31C4">
        <w:rPr>
          <w:b/>
          <w:color w:val="000000"/>
          <w:kern w:val="24"/>
          <w:szCs w:val="18"/>
        </w:rPr>
        <w:t>Baz</w:t>
      </w:r>
      <w:r w:rsidR="00794DED">
        <w:rPr>
          <w:b/>
          <w:color w:val="000000"/>
          <w:kern w:val="24"/>
          <w:szCs w:val="18"/>
        </w:rPr>
        <w:t>ă</w:t>
      </w:r>
      <w:r w:rsidRPr="005E31C4">
        <w:rPr>
          <w:b/>
          <w:color w:val="000000"/>
          <w:kern w:val="24"/>
          <w:szCs w:val="18"/>
        </w:rPr>
        <w:t xml:space="preserve"> de clienți extinsă în Europa</w:t>
      </w:r>
    </w:p>
    <w:p w14:paraId="38920CA1" w14:textId="1AF997FF" w:rsidR="000216BB" w:rsidRDefault="00D40FA0" w:rsidP="005E31C4">
      <w:pPr>
        <w:spacing w:line="276" w:lineRule="auto"/>
        <w:rPr>
          <w:color w:val="000000"/>
          <w:kern w:val="24"/>
          <w:szCs w:val="18"/>
        </w:rPr>
      </w:pPr>
      <w:r>
        <w:rPr>
          <w:color w:val="000000"/>
          <w:kern w:val="24"/>
          <w:szCs w:val="18"/>
        </w:rPr>
        <w:t>Roto FTT a reușit să-și extindă în continuare baza de clienți în Europa</w:t>
      </w:r>
      <w:r>
        <w:rPr>
          <w:color w:val="000000"/>
          <w:kern w:val="24"/>
          <w:szCs w:val="18"/>
        </w:rPr>
        <w:t>, n</w:t>
      </w:r>
      <w:r w:rsidR="004840D9">
        <w:rPr>
          <w:color w:val="000000"/>
          <w:kern w:val="24"/>
          <w:szCs w:val="18"/>
        </w:rPr>
        <w:t xml:space="preserve">u în ultimul rând, datorită noilor produse de succes din segmentele </w:t>
      </w:r>
      <w:r w:rsidR="0077144D">
        <w:rPr>
          <w:color w:val="000000"/>
          <w:kern w:val="24"/>
          <w:szCs w:val="18"/>
        </w:rPr>
        <w:t>Sliding</w:t>
      </w:r>
      <w:r w:rsidR="004840D9">
        <w:rPr>
          <w:color w:val="000000"/>
          <w:kern w:val="24"/>
          <w:szCs w:val="18"/>
        </w:rPr>
        <w:t xml:space="preserve"> și </w:t>
      </w:r>
      <w:r w:rsidR="0077144D">
        <w:rPr>
          <w:color w:val="000000"/>
          <w:kern w:val="24"/>
          <w:szCs w:val="18"/>
        </w:rPr>
        <w:t>Door</w:t>
      </w:r>
      <w:r w:rsidR="000216BB" w:rsidRPr="005E31C4">
        <w:rPr>
          <w:color w:val="000000"/>
          <w:kern w:val="24"/>
          <w:szCs w:val="18"/>
        </w:rPr>
        <w:t xml:space="preserve">. </w:t>
      </w:r>
      <w:r w:rsidR="000E03FF" w:rsidRPr="005E31C4">
        <w:rPr>
          <w:color w:val="000000"/>
          <w:kern w:val="24"/>
          <w:szCs w:val="18"/>
        </w:rPr>
        <w:t>„</w:t>
      </w:r>
      <w:r w:rsidR="00156C2C">
        <w:rPr>
          <w:color w:val="000000"/>
          <w:kern w:val="24"/>
          <w:szCs w:val="18"/>
        </w:rPr>
        <w:t xml:space="preserve">Roto a fost mult timp mai mult decât un sinonim pentru </w:t>
      </w:r>
      <w:r w:rsidR="00156C2C">
        <w:rPr>
          <w:color w:val="000000"/>
          <w:kern w:val="24"/>
          <w:szCs w:val="18"/>
        </w:rPr>
        <w:t>feroneria oscilo-batantă</w:t>
      </w:r>
      <w:r w:rsidR="000E03FF" w:rsidRPr="005E31C4">
        <w:rPr>
          <w:color w:val="000000"/>
          <w:kern w:val="24"/>
          <w:szCs w:val="18"/>
        </w:rPr>
        <w:t xml:space="preserve">“, </w:t>
      </w:r>
      <w:r w:rsidR="007C29BA">
        <w:rPr>
          <w:color w:val="000000"/>
          <w:kern w:val="24"/>
          <w:szCs w:val="18"/>
        </w:rPr>
        <w:t>a subliniat</w:t>
      </w:r>
      <w:r w:rsidR="000E03FF" w:rsidRPr="005E31C4">
        <w:rPr>
          <w:color w:val="000000"/>
          <w:kern w:val="24"/>
          <w:szCs w:val="18"/>
        </w:rPr>
        <w:t xml:space="preserve"> Sander. </w:t>
      </w:r>
      <w:r w:rsidR="00ED09DD">
        <w:rPr>
          <w:color w:val="000000"/>
          <w:kern w:val="24"/>
          <w:szCs w:val="18"/>
        </w:rPr>
        <w:t xml:space="preserve">Producătorii de uși de intrare </w:t>
      </w:r>
      <w:r w:rsidR="00ED09DD">
        <w:rPr>
          <w:color w:val="000000"/>
          <w:kern w:val="24"/>
          <w:szCs w:val="18"/>
        </w:rPr>
        <w:t>principale</w:t>
      </w:r>
      <w:r w:rsidR="00ED09DD">
        <w:rPr>
          <w:color w:val="000000"/>
          <w:kern w:val="24"/>
          <w:szCs w:val="18"/>
        </w:rPr>
        <w:t xml:space="preserve"> și laterale, de exemplu, apreciază Roto ca furnizor de servicii complete de balamale pentru uși, sisteme de închidere și praguri</w:t>
      </w:r>
      <w:r w:rsidR="00F81479">
        <w:rPr>
          <w:color w:val="000000"/>
          <w:kern w:val="24"/>
          <w:szCs w:val="18"/>
        </w:rPr>
        <w:t>.</w:t>
      </w:r>
      <w:r w:rsidR="000E03FF" w:rsidRPr="005E31C4">
        <w:rPr>
          <w:color w:val="000000"/>
          <w:kern w:val="24"/>
          <w:szCs w:val="18"/>
        </w:rPr>
        <w:t xml:space="preserve"> </w:t>
      </w:r>
      <w:r w:rsidR="002B204D">
        <w:rPr>
          <w:color w:val="000000"/>
          <w:kern w:val="24"/>
          <w:szCs w:val="18"/>
        </w:rPr>
        <w:t xml:space="preserve">Unicitatea sistemului </w:t>
      </w:r>
      <w:r w:rsidR="002B204D">
        <w:rPr>
          <w:color w:val="000000"/>
          <w:kern w:val="24"/>
          <w:szCs w:val="18"/>
        </w:rPr>
        <w:t>culisant</w:t>
      </w:r>
      <w:r w:rsidR="002B204D">
        <w:rPr>
          <w:color w:val="000000"/>
          <w:kern w:val="24"/>
          <w:szCs w:val="18"/>
        </w:rPr>
        <w:t xml:space="preserve"> </w:t>
      </w:r>
      <w:r w:rsidR="00D77BB2">
        <w:rPr>
          <w:color w:val="000000"/>
          <w:kern w:val="24"/>
          <w:szCs w:val="18"/>
        </w:rPr>
        <w:t>„</w:t>
      </w:r>
      <w:r w:rsidR="000E03FF" w:rsidRPr="005E31C4">
        <w:rPr>
          <w:color w:val="000000"/>
          <w:kern w:val="24"/>
          <w:szCs w:val="18"/>
        </w:rPr>
        <w:t>Patio Inowa</w:t>
      </w:r>
      <w:r w:rsidR="00D77BB2">
        <w:rPr>
          <w:color w:val="000000"/>
          <w:kern w:val="24"/>
          <w:szCs w:val="18"/>
        </w:rPr>
        <w:t>“</w:t>
      </w:r>
      <w:r w:rsidR="000E03FF" w:rsidRPr="005E31C4">
        <w:rPr>
          <w:color w:val="000000"/>
          <w:kern w:val="24"/>
          <w:szCs w:val="18"/>
        </w:rPr>
        <w:t xml:space="preserve"> </w:t>
      </w:r>
      <w:r w:rsidR="0090005E">
        <w:rPr>
          <w:color w:val="000000"/>
          <w:kern w:val="24"/>
          <w:szCs w:val="18"/>
        </w:rPr>
        <w:t>atrage</w:t>
      </w:r>
      <w:r w:rsidR="00D7544F">
        <w:rPr>
          <w:color w:val="000000"/>
          <w:kern w:val="24"/>
          <w:szCs w:val="18"/>
        </w:rPr>
        <w:t xml:space="preserve"> marile companii de construcții cu cerințe speciale, de exemplu sisteme </w:t>
      </w:r>
      <w:r w:rsidR="00D7544F">
        <w:rPr>
          <w:color w:val="000000"/>
          <w:kern w:val="24"/>
          <w:szCs w:val="18"/>
        </w:rPr>
        <w:t>culisante</w:t>
      </w:r>
      <w:r w:rsidR="00D7544F">
        <w:rPr>
          <w:color w:val="000000"/>
          <w:kern w:val="24"/>
          <w:szCs w:val="18"/>
        </w:rPr>
        <w:t xml:space="preserve"> </w:t>
      </w:r>
      <w:r w:rsidR="00A6689D">
        <w:rPr>
          <w:color w:val="000000"/>
          <w:kern w:val="24"/>
          <w:szCs w:val="18"/>
        </w:rPr>
        <w:t>pentru</w:t>
      </w:r>
      <w:r w:rsidR="00D7544F">
        <w:rPr>
          <w:color w:val="000000"/>
          <w:kern w:val="24"/>
          <w:szCs w:val="18"/>
        </w:rPr>
        <w:t xml:space="preserve"> clădirile înalte</w:t>
      </w:r>
      <w:r w:rsidR="000E03FF" w:rsidRPr="005E31C4">
        <w:rPr>
          <w:color w:val="000000"/>
          <w:kern w:val="24"/>
          <w:szCs w:val="18"/>
        </w:rPr>
        <w:t xml:space="preserve">. </w:t>
      </w:r>
      <w:r w:rsidR="009C45DA">
        <w:rPr>
          <w:color w:val="000000"/>
          <w:kern w:val="24"/>
          <w:szCs w:val="18"/>
        </w:rPr>
        <w:t xml:space="preserve">În același timp, </w:t>
      </w:r>
      <w:r w:rsidR="00AB1916">
        <w:rPr>
          <w:color w:val="000000"/>
          <w:kern w:val="24"/>
          <w:szCs w:val="18"/>
        </w:rPr>
        <w:t>în Europa</w:t>
      </w:r>
      <w:r w:rsidR="00AB1916">
        <w:rPr>
          <w:color w:val="000000"/>
          <w:kern w:val="24"/>
          <w:szCs w:val="18"/>
        </w:rPr>
        <w:t xml:space="preserve"> </w:t>
      </w:r>
      <w:r w:rsidR="009C45DA">
        <w:rPr>
          <w:color w:val="000000"/>
          <w:kern w:val="24"/>
          <w:szCs w:val="18"/>
        </w:rPr>
        <w:t xml:space="preserve">există o </w:t>
      </w:r>
      <w:r w:rsidR="00082B4A">
        <w:rPr>
          <w:color w:val="000000"/>
          <w:kern w:val="24"/>
          <w:szCs w:val="18"/>
        </w:rPr>
        <w:t>conștientizare</w:t>
      </w:r>
      <w:r w:rsidR="009C45DA">
        <w:rPr>
          <w:color w:val="000000"/>
          <w:kern w:val="24"/>
          <w:szCs w:val="18"/>
        </w:rPr>
        <w:t xml:space="preserve"> </w:t>
      </w:r>
      <w:r w:rsidR="00AB1916">
        <w:rPr>
          <w:color w:val="000000"/>
          <w:kern w:val="24"/>
          <w:szCs w:val="18"/>
        </w:rPr>
        <w:t>tot</w:t>
      </w:r>
      <w:r w:rsidR="009C45DA">
        <w:rPr>
          <w:color w:val="000000"/>
          <w:kern w:val="24"/>
          <w:szCs w:val="18"/>
        </w:rPr>
        <w:t xml:space="preserve"> mai mare a faptului că reciclarea ulterioară a ferestrelor este facilitată de utilizarea anumitor </w:t>
      </w:r>
      <w:r w:rsidR="00092EDE">
        <w:rPr>
          <w:color w:val="000000"/>
          <w:kern w:val="24"/>
          <w:szCs w:val="18"/>
        </w:rPr>
        <w:t>garnituri</w:t>
      </w:r>
      <w:r w:rsidR="009C45DA">
        <w:rPr>
          <w:color w:val="000000"/>
          <w:kern w:val="24"/>
          <w:szCs w:val="18"/>
        </w:rPr>
        <w:t>.</w:t>
      </w:r>
      <w:r w:rsidR="00733BE7" w:rsidRPr="005E31C4">
        <w:rPr>
          <w:color w:val="000000"/>
          <w:kern w:val="24"/>
          <w:szCs w:val="18"/>
        </w:rPr>
        <w:t xml:space="preserve"> </w:t>
      </w:r>
      <w:r w:rsidR="00F81479">
        <w:rPr>
          <w:color w:val="000000"/>
          <w:kern w:val="24"/>
          <w:szCs w:val="18"/>
        </w:rPr>
        <w:t>„</w:t>
      </w:r>
      <w:r w:rsidR="00E00018">
        <w:rPr>
          <w:color w:val="000000"/>
          <w:kern w:val="24"/>
          <w:szCs w:val="18"/>
        </w:rPr>
        <w:t xml:space="preserve">Așadar, există multe motive întemeiate pentru a </w:t>
      </w:r>
      <w:r w:rsidR="00925BC9">
        <w:rPr>
          <w:color w:val="000000"/>
          <w:kern w:val="24"/>
        </w:rPr>
        <w:t>intra în contact</w:t>
      </w:r>
      <w:r w:rsidR="00925BC9">
        <w:rPr>
          <w:color w:val="000000"/>
          <w:kern w:val="24"/>
          <w:szCs w:val="18"/>
        </w:rPr>
        <w:t xml:space="preserve"> cu </w:t>
      </w:r>
      <w:r w:rsidR="00E00018">
        <w:rPr>
          <w:color w:val="000000"/>
          <w:kern w:val="24"/>
          <w:szCs w:val="18"/>
        </w:rPr>
        <w:t xml:space="preserve">Roto și ne asigurăm că producătorii de componente primesc cel mai bun sprijin posibil </w:t>
      </w:r>
      <w:r w:rsidR="009536FE">
        <w:rPr>
          <w:color w:val="000000"/>
          <w:kern w:val="24"/>
        </w:rPr>
        <w:t>pentru cerințele lor</w:t>
      </w:r>
      <w:r w:rsidR="009536FE">
        <w:rPr>
          <w:color w:val="000000"/>
          <w:kern w:val="24"/>
          <w:szCs w:val="18"/>
        </w:rPr>
        <w:t xml:space="preserve"> </w:t>
      </w:r>
      <w:r w:rsidR="00E00018">
        <w:rPr>
          <w:color w:val="000000"/>
          <w:kern w:val="24"/>
          <w:szCs w:val="18"/>
        </w:rPr>
        <w:t>din partea departamentului de vânzări și, dacă este necesar, din partea altor specialiști din organizația noastră</w:t>
      </w:r>
      <w:r w:rsidR="00E218FA" w:rsidRPr="005E31C4">
        <w:rPr>
          <w:color w:val="000000"/>
          <w:kern w:val="24"/>
          <w:szCs w:val="18"/>
        </w:rPr>
        <w:t>.</w:t>
      </w:r>
      <w:r w:rsidR="00F81479">
        <w:rPr>
          <w:color w:val="000000"/>
          <w:kern w:val="24"/>
          <w:szCs w:val="18"/>
        </w:rPr>
        <w:t>“</w:t>
      </w:r>
    </w:p>
    <w:p w14:paraId="169A3883" w14:textId="77777777" w:rsidR="009809E2" w:rsidRDefault="009809E2" w:rsidP="005E31C4">
      <w:pPr>
        <w:spacing w:line="276" w:lineRule="auto"/>
        <w:rPr>
          <w:color w:val="000000"/>
          <w:kern w:val="24"/>
          <w:szCs w:val="18"/>
        </w:rPr>
      </w:pPr>
    </w:p>
    <w:p w14:paraId="4F1058AD" w14:textId="49322233" w:rsidR="004A156F" w:rsidRPr="004A156F" w:rsidRDefault="00F65946" w:rsidP="005E31C4">
      <w:pPr>
        <w:spacing w:line="276" w:lineRule="auto"/>
        <w:rPr>
          <w:b/>
          <w:bCs/>
          <w:color w:val="000000"/>
          <w:kern w:val="24"/>
          <w:szCs w:val="18"/>
        </w:rPr>
      </w:pPr>
      <w:r w:rsidRPr="004A156F">
        <w:rPr>
          <w:b/>
          <w:bCs/>
          <w:color w:val="000000"/>
          <w:kern w:val="24"/>
          <w:szCs w:val="18"/>
        </w:rPr>
        <w:t xml:space="preserve">Investiții pentru protecția climei și </w:t>
      </w:r>
      <w:r w:rsidR="003F7FFA">
        <w:rPr>
          <w:b/>
          <w:bCs/>
          <w:color w:val="000000"/>
          <w:kern w:val="24"/>
          <w:szCs w:val="18"/>
        </w:rPr>
        <w:t>eficiență</w:t>
      </w:r>
    </w:p>
    <w:p w14:paraId="4B9FDF27" w14:textId="5891D244" w:rsidR="00D709EB" w:rsidRPr="009809E2" w:rsidRDefault="00EB53BD" w:rsidP="009809E2">
      <w:pPr>
        <w:spacing w:line="276" w:lineRule="auto"/>
        <w:rPr>
          <w:rStyle w:val="normaltextrun"/>
          <w:color w:val="000000"/>
          <w:kern w:val="24"/>
          <w:szCs w:val="18"/>
        </w:rPr>
      </w:pPr>
      <w:r>
        <w:rPr>
          <w:color w:val="000000"/>
          <w:kern w:val="24"/>
          <w:szCs w:val="18"/>
        </w:rPr>
        <w:t>În anul următor,</w:t>
      </w:r>
      <w:r w:rsidR="009F3551">
        <w:rPr>
          <w:color w:val="000000"/>
          <w:kern w:val="24"/>
          <w:szCs w:val="18"/>
        </w:rPr>
        <w:t xml:space="preserve"> </w:t>
      </w:r>
      <w:r w:rsidR="0028205C">
        <w:rPr>
          <w:color w:val="000000"/>
          <w:kern w:val="24"/>
          <w:szCs w:val="18"/>
        </w:rPr>
        <w:t xml:space="preserve">Roto va continua să-și dezvolte unitățile din întreaga lume în direcția neutralității climatice și a </w:t>
      </w:r>
      <w:r w:rsidR="009F3551">
        <w:rPr>
          <w:color w:val="000000"/>
          <w:kern w:val="24"/>
          <w:szCs w:val="18"/>
        </w:rPr>
        <w:t>siguranței</w:t>
      </w:r>
      <w:r w:rsidR="0028205C">
        <w:rPr>
          <w:color w:val="000000"/>
          <w:kern w:val="24"/>
          <w:szCs w:val="18"/>
        </w:rPr>
        <w:t xml:space="preserve"> aprovizionării</w:t>
      </w:r>
      <w:r w:rsidR="00223425">
        <w:rPr>
          <w:color w:val="000000"/>
          <w:kern w:val="24"/>
          <w:szCs w:val="18"/>
        </w:rPr>
        <w:t xml:space="preserve">, </w:t>
      </w:r>
      <w:r w:rsidR="006F24FD">
        <w:rPr>
          <w:color w:val="000000"/>
          <w:kern w:val="24"/>
          <w:szCs w:val="18"/>
        </w:rPr>
        <w:t>a anunțat Sander</w:t>
      </w:r>
      <w:r w:rsidR="0028205C">
        <w:rPr>
          <w:color w:val="000000"/>
          <w:kern w:val="24"/>
          <w:szCs w:val="18"/>
        </w:rPr>
        <w:t xml:space="preserve">. Centralele de producere a energiei electrice din surse regenerabile contribuie la protecția climei, dar și la </w:t>
      </w:r>
      <w:r w:rsidR="0028205C">
        <w:rPr>
          <w:color w:val="000000"/>
          <w:kern w:val="24"/>
          <w:szCs w:val="18"/>
        </w:rPr>
        <w:t>siguranța</w:t>
      </w:r>
      <w:r w:rsidR="0028205C">
        <w:rPr>
          <w:color w:val="000000"/>
          <w:kern w:val="24"/>
          <w:szCs w:val="18"/>
        </w:rPr>
        <w:t xml:space="preserve"> aprovizionării și, implicit, la </w:t>
      </w:r>
      <w:r w:rsidR="0028205C">
        <w:rPr>
          <w:color w:val="000000"/>
          <w:kern w:val="24"/>
          <w:szCs w:val="18"/>
        </w:rPr>
        <w:t>eficiența</w:t>
      </w:r>
      <w:r w:rsidR="0028205C">
        <w:rPr>
          <w:color w:val="000000"/>
          <w:kern w:val="24"/>
          <w:szCs w:val="18"/>
        </w:rPr>
        <w:t xml:space="preserve"> Roto</w:t>
      </w:r>
      <w:r w:rsidR="00EA2277">
        <w:rPr>
          <w:color w:val="000000"/>
          <w:kern w:val="24"/>
          <w:szCs w:val="18"/>
        </w:rPr>
        <w:t>.</w:t>
      </w:r>
      <w:r w:rsidR="0041486C">
        <w:rPr>
          <w:color w:val="000000"/>
          <w:kern w:val="24"/>
          <w:szCs w:val="18"/>
        </w:rPr>
        <w:t xml:space="preserve"> </w:t>
      </w:r>
      <w:r w:rsidR="00302AB9">
        <w:rPr>
          <w:color w:val="000000"/>
          <w:kern w:val="24"/>
          <w:szCs w:val="18"/>
        </w:rPr>
        <w:t xml:space="preserve">Pentru a menține </w:t>
      </w:r>
      <w:r w:rsidR="007601FA">
        <w:rPr>
          <w:color w:val="000000"/>
          <w:kern w:val="24"/>
          <w:szCs w:val="18"/>
        </w:rPr>
        <w:t xml:space="preserve">o </w:t>
      </w:r>
      <w:r w:rsidR="00302AB9">
        <w:rPr>
          <w:color w:val="000000"/>
          <w:kern w:val="24"/>
          <w:szCs w:val="18"/>
        </w:rPr>
        <w:t xml:space="preserve">flexibilitate deplină, digitalizarea și automatizarea </w:t>
      </w:r>
      <w:r w:rsidR="00125F51">
        <w:rPr>
          <w:color w:val="000000"/>
          <w:kern w:val="24"/>
          <w:szCs w:val="18"/>
        </w:rPr>
        <w:t>vor fi,</w:t>
      </w:r>
      <w:r w:rsidR="00302AB9">
        <w:rPr>
          <w:color w:val="000000"/>
          <w:kern w:val="24"/>
          <w:szCs w:val="18"/>
        </w:rPr>
        <w:t xml:space="preserve"> în continuare</w:t>
      </w:r>
      <w:r w:rsidR="00125F51">
        <w:rPr>
          <w:color w:val="000000"/>
          <w:kern w:val="24"/>
          <w:szCs w:val="18"/>
        </w:rPr>
        <w:t>, promovate</w:t>
      </w:r>
      <w:r w:rsidR="00347F83">
        <w:rPr>
          <w:color w:val="000000"/>
          <w:kern w:val="24"/>
          <w:szCs w:val="18"/>
        </w:rPr>
        <w:t xml:space="preserve">. </w:t>
      </w:r>
      <w:r w:rsidR="002D65ED">
        <w:rPr>
          <w:szCs w:val="18"/>
        </w:rPr>
        <w:t>„</w:t>
      </w:r>
      <w:r w:rsidR="003466B9">
        <w:rPr>
          <w:szCs w:val="18"/>
        </w:rPr>
        <w:t>Nu știm</w:t>
      </w:r>
      <w:r w:rsidR="008B4FA3">
        <w:rPr>
          <w:szCs w:val="18"/>
        </w:rPr>
        <w:t>,</w:t>
      </w:r>
      <w:r w:rsidR="003466B9">
        <w:rPr>
          <w:szCs w:val="18"/>
        </w:rPr>
        <w:t xml:space="preserve"> </w:t>
      </w:r>
      <w:r w:rsidR="008B4FA3">
        <w:rPr>
          <w:szCs w:val="18"/>
        </w:rPr>
        <w:t xml:space="preserve">în prezent, </w:t>
      </w:r>
      <w:r w:rsidR="003466B9">
        <w:rPr>
          <w:szCs w:val="18"/>
        </w:rPr>
        <w:t xml:space="preserve">ce evenimente vor afecta </w:t>
      </w:r>
      <w:r w:rsidR="008B4FA3">
        <w:rPr>
          <w:szCs w:val="18"/>
        </w:rPr>
        <w:t>economia</w:t>
      </w:r>
      <w:r w:rsidR="003466B9">
        <w:rPr>
          <w:szCs w:val="18"/>
        </w:rPr>
        <w:t xml:space="preserve"> globală și</w:t>
      </w:r>
      <w:r w:rsidR="00A36873">
        <w:rPr>
          <w:szCs w:val="18"/>
        </w:rPr>
        <w:t>,</w:t>
      </w:r>
      <w:r w:rsidR="003466B9">
        <w:rPr>
          <w:szCs w:val="18"/>
        </w:rPr>
        <w:t xml:space="preserve"> </w:t>
      </w:r>
      <w:r w:rsidR="00A36873">
        <w:rPr>
          <w:szCs w:val="18"/>
        </w:rPr>
        <w:t>în special,</w:t>
      </w:r>
      <w:r w:rsidR="003466B9">
        <w:rPr>
          <w:szCs w:val="18"/>
        </w:rPr>
        <w:t xml:space="preserve"> industria construcțiilor pe piețele internaționale în 2024</w:t>
      </w:r>
      <w:r w:rsidR="00914D09">
        <w:rPr>
          <w:szCs w:val="18"/>
        </w:rPr>
        <w:t xml:space="preserve">. </w:t>
      </w:r>
      <w:r w:rsidR="00427DDB">
        <w:rPr>
          <w:szCs w:val="18"/>
        </w:rPr>
        <w:t>Dar elementele de construcție moderne sunt importante pentru o viață cu emisii reduse</w:t>
      </w:r>
      <w:r w:rsidR="009609A7">
        <w:rPr>
          <w:szCs w:val="18"/>
        </w:rPr>
        <w:t xml:space="preserve"> de carbon</w:t>
      </w:r>
      <w:r w:rsidR="00914D09">
        <w:rPr>
          <w:szCs w:val="18"/>
        </w:rPr>
        <w:t xml:space="preserve">. </w:t>
      </w:r>
      <w:r w:rsidR="00631DFF">
        <w:rPr>
          <w:szCs w:val="18"/>
        </w:rPr>
        <w:t xml:space="preserve">Aceasta este </w:t>
      </w:r>
      <w:r w:rsidR="00631DFF">
        <w:rPr>
          <w:szCs w:val="18"/>
        </w:rPr>
        <w:t>baza</w:t>
      </w:r>
      <w:r w:rsidR="00631DFF">
        <w:rPr>
          <w:szCs w:val="18"/>
        </w:rPr>
        <w:t xml:space="preserve"> sigură pe care se află industria noastră</w:t>
      </w:r>
      <w:r w:rsidR="001C5CED">
        <w:rPr>
          <w:szCs w:val="18"/>
        </w:rPr>
        <w:t xml:space="preserve">. </w:t>
      </w:r>
      <w:r w:rsidR="009108AC">
        <w:rPr>
          <w:szCs w:val="18"/>
        </w:rPr>
        <w:t>În calitate de partener valoros al multor producători de succes, suntem optimiști cu privire la viitor</w:t>
      </w:r>
      <w:r w:rsidR="00914D09">
        <w:rPr>
          <w:szCs w:val="18"/>
        </w:rPr>
        <w:t>.</w:t>
      </w:r>
      <w:r w:rsidR="0041486C">
        <w:rPr>
          <w:szCs w:val="18"/>
        </w:rPr>
        <w:t xml:space="preserve"> </w:t>
      </w:r>
      <w:r w:rsidR="00D83DF9">
        <w:rPr>
          <w:szCs w:val="18"/>
        </w:rPr>
        <w:t xml:space="preserve">Roto investește continuu pentru a îmbunătăți în continuare amprenta de carbon a industriei noastre și pentru a rămâne </w:t>
      </w:r>
      <w:r w:rsidR="00B61ACE">
        <w:rPr>
          <w:szCs w:val="18"/>
        </w:rPr>
        <w:t>un</w:t>
      </w:r>
      <w:r w:rsidR="00D83DF9">
        <w:rPr>
          <w:szCs w:val="18"/>
        </w:rPr>
        <w:t xml:space="preserve"> partener </w:t>
      </w:r>
      <w:r w:rsidR="000C50C2">
        <w:rPr>
          <w:szCs w:val="18"/>
        </w:rPr>
        <w:t>de încredere</w:t>
      </w:r>
      <w:r w:rsidR="0041486C">
        <w:rPr>
          <w:szCs w:val="18"/>
        </w:rPr>
        <w:t>.</w:t>
      </w:r>
      <w:r w:rsidR="00914D09">
        <w:rPr>
          <w:szCs w:val="18"/>
        </w:rPr>
        <w:t>“</w:t>
      </w:r>
    </w:p>
    <w:p w14:paraId="4F40BB9A" w14:textId="77777777" w:rsidR="005F67D4" w:rsidRDefault="005F67D4" w:rsidP="005F67D4">
      <w:pPr>
        <w:spacing w:line="276" w:lineRule="auto"/>
        <w:rPr>
          <w:rStyle w:val="normaltextrun"/>
          <w:rFonts w:cstheme="minorHAnsi"/>
          <w:iCs/>
          <w:color w:val="000000" w:themeColor="text1"/>
          <w:szCs w:val="18"/>
        </w:rPr>
      </w:pPr>
    </w:p>
    <w:p w14:paraId="5ABBE67C" w14:textId="4CDB0353" w:rsidR="007C1176" w:rsidRDefault="007C1176" w:rsidP="00A66126"/>
    <w:p w14:paraId="2F6BCBD6" w14:textId="5172AE61" w:rsidR="007C1176" w:rsidRDefault="00784F2C" w:rsidP="00490892">
      <w:pPr>
        <w:spacing w:line="240" w:lineRule="auto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314F61A" wp14:editId="7D168A4B">
            <wp:simplePos x="0" y="0"/>
            <wp:positionH relativeFrom="column">
              <wp:posOffset>1270</wp:posOffset>
            </wp:positionH>
            <wp:positionV relativeFrom="paragraph">
              <wp:posOffset>0</wp:posOffset>
            </wp:positionV>
            <wp:extent cx="2519680" cy="1679575"/>
            <wp:effectExtent l="0" t="0" r="0" b="0"/>
            <wp:wrapThrough wrapText="bothSides">
              <wp:wrapPolygon edited="0">
                <wp:start x="0" y="0"/>
                <wp:lineTo x="0" y="21314"/>
                <wp:lineTo x="21393" y="21314"/>
                <wp:lineTo x="21393" y="0"/>
                <wp:lineTo x="0" y="0"/>
              </wp:wrapPolygon>
            </wp:wrapThrough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uer_Word_10_breit_150_ppi_M_Sande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7AC61" w14:textId="6DB331A6" w:rsidR="007C1176" w:rsidRDefault="007C1176" w:rsidP="007C1176">
      <w:pPr>
        <w:rPr>
          <w:b/>
        </w:rPr>
      </w:pPr>
    </w:p>
    <w:p w14:paraId="7C9C8DE5" w14:textId="1605598D" w:rsidR="003A7758" w:rsidRDefault="003A7758" w:rsidP="007C1176">
      <w:pPr>
        <w:rPr>
          <w:szCs w:val="18"/>
        </w:rPr>
      </w:pPr>
    </w:p>
    <w:p w14:paraId="1E871FC1" w14:textId="59F909D1" w:rsidR="003A7758" w:rsidRDefault="003A7758" w:rsidP="007C1176">
      <w:pPr>
        <w:rPr>
          <w:szCs w:val="18"/>
        </w:rPr>
      </w:pPr>
    </w:p>
    <w:p w14:paraId="0149B2DE" w14:textId="62726A84" w:rsidR="003A7758" w:rsidRDefault="003A7758" w:rsidP="007C1176">
      <w:pPr>
        <w:rPr>
          <w:szCs w:val="18"/>
        </w:rPr>
      </w:pPr>
    </w:p>
    <w:p w14:paraId="084E469E" w14:textId="27ED3AD7" w:rsidR="003A7758" w:rsidRDefault="003A7758" w:rsidP="007C1176">
      <w:pPr>
        <w:rPr>
          <w:szCs w:val="18"/>
        </w:rPr>
      </w:pPr>
    </w:p>
    <w:p w14:paraId="6941DE8B" w14:textId="77777777" w:rsidR="003A7758" w:rsidRDefault="003A7758" w:rsidP="007C1176">
      <w:pPr>
        <w:rPr>
          <w:szCs w:val="18"/>
        </w:rPr>
      </w:pPr>
    </w:p>
    <w:p w14:paraId="5E2EB442" w14:textId="4D08017B" w:rsidR="003A7758" w:rsidRDefault="003A7758" w:rsidP="007C1176">
      <w:pPr>
        <w:rPr>
          <w:szCs w:val="18"/>
        </w:rPr>
      </w:pPr>
    </w:p>
    <w:p w14:paraId="0CBE5895" w14:textId="77777777" w:rsidR="003A7758" w:rsidRDefault="003A7758" w:rsidP="007C1176">
      <w:pPr>
        <w:rPr>
          <w:szCs w:val="18"/>
        </w:rPr>
      </w:pPr>
    </w:p>
    <w:p w14:paraId="5C359941" w14:textId="77777777" w:rsidR="003A7758" w:rsidRDefault="003A7758" w:rsidP="007C1176">
      <w:pPr>
        <w:rPr>
          <w:szCs w:val="18"/>
        </w:rPr>
      </w:pPr>
    </w:p>
    <w:p w14:paraId="6B76B36E" w14:textId="77777777" w:rsidR="003A7758" w:rsidRDefault="003A7758" w:rsidP="007C1176">
      <w:pPr>
        <w:rPr>
          <w:szCs w:val="18"/>
        </w:rPr>
      </w:pPr>
    </w:p>
    <w:p w14:paraId="6484F443" w14:textId="73574897" w:rsidR="003A7758" w:rsidRDefault="003A7758" w:rsidP="007C1176">
      <w:pPr>
        <w:rPr>
          <w:szCs w:val="18"/>
        </w:rPr>
      </w:pPr>
    </w:p>
    <w:p w14:paraId="4E7E6A3D" w14:textId="1194753A" w:rsidR="005E31C4" w:rsidRDefault="008945A9" w:rsidP="007C1176">
      <w:pPr>
        <w:rPr>
          <w:rFonts w:cs="Arial"/>
          <w:color w:val="000000" w:themeColor="text1"/>
          <w:szCs w:val="18"/>
        </w:rPr>
      </w:pPr>
      <w:r w:rsidRPr="00606799">
        <w:rPr>
          <w:szCs w:val="18"/>
        </w:rPr>
        <w:t>Marcus Sander</w:t>
      </w:r>
      <w:r w:rsidR="009809E2" w:rsidRPr="00606799">
        <w:rPr>
          <w:szCs w:val="18"/>
        </w:rPr>
        <w:t xml:space="preserve">, </w:t>
      </w:r>
      <w:r w:rsidR="00CF5D7C">
        <w:rPr>
          <w:szCs w:val="18"/>
        </w:rPr>
        <w:t>CEO-ul</w:t>
      </w:r>
      <w:r w:rsidR="009809E2" w:rsidRPr="00606799">
        <w:rPr>
          <w:szCs w:val="18"/>
        </w:rPr>
        <w:t xml:space="preserve"> Roto Frank Fenster- und Türtechnologie GmbH</w:t>
      </w:r>
    </w:p>
    <w:p w14:paraId="11CD0783" w14:textId="3B1C4117" w:rsidR="009316C1" w:rsidRDefault="009316C1" w:rsidP="007C1176">
      <w:pPr>
        <w:rPr>
          <w:b/>
        </w:rPr>
      </w:pPr>
    </w:p>
    <w:p w14:paraId="62BE7D73" w14:textId="7A961DDA" w:rsidR="007C1176" w:rsidRPr="00BB44E2" w:rsidRDefault="009D5184" w:rsidP="007C1176">
      <w:r>
        <w:rPr>
          <w:b/>
        </w:rPr>
        <w:t>Foto</w:t>
      </w:r>
      <w:r w:rsidR="007C1176" w:rsidRPr="00BB44E2">
        <w:t xml:space="preserve">: </w:t>
      </w:r>
      <w:r w:rsidR="00EF3AAE" w:rsidRPr="00E8194E">
        <w:rPr>
          <w:szCs w:val="18"/>
        </w:rPr>
        <w:t>Roto Frank Fenster- und Türtechnologie</w:t>
      </w:r>
      <w:r w:rsidR="001C5CED">
        <w:rPr>
          <w:szCs w:val="18"/>
        </w:rPr>
        <w:t xml:space="preserve"> </w:t>
      </w:r>
      <w:r w:rsidR="007C1176" w:rsidRPr="00BB44E2">
        <w:tab/>
      </w:r>
      <w:r w:rsidR="007C1176" w:rsidRPr="00BB44E2">
        <w:tab/>
      </w:r>
      <w:r w:rsidR="007C1176">
        <w:rPr>
          <w:b/>
        </w:rPr>
        <w:t>Marcus_Sander</w:t>
      </w:r>
      <w:r w:rsidR="007C1176" w:rsidRPr="00BB44E2">
        <w:rPr>
          <w:b/>
        </w:rPr>
        <w:t>.jpg</w:t>
      </w:r>
    </w:p>
    <w:p w14:paraId="40DF9612" w14:textId="20752876" w:rsidR="00D709EB" w:rsidRDefault="00D709EB" w:rsidP="00A66126"/>
    <w:p w14:paraId="7C62A8F1" w14:textId="453CF820" w:rsidR="005E31C4" w:rsidRDefault="005E31C4" w:rsidP="00A66126"/>
    <w:p w14:paraId="6FF826E0" w14:textId="387D1BBD" w:rsidR="005E31C4" w:rsidRDefault="00664ADF" w:rsidP="00A66126">
      <w:r>
        <w:rPr>
          <w:noProof/>
          <w:szCs w:val="18"/>
        </w:rPr>
        <w:drawing>
          <wp:anchor distT="0" distB="0" distL="114300" distR="114300" simplePos="0" relativeHeight="251658240" behindDoc="0" locked="0" layoutInCell="1" allowOverlap="1" wp14:anchorId="567F4DDB" wp14:editId="22B4DAC3">
            <wp:simplePos x="0" y="0"/>
            <wp:positionH relativeFrom="column">
              <wp:posOffset>4445</wp:posOffset>
            </wp:positionH>
            <wp:positionV relativeFrom="paragraph">
              <wp:posOffset>129540</wp:posOffset>
            </wp:positionV>
            <wp:extent cx="2474595" cy="1621155"/>
            <wp:effectExtent l="0" t="0" r="1905" b="0"/>
            <wp:wrapThrough wrapText="bothSides">
              <wp:wrapPolygon edited="0">
                <wp:start x="0" y="0"/>
                <wp:lineTo x="0" y="21321"/>
                <wp:lineTo x="21450" y="21321"/>
                <wp:lineTo x="21450" y="0"/>
                <wp:lineTo x="0" y="0"/>
              </wp:wrapPolygon>
            </wp:wrapThrough>
            <wp:docPr id="1856267266" name="Grafik 1" descr="Ein Bild, das Gebäude, Fenster, Inneneinrichtung, Tü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267266" name="Grafik 1" descr="Ein Bild, das Gebäude, Fenster, Inneneinrichtung, Tü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162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F84CFF" w14:textId="5CED8F6A" w:rsidR="005E31C4" w:rsidRDefault="005E31C4" w:rsidP="00A66126"/>
    <w:p w14:paraId="59AEA295" w14:textId="64A1DA8B" w:rsidR="005E31C4" w:rsidRDefault="005E31C4" w:rsidP="005E31C4">
      <w:pPr>
        <w:rPr>
          <w:rFonts w:eastAsia="Univers Next W1G" w:cs="Univers Next W1G"/>
          <w:sz w:val="16"/>
          <w:szCs w:val="16"/>
        </w:rPr>
      </w:pPr>
    </w:p>
    <w:p w14:paraId="1BA02711" w14:textId="15E3DB6D" w:rsidR="00EE4A7E" w:rsidRDefault="00EE4A7E" w:rsidP="00EE4A7E">
      <w:pPr>
        <w:pStyle w:val="NormalWeb"/>
        <w:contextualSpacing/>
        <w:rPr>
          <w:rFonts w:asciiTheme="minorHAnsi" w:hAnsiTheme="minorHAnsi"/>
          <w:sz w:val="18"/>
          <w:szCs w:val="18"/>
        </w:rPr>
      </w:pPr>
    </w:p>
    <w:p w14:paraId="6A565927" w14:textId="0CA8B937" w:rsidR="00606799" w:rsidRDefault="00606799" w:rsidP="00EE4A7E">
      <w:pPr>
        <w:autoSpaceDE w:val="0"/>
        <w:autoSpaceDN w:val="0"/>
        <w:adjustRightInd w:val="0"/>
        <w:spacing w:line="276" w:lineRule="auto"/>
        <w:rPr>
          <w:sz w:val="16"/>
          <w:szCs w:val="16"/>
        </w:rPr>
      </w:pPr>
    </w:p>
    <w:p w14:paraId="7AFA64E7" w14:textId="3DEF4D0C" w:rsidR="003A7758" w:rsidRDefault="003A7758" w:rsidP="00EE4A7E">
      <w:pPr>
        <w:autoSpaceDE w:val="0"/>
        <w:autoSpaceDN w:val="0"/>
        <w:adjustRightInd w:val="0"/>
        <w:spacing w:line="276" w:lineRule="auto"/>
        <w:rPr>
          <w:sz w:val="16"/>
          <w:szCs w:val="16"/>
        </w:rPr>
      </w:pPr>
    </w:p>
    <w:p w14:paraId="123E8C99" w14:textId="4CA55222" w:rsidR="003A7758" w:rsidRDefault="003A7758" w:rsidP="00EE4A7E">
      <w:pPr>
        <w:autoSpaceDE w:val="0"/>
        <w:autoSpaceDN w:val="0"/>
        <w:adjustRightInd w:val="0"/>
        <w:spacing w:line="276" w:lineRule="auto"/>
        <w:rPr>
          <w:sz w:val="16"/>
          <w:szCs w:val="16"/>
        </w:rPr>
      </w:pPr>
    </w:p>
    <w:p w14:paraId="5E9628F0" w14:textId="7F6AA1C0" w:rsidR="00606799" w:rsidRDefault="00606799" w:rsidP="00EE4A7E">
      <w:pPr>
        <w:autoSpaceDE w:val="0"/>
        <w:autoSpaceDN w:val="0"/>
        <w:adjustRightInd w:val="0"/>
        <w:spacing w:line="276" w:lineRule="auto"/>
        <w:rPr>
          <w:sz w:val="16"/>
          <w:szCs w:val="16"/>
        </w:rPr>
      </w:pPr>
    </w:p>
    <w:p w14:paraId="32629189" w14:textId="3D13E530" w:rsidR="00606799" w:rsidRDefault="00606799" w:rsidP="00EE4A7E">
      <w:pPr>
        <w:autoSpaceDE w:val="0"/>
        <w:autoSpaceDN w:val="0"/>
        <w:adjustRightInd w:val="0"/>
        <w:spacing w:line="276" w:lineRule="auto"/>
        <w:rPr>
          <w:sz w:val="16"/>
          <w:szCs w:val="16"/>
        </w:rPr>
      </w:pPr>
    </w:p>
    <w:p w14:paraId="6BC2835F" w14:textId="452D1131" w:rsidR="00606799" w:rsidRDefault="00606799" w:rsidP="00EE4A7E">
      <w:pPr>
        <w:autoSpaceDE w:val="0"/>
        <w:autoSpaceDN w:val="0"/>
        <w:adjustRightInd w:val="0"/>
        <w:spacing w:line="276" w:lineRule="auto"/>
        <w:rPr>
          <w:sz w:val="16"/>
          <w:szCs w:val="16"/>
        </w:rPr>
      </w:pPr>
    </w:p>
    <w:p w14:paraId="6F2BEA44" w14:textId="55DFA01B" w:rsidR="00606799" w:rsidRDefault="00606799" w:rsidP="00EE4A7E">
      <w:pPr>
        <w:autoSpaceDE w:val="0"/>
        <w:autoSpaceDN w:val="0"/>
        <w:adjustRightInd w:val="0"/>
        <w:spacing w:line="276" w:lineRule="auto"/>
        <w:rPr>
          <w:sz w:val="16"/>
          <w:szCs w:val="16"/>
        </w:rPr>
      </w:pPr>
    </w:p>
    <w:p w14:paraId="6A077118" w14:textId="7CD679C8" w:rsidR="00EE4A7E" w:rsidRPr="00606799" w:rsidRDefault="004B4EE4" w:rsidP="00EE4A7E">
      <w:pPr>
        <w:autoSpaceDE w:val="0"/>
        <w:autoSpaceDN w:val="0"/>
        <w:adjustRightInd w:val="0"/>
        <w:spacing w:line="276" w:lineRule="auto"/>
        <w:rPr>
          <w:szCs w:val="18"/>
        </w:rPr>
      </w:pPr>
      <w:r>
        <w:rPr>
          <w:szCs w:val="18"/>
        </w:rPr>
        <w:t xml:space="preserve">Sistem culisant din lemn cu sistemul de feronerie culisantă </w:t>
      </w:r>
      <w:r w:rsidR="000B5E43" w:rsidRPr="00606799">
        <w:rPr>
          <w:szCs w:val="18"/>
        </w:rPr>
        <w:t xml:space="preserve">„Roto Patio Inowa“ </w:t>
      </w:r>
      <w:r w:rsidR="00816643">
        <w:rPr>
          <w:szCs w:val="18"/>
        </w:rPr>
        <w:t>și garnitură TPE de la</w:t>
      </w:r>
      <w:r w:rsidR="000B5E43" w:rsidRPr="00606799">
        <w:rPr>
          <w:szCs w:val="18"/>
        </w:rPr>
        <w:t xml:space="preserve"> Deventer.</w:t>
      </w:r>
    </w:p>
    <w:p w14:paraId="3A8A8F38" w14:textId="77777777" w:rsidR="00EE4A7E" w:rsidRDefault="00EE4A7E" w:rsidP="00EE4A7E">
      <w:pPr>
        <w:spacing w:line="240" w:lineRule="auto"/>
      </w:pPr>
    </w:p>
    <w:p w14:paraId="0AECBA4E" w14:textId="18E019A0" w:rsidR="00EE4A7E" w:rsidRDefault="009D5184" w:rsidP="00BC771B">
      <w:r>
        <w:rPr>
          <w:b/>
          <w:bCs/>
          <w:szCs w:val="18"/>
        </w:rPr>
        <w:t>Foto</w:t>
      </w:r>
      <w:r w:rsidR="00EE4A7E" w:rsidRPr="00235257">
        <w:rPr>
          <w:bCs/>
          <w:szCs w:val="18"/>
        </w:rPr>
        <w:t xml:space="preserve">: </w:t>
      </w:r>
      <w:r w:rsidR="00EE4A7E" w:rsidRPr="0002589D">
        <w:rPr>
          <w:bCs/>
          <w:szCs w:val="18"/>
        </w:rPr>
        <w:t>Roto</w:t>
      </w:r>
      <w:r w:rsidR="00EE4A7E">
        <w:rPr>
          <w:bCs/>
          <w:szCs w:val="18"/>
        </w:rPr>
        <w:t xml:space="preserve"> Frank Fenster- und Türtechnologie</w:t>
      </w:r>
      <w:r w:rsidR="00EE4A7E">
        <w:rPr>
          <w:bCs/>
          <w:szCs w:val="18"/>
        </w:rPr>
        <w:tab/>
      </w:r>
      <w:r>
        <w:rPr>
          <w:bCs/>
          <w:szCs w:val="18"/>
        </w:rPr>
        <w:tab/>
      </w:r>
      <w:r w:rsidR="00BC771B" w:rsidRPr="00BC771B">
        <w:rPr>
          <w:b/>
          <w:szCs w:val="18"/>
        </w:rPr>
        <w:t>Roto_</w:t>
      </w:r>
      <w:r w:rsidR="00606799">
        <w:rPr>
          <w:b/>
        </w:rPr>
        <w:t>Patio_Inowa</w:t>
      </w:r>
      <w:r w:rsidR="00606799" w:rsidRPr="00BB44E2">
        <w:rPr>
          <w:b/>
        </w:rPr>
        <w:t>.jpg</w:t>
      </w:r>
    </w:p>
    <w:p w14:paraId="36B3EBEC" w14:textId="60D4133D" w:rsidR="00EE4A7E" w:rsidRDefault="00EE4A7E" w:rsidP="00EE4A7E">
      <w:pPr>
        <w:spacing w:line="276" w:lineRule="auto"/>
      </w:pPr>
    </w:p>
    <w:p w14:paraId="2F6E8F4F" w14:textId="1420E15F" w:rsidR="00EE4A7E" w:rsidRDefault="00EE4A7E" w:rsidP="00EE4A7E">
      <w:pPr>
        <w:spacing w:line="276" w:lineRule="auto"/>
        <w:rPr>
          <w:noProof/>
          <w:szCs w:val="18"/>
        </w:rPr>
      </w:pPr>
    </w:p>
    <w:p w14:paraId="779F1646" w14:textId="5460D063" w:rsidR="00606799" w:rsidRDefault="00606799" w:rsidP="00EE4A7E">
      <w:pPr>
        <w:spacing w:line="276" w:lineRule="auto"/>
        <w:rPr>
          <w:noProof/>
          <w:szCs w:val="18"/>
        </w:rPr>
      </w:pPr>
    </w:p>
    <w:p w14:paraId="6A2AC8B0" w14:textId="77777777" w:rsidR="004D36A1" w:rsidRDefault="004D36A1" w:rsidP="00EE4A7E">
      <w:pPr>
        <w:spacing w:line="276" w:lineRule="auto"/>
        <w:rPr>
          <w:noProof/>
          <w:szCs w:val="18"/>
        </w:rPr>
      </w:pPr>
    </w:p>
    <w:p w14:paraId="759ACFE4" w14:textId="7A63658C" w:rsidR="004D36A1" w:rsidRDefault="004D36A1" w:rsidP="00EE4A7E">
      <w:pPr>
        <w:spacing w:line="276" w:lineRule="auto"/>
        <w:rPr>
          <w:noProof/>
          <w:szCs w:val="18"/>
        </w:rPr>
      </w:pPr>
    </w:p>
    <w:p w14:paraId="0CD87755" w14:textId="1E61B60C" w:rsidR="004D36A1" w:rsidRDefault="004D36A1" w:rsidP="00EE4A7E">
      <w:pPr>
        <w:spacing w:line="276" w:lineRule="auto"/>
        <w:rPr>
          <w:noProof/>
          <w:szCs w:val="18"/>
        </w:rPr>
      </w:pPr>
    </w:p>
    <w:p w14:paraId="557CB5BA" w14:textId="77777777" w:rsidR="004D36A1" w:rsidRDefault="004D36A1" w:rsidP="00EE4A7E">
      <w:pPr>
        <w:spacing w:line="276" w:lineRule="auto"/>
        <w:rPr>
          <w:noProof/>
          <w:szCs w:val="18"/>
        </w:rPr>
      </w:pPr>
    </w:p>
    <w:p w14:paraId="670B07C6" w14:textId="4F2062F3" w:rsidR="004D36A1" w:rsidRDefault="004D36A1" w:rsidP="00EE4A7E">
      <w:pPr>
        <w:spacing w:line="276" w:lineRule="auto"/>
        <w:rPr>
          <w:noProof/>
          <w:szCs w:val="18"/>
        </w:rPr>
      </w:pPr>
      <w:r>
        <w:rPr>
          <w:noProof/>
          <w:szCs w:val="18"/>
        </w:rPr>
        <w:lastRenderedPageBreak/>
        <w:drawing>
          <wp:anchor distT="0" distB="0" distL="114300" distR="114300" simplePos="0" relativeHeight="251661312" behindDoc="0" locked="0" layoutInCell="1" allowOverlap="1" wp14:anchorId="2E1724E0" wp14:editId="74236791">
            <wp:simplePos x="0" y="0"/>
            <wp:positionH relativeFrom="column">
              <wp:posOffset>2794</wp:posOffset>
            </wp:positionH>
            <wp:positionV relativeFrom="paragraph">
              <wp:posOffset>43815</wp:posOffset>
            </wp:positionV>
            <wp:extent cx="2450465" cy="1621155"/>
            <wp:effectExtent l="0" t="0" r="6985" b="0"/>
            <wp:wrapThrough wrapText="bothSides">
              <wp:wrapPolygon edited="0">
                <wp:start x="0" y="0"/>
                <wp:lineTo x="0" y="21321"/>
                <wp:lineTo x="21494" y="21321"/>
                <wp:lineTo x="21494" y="0"/>
                <wp:lineTo x="0" y="0"/>
              </wp:wrapPolygon>
            </wp:wrapThrough>
            <wp:docPr id="13" name="Grafik 13" descr="Roto_Safe_E_Eneo_A_Eingangstuer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oto_Safe_E_Eneo_A_Eingangstuer-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814320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6BAF7643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7D9BFCB9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520AB1A5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6B5BB751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33FBCD42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7DC3137F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28B8BBEF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151B8114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67237AE8" w14:textId="77777777" w:rsidR="004D36A1" w:rsidRDefault="004D36A1" w:rsidP="00EE4A7E">
      <w:pPr>
        <w:spacing w:line="276" w:lineRule="auto"/>
        <w:rPr>
          <w:color w:val="000000"/>
          <w:kern w:val="24"/>
          <w:szCs w:val="18"/>
        </w:rPr>
      </w:pPr>
    </w:p>
    <w:p w14:paraId="3F7C839F" w14:textId="3281178B" w:rsidR="00EE4A7E" w:rsidRPr="00606799" w:rsidRDefault="00F97308" w:rsidP="00EE4A7E">
      <w:pPr>
        <w:spacing w:line="276" w:lineRule="auto"/>
        <w:rPr>
          <w:color w:val="000000"/>
          <w:kern w:val="24"/>
          <w:szCs w:val="18"/>
        </w:rPr>
      </w:pPr>
      <w:r>
        <w:rPr>
          <w:color w:val="000000"/>
          <w:kern w:val="24"/>
          <w:szCs w:val="18"/>
        </w:rPr>
        <w:t>Ușă de exterior cu una din închiderile multipunct</w:t>
      </w:r>
      <w:r w:rsidR="00153719">
        <w:rPr>
          <w:color w:val="000000"/>
          <w:kern w:val="24"/>
          <w:szCs w:val="18"/>
        </w:rPr>
        <w:t xml:space="preserve"> Roto. Atât </w:t>
      </w:r>
      <w:r w:rsidR="00EE4A7E" w:rsidRPr="00606799">
        <w:rPr>
          <w:szCs w:val="18"/>
        </w:rPr>
        <w:t>„Roto Safe A | Tandeo“</w:t>
      </w:r>
      <w:r w:rsidR="00BE3119">
        <w:rPr>
          <w:szCs w:val="18"/>
        </w:rPr>
        <w:t xml:space="preserve">, precum și </w:t>
      </w:r>
      <w:r w:rsidR="00EE4A7E" w:rsidRPr="00606799">
        <w:rPr>
          <w:szCs w:val="18"/>
        </w:rPr>
        <w:t xml:space="preserve">„Roto Safe E | Eneo A“ </w:t>
      </w:r>
      <w:r w:rsidR="00BE3119">
        <w:rPr>
          <w:szCs w:val="18"/>
        </w:rPr>
        <w:t>sunt compatibile</w:t>
      </w:r>
      <w:r w:rsidR="00EE4A7E" w:rsidRPr="00606799">
        <w:rPr>
          <w:szCs w:val="18"/>
        </w:rPr>
        <w:t xml:space="preserve"> RC 2</w:t>
      </w:r>
      <w:r w:rsidR="00BE3119">
        <w:rPr>
          <w:szCs w:val="18"/>
        </w:rPr>
        <w:t xml:space="preserve"> sau</w:t>
      </w:r>
      <w:r w:rsidR="00EE4A7E" w:rsidRPr="00606799">
        <w:rPr>
          <w:szCs w:val="18"/>
        </w:rPr>
        <w:t xml:space="preserve"> RC </w:t>
      </w:r>
      <w:r w:rsidR="00843A7D">
        <w:rPr>
          <w:szCs w:val="18"/>
        </w:rPr>
        <w:t xml:space="preserve">și au deja 3 puncte de închidere </w:t>
      </w:r>
      <w:r w:rsidR="00044379">
        <w:rPr>
          <w:szCs w:val="18"/>
        </w:rPr>
        <w:t>în varianta standard</w:t>
      </w:r>
      <w:r w:rsidR="00855C9B">
        <w:rPr>
          <w:szCs w:val="18"/>
        </w:rPr>
        <w:t>.</w:t>
      </w:r>
      <w:r w:rsidR="00EE4A7E" w:rsidRPr="00606799">
        <w:rPr>
          <w:szCs w:val="18"/>
        </w:rPr>
        <w:t xml:space="preserve"> </w:t>
      </w:r>
    </w:p>
    <w:p w14:paraId="26D22DE6" w14:textId="334C8562" w:rsidR="00EE4A7E" w:rsidRDefault="00EE4A7E" w:rsidP="00EE4A7E">
      <w:pPr>
        <w:spacing w:line="276" w:lineRule="auto"/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</w:pPr>
    </w:p>
    <w:p w14:paraId="6837A0CD" w14:textId="0E836126" w:rsidR="00EE4A7E" w:rsidRDefault="00855C9B" w:rsidP="00EE4A7E">
      <w:pPr>
        <w:autoSpaceDE w:val="0"/>
        <w:autoSpaceDN w:val="0"/>
        <w:adjustRightInd w:val="0"/>
        <w:spacing w:line="276" w:lineRule="auto"/>
        <w:rPr>
          <w:b/>
          <w:bCs/>
          <w:szCs w:val="18"/>
        </w:rPr>
      </w:pPr>
      <w:r>
        <w:rPr>
          <w:b/>
          <w:szCs w:val="18"/>
        </w:rPr>
        <w:t>Foto</w:t>
      </w:r>
      <w:r w:rsidR="00EE4A7E" w:rsidRPr="003711AC">
        <w:rPr>
          <w:szCs w:val="18"/>
        </w:rPr>
        <w:t>:</w:t>
      </w:r>
      <w:r w:rsidR="00EE4A7E"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="00EE4A7E" w:rsidRPr="003711AC"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>Roto</w:t>
      </w:r>
      <w:r w:rsidR="00EE4A7E"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 xml:space="preserve"> Frank Fenster- und Türtechnologie</w:t>
      </w:r>
      <w:r w:rsidR="000B5E43"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ab/>
      </w:r>
      <w:r>
        <w:rPr>
          <w:rStyle w:val="normaltextrun"/>
          <w:rFonts w:ascii="Univers Next W1G Light" w:hAnsi="Univers Next W1G Light" w:cstheme="minorHAnsi"/>
          <w:iCs/>
          <w:color w:val="000000" w:themeColor="text1"/>
          <w:szCs w:val="18"/>
        </w:rPr>
        <w:tab/>
      </w:r>
      <w:r w:rsidR="000B5E43" w:rsidRPr="000B5E43">
        <w:rPr>
          <w:rStyle w:val="normaltextrun"/>
          <w:rFonts w:ascii="Univers Next W1G Light" w:hAnsi="Univers Next W1G Light" w:cstheme="minorHAnsi"/>
          <w:b/>
          <w:bCs/>
          <w:iCs/>
          <w:color w:val="000000" w:themeColor="text1"/>
          <w:szCs w:val="18"/>
        </w:rPr>
        <w:t>Roto</w:t>
      </w:r>
      <w:r w:rsidR="000B5E43">
        <w:rPr>
          <w:rStyle w:val="normaltextrun"/>
          <w:rFonts w:ascii="Univers Next W1G Light" w:hAnsi="Univers Next W1G Light" w:cstheme="minorHAnsi"/>
          <w:b/>
          <w:bCs/>
          <w:iCs/>
          <w:color w:val="000000" w:themeColor="text1"/>
          <w:szCs w:val="18"/>
        </w:rPr>
        <w:t>_Door</w:t>
      </w:r>
      <w:r w:rsidR="00EE4A7E" w:rsidRPr="004623F6">
        <w:rPr>
          <w:b/>
          <w:bCs/>
          <w:szCs w:val="18"/>
        </w:rPr>
        <w:t>.jpg</w:t>
      </w:r>
    </w:p>
    <w:p w14:paraId="3920C6EB" w14:textId="753C66C6" w:rsidR="00B419AF" w:rsidRDefault="00B419AF" w:rsidP="00490892">
      <w:pPr>
        <w:spacing w:line="240" w:lineRule="auto"/>
      </w:pPr>
    </w:p>
    <w:p w14:paraId="4F3778DA" w14:textId="0C282685" w:rsidR="00606799" w:rsidRDefault="00606799" w:rsidP="00490892">
      <w:pPr>
        <w:spacing w:line="240" w:lineRule="auto"/>
      </w:pPr>
    </w:p>
    <w:p w14:paraId="63795D9E" w14:textId="428F68C8" w:rsidR="00EE4A7E" w:rsidRPr="00573D33" w:rsidRDefault="0087603C" w:rsidP="00573D33">
      <w:pPr>
        <w:spacing w:line="240" w:lineRule="auto"/>
      </w:pPr>
      <w:r>
        <w:rPr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60822707" wp14:editId="117F88B1">
            <wp:simplePos x="0" y="0"/>
            <wp:positionH relativeFrom="column">
              <wp:posOffset>1270</wp:posOffset>
            </wp:positionH>
            <wp:positionV relativeFrom="paragraph">
              <wp:posOffset>73152</wp:posOffset>
            </wp:positionV>
            <wp:extent cx="2450465" cy="1618615"/>
            <wp:effectExtent l="0" t="0" r="6985" b="635"/>
            <wp:wrapThrough wrapText="bothSides">
              <wp:wrapPolygon edited="0">
                <wp:start x="0" y="0"/>
                <wp:lineTo x="0" y="21354"/>
                <wp:lineTo x="21494" y="21354"/>
                <wp:lineTo x="21494" y="0"/>
                <wp:lineTo x="0" y="0"/>
              </wp:wrapPolygon>
            </wp:wrapThrough>
            <wp:docPr id="8" name="Grafik 8" descr="D:\AAWORK\Kunden\Roto FTT\Bilder\2023-PI ITC Kalsdorf\ITC_Kalsdorf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AWORK\Kunden\Roto FTT\Bilder\2023-PI ITC Kalsdorf\ITC_Kalsdorf_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95EEC" w14:textId="73AB7BF6" w:rsidR="00EE4A7E" w:rsidRDefault="00EE4A7E" w:rsidP="00EE4A7E">
      <w:pPr>
        <w:spacing w:line="276" w:lineRule="auto"/>
        <w:rPr>
          <w:sz w:val="16"/>
          <w:szCs w:val="16"/>
        </w:rPr>
      </w:pPr>
    </w:p>
    <w:p w14:paraId="5F81084A" w14:textId="35B12721" w:rsidR="003A7758" w:rsidRDefault="003A7758" w:rsidP="00EE4A7E">
      <w:pPr>
        <w:rPr>
          <w:szCs w:val="18"/>
        </w:rPr>
      </w:pPr>
    </w:p>
    <w:p w14:paraId="3C638CD2" w14:textId="6A1A4D3D" w:rsidR="003A7758" w:rsidRDefault="003A7758" w:rsidP="00EE4A7E">
      <w:pPr>
        <w:rPr>
          <w:szCs w:val="18"/>
        </w:rPr>
      </w:pPr>
    </w:p>
    <w:p w14:paraId="6B5AF3F8" w14:textId="332EEF6A" w:rsidR="003A7758" w:rsidRDefault="003A7758" w:rsidP="00EE4A7E">
      <w:pPr>
        <w:rPr>
          <w:szCs w:val="18"/>
        </w:rPr>
      </w:pPr>
    </w:p>
    <w:p w14:paraId="271EB33E" w14:textId="55E12A20" w:rsidR="003A7758" w:rsidRDefault="003A7758" w:rsidP="00EE4A7E">
      <w:pPr>
        <w:rPr>
          <w:szCs w:val="18"/>
        </w:rPr>
      </w:pPr>
    </w:p>
    <w:p w14:paraId="2874CF55" w14:textId="2224B353" w:rsidR="003A7758" w:rsidRDefault="003A7758" w:rsidP="00EE4A7E">
      <w:pPr>
        <w:rPr>
          <w:szCs w:val="18"/>
        </w:rPr>
      </w:pPr>
    </w:p>
    <w:p w14:paraId="2D78B51A" w14:textId="3D7787DD" w:rsidR="003A7758" w:rsidRDefault="003A7758" w:rsidP="00EE4A7E">
      <w:pPr>
        <w:rPr>
          <w:szCs w:val="18"/>
        </w:rPr>
      </w:pPr>
    </w:p>
    <w:p w14:paraId="444557DD" w14:textId="348D1E63" w:rsidR="003A7758" w:rsidRDefault="003A7758" w:rsidP="00EE4A7E">
      <w:pPr>
        <w:rPr>
          <w:szCs w:val="18"/>
        </w:rPr>
      </w:pPr>
    </w:p>
    <w:p w14:paraId="7FC5C0E0" w14:textId="37AA3F81" w:rsidR="003A7758" w:rsidRDefault="003A7758" w:rsidP="00EE4A7E">
      <w:pPr>
        <w:rPr>
          <w:szCs w:val="18"/>
        </w:rPr>
      </w:pPr>
    </w:p>
    <w:p w14:paraId="7407DE69" w14:textId="77777777" w:rsidR="003A7758" w:rsidRDefault="003A7758" w:rsidP="00EE4A7E">
      <w:pPr>
        <w:rPr>
          <w:szCs w:val="18"/>
        </w:rPr>
      </w:pPr>
    </w:p>
    <w:p w14:paraId="430FE775" w14:textId="4F82FAE3" w:rsidR="003A7758" w:rsidRDefault="003A7758" w:rsidP="00EE4A7E">
      <w:pPr>
        <w:rPr>
          <w:szCs w:val="18"/>
        </w:rPr>
      </w:pPr>
    </w:p>
    <w:p w14:paraId="73ACD2AD" w14:textId="6130F718" w:rsidR="00606799" w:rsidRPr="00606799" w:rsidRDefault="008F7A6E" w:rsidP="00EE4A7E">
      <w:pPr>
        <w:rPr>
          <w:szCs w:val="18"/>
        </w:rPr>
      </w:pPr>
      <w:r>
        <w:rPr>
          <w:szCs w:val="18"/>
        </w:rPr>
        <w:t xml:space="preserve">În centrele de testare acreditate, sistemele pot fi certificate </w:t>
      </w:r>
      <w:r w:rsidR="00D9258B">
        <w:rPr>
          <w:szCs w:val="18"/>
        </w:rPr>
        <w:t>până la clasa de protecție antiefracție RC 4</w:t>
      </w:r>
      <w:r w:rsidR="008001DB" w:rsidRPr="00606799">
        <w:rPr>
          <w:szCs w:val="18"/>
        </w:rPr>
        <w:t xml:space="preserve">. </w:t>
      </w:r>
    </w:p>
    <w:p w14:paraId="574C9D32" w14:textId="77777777" w:rsidR="00606799" w:rsidRDefault="00606799" w:rsidP="00EE4A7E">
      <w:pPr>
        <w:rPr>
          <w:sz w:val="16"/>
          <w:szCs w:val="16"/>
        </w:rPr>
      </w:pPr>
    </w:p>
    <w:p w14:paraId="6BBFDC9B" w14:textId="6B0A3B6E" w:rsidR="00EE4A7E" w:rsidRPr="00235257" w:rsidRDefault="00855C9B" w:rsidP="00EE4A7E">
      <w:pPr>
        <w:rPr>
          <w:b/>
          <w:bCs/>
          <w:szCs w:val="18"/>
        </w:rPr>
      </w:pPr>
      <w:r>
        <w:rPr>
          <w:b/>
          <w:bCs/>
          <w:szCs w:val="18"/>
        </w:rPr>
        <w:t>Foto</w:t>
      </w:r>
      <w:r w:rsidR="00EE4A7E" w:rsidRPr="00235257">
        <w:rPr>
          <w:bCs/>
          <w:szCs w:val="18"/>
        </w:rPr>
        <w:t xml:space="preserve">: </w:t>
      </w:r>
      <w:r w:rsidR="00EE4A7E" w:rsidRPr="0002589D">
        <w:rPr>
          <w:bCs/>
          <w:szCs w:val="18"/>
        </w:rPr>
        <w:t>Roto</w:t>
      </w:r>
      <w:r w:rsidR="00EE4A7E">
        <w:rPr>
          <w:bCs/>
          <w:szCs w:val="18"/>
        </w:rPr>
        <w:t xml:space="preserve"> Frank Fenster- und Türtechnologie</w:t>
      </w:r>
      <w:r w:rsidR="00EE4A7E">
        <w:rPr>
          <w:bCs/>
          <w:szCs w:val="18"/>
        </w:rPr>
        <w:tab/>
      </w:r>
      <w:r>
        <w:rPr>
          <w:bCs/>
          <w:szCs w:val="18"/>
        </w:rPr>
        <w:tab/>
      </w:r>
      <w:r w:rsidR="005E54F2">
        <w:rPr>
          <w:b/>
          <w:bCs/>
          <w:szCs w:val="18"/>
        </w:rPr>
        <w:t>Roto</w:t>
      </w:r>
      <w:r w:rsidR="00EE4A7E" w:rsidRPr="00235257">
        <w:rPr>
          <w:b/>
          <w:bCs/>
          <w:szCs w:val="18"/>
        </w:rPr>
        <w:t>_</w:t>
      </w:r>
      <w:r w:rsidR="005E54F2">
        <w:rPr>
          <w:b/>
          <w:bCs/>
          <w:szCs w:val="18"/>
        </w:rPr>
        <w:t>Prueflabor</w:t>
      </w:r>
      <w:r w:rsidR="00EE4A7E" w:rsidRPr="00235257">
        <w:rPr>
          <w:b/>
          <w:bCs/>
          <w:szCs w:val="18"/>
        </w:rPr>
        <w:t>.jpg</w:t>
      </w:r>
    </w:p>
    <w:p w14:paraId="3A7F1FB1" w14:textId="40E3AD4E" w:rsidR="00EE4A7E" w:rsidRDefault="00EE4A7E" w:rsidP="00490892">
      <w:pPr>
        <w:spacing w:line="240" w:lineRule="auto"/>
      </w:pPr>
    </w:p>
    <w:p w14:paraId="39EFAD08" w14:textId="77777777" w:rsidR="00B419AF" w:rsidRDefault="00B419AF" w:rsidP="00490892">
      <w:pPr>
        <w:spacing w:line="240" w:lineRule="auto"/>
      </w:pPr>
    </w:p>
    <w:p w14:paraId="3ACDDCAE" w14:textId="0C1C6EEA" w:rsidR="00851C39" w:rsidRDefault="00851C39" w:rsidP="00851C39"/>
    <w:p w14:paraId="613B9574" w14:textId="6BE938E3" w:rsidR="00C81273" w:rsidRDefault="00C81273" w:rsidP="00C81273">
      <w:pPr>
        <w:rPr>
          <w:szCs w:val="18"/>
        </w:rPr>
      </w:pPr>
    </w:p>
    <w:p w14:paraId="419CFEA4" w14:textId="5F92FAC2" w:rsidR="00C81273" w:rsidRDefault="00C81273" w:rsidP="00C81273">
      <w:pPr>
        <w:rPr>
          <w:szCs w:val="18"/>
        </w:rPr>
      </w:pPr>
    </w:p>
    <w:p w14:paraId="6A045419" w14:textId="63602ADE" w:rsidR="00C81273" w:rsidRDefault="00C81273" w:rsidP="00C81273">
      <w:pPr>
        <w:rPr>
          <w:szCs w:val="18"/>
        </w:rPr>
      </w:pPr>
    </w:p>
    <w:p w14:paraId="7463EC07" w14:textId="24BB1764" w:rsidR="00C81273" w:rsidRDefault="0087603C" w:rsidP="00C81273">
      <w:pPr>
        <w:rPr>
          <w:noProof/>
        </w:rPr>
      </w:pPr>
      <w:r>
        <w:rPr>
          <w:noProof/>
          <w:szCs w:val="18"/>
        </w:rPr>
        <w:lastRenderedPageBreak/>
        <w:drawing>
          <wp:anchor distT="0" distB="0" distL="114300" distR="114300" simplePos="0" relativeHeight="251659264" behindDoc="0" locked="0" layoutInCell="1" allowOverlap="1" wp14:anchorId="7EB735F1" wp14:editId="51B8BFB9">
            <wp:simplePos x="0" y="0"/>
            <wp:positionH relativeFrom="column">
              <wp:posOffset>31115</wp:posOffset>
            </wp:positionH>
            <wp:positionV relativeFrom="paragraph">
              <wp:posOffset>12065</wp:posOffset>
            </wp:positionV>
            <wp:extent cx="2450465" cy="1611630"/>
            <wp:effectExtent l="0" t="0" r="6985" b="7620"/>
            <wp:wrapThrough wrapText="bothSides">
              <wp:wrapPolygon edited="0">
                <wp:start x="0" y="0"/>
                <wp:lineTo x="0" y="21447"/>
                <wp:lineTo x="21494" y="21447"/>
                <wp:lineTo x="21494" y="0"/>
                <wp:lineTo x="0" y="0"/>
              </wp:wrapPolygon>
            </wp:wrapThrough>
            <wp:docPr id="183074824" name="Grafik 1" descr="Ein Bild, das Person, Hand, Kunst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74824" name="Grafik 1" descr="Ein Bild, das Person, Hand, Kunst, Im Haus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5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B74B5" w14:textId="07D517B6" w:rsidR="00C81273" w:rsidRDefault="00C81273" w:rsidP="00C81273">
      <w:pPr>
        <w:rPr>
          <w:noProof/>
        </w:rPr>
      </w:pPr>
    </w:p>
    <w:p w14:paraId="0DA8AC32" w14:textId="005C222D" w:rsidR="00C81273" w:rsidRDefault="00C81273" w:rsidP="00C81273">
      <w:pPr>
        <w:rPr>
          <w:noProof/>
        </w:rPr>
      </w:pPr>
    </w:p>
    <w:p w14:paraId="66374EA3" w14:textId="0EAA2AA6" w:rsidR="00C81273" w:rsidRDefault="00C81273" w:rsidP="00C81273">
      <w:pPr>
        <w:rPr>
          <w:noProof/>
        </w:rPr>
      </w:pPr>
    </w:p>
    <w:p w14:paraId="2069DEB2" w14:textId="7B8F5270" w:rsidR="00C81273" w:rsidRDefault="00C81273" w:rsidP="00C81273">
      <w:pPr>
        <w:rPr>
          <w:szCs w:val="18"/>
        </w:rPr>
      </w:pPr>
    </w:p>
    <w:p w14:paraId="5DDD6903" w14:textId="5CBC51D1" w:rsidR="003A7758" w:rsidRDefault="003A7758" w:rsidP="00C81273">
      <w:pPr>
        <w:rPr>
          <w:szCs w:val="18"/>
        </w:rPr>
      </w:pPr>
    </w:p>
    <w:p w14:paraId="6C1081F2" w14:textId="42846862" w:rsidR="003A7758" w:rsidRDefault="003A7758" w:rsidP="00C81273">
      <w:pPr>
        <w:rPr>
          <w:szCs w:val="18"/>
        </w:rPr>
      </w:pPr>
    </w:p>
    <w:p w14:paraId="100852B1" w14:textId="60EF96AD" w:rsidR="003A7758" w:rsidRDefault="003A7758" w:rsidP="00C81273">
      <w:pPr>
        <w:rPr>
          <w:szCs w:val="18"/>
        </w:rPr>
      </w:pPr>
    </w:p>
    <w:p w14:paraId="32E766FE" w14:textId="6D8D9B3B" w:rsidR="003A7758" w:rsidRDefault="003A7758" w:rsidP="00C81273">
      <w:pPr>
        <w:rPr>
          <w:szCs w:val="18"/>
        </w:rPr>
      </w:pPr>
    </w:p>
    <w:p w14:paraId="5E003647" w14:textId="3946FF0F" w:rsidR="00C81273" w:rsidRDefault="00C81273" w:rsidP="00C81273">
      <w:pPr>
        <w:rPr>
          <w:szCs w:val="18"/>
        </w:rPr>
      </w:pPr>
    </w:p>
    <w:p w14:paraId="2E718DEC" w14:textId="3CA90491" w:rsidR="00C81273" w:rsidRDefault="00C81273" w:rsidP="00C81273">
      <w:pPr>
        <w:rPr>
          <w:szCs w:val="18"/>
        </w:rPr>
      </w:pPr>
    </w:p>
    <w:p w14:paraId="3BF8F78A" w14:textId="671E6EE2" w:rsidR="00C81273" w:rsidRPr="00A2594E" w:rsidRDefault="007953C7" w:rsidP="00C81273">
      <w:pPr>
        <w:rPr>
          <w:szCs w:val="18"/>
        </w:rPr>
      </w:pPr>
      <w:r>
        <w:rPr>
          <w:szCs w:val="18"/>
        </w:rPr>
        <w:t>Soluții speciale pentru ferestre și elemente de fațadă din aluminiu</w:t>
      </w:r>
      <w:r w:rsidR="00C81273" w:rsidRPr="00A2594E">
        <w:rPr>
          <w:szCs w:val="18"/>
        </w:rPr>
        <w:t xml:space="preserve">: </w:t>
      </w:r>
      <w:r w:rsidR="00635E35">
        <w:rPr>
          <w:szCs w:val="18"/>
        </w:rPr>
        <w:t xml:space="preserve">Echipa </w:t>
      </w:r>
      <w:r w:rsidR="00C81273" w:rsidRPr="00A2594E">
        <w:rPr>
          <w:szCs w:val="18"/>
        </w:rPr>
        <w:t xml:space="preserve">Roto Object Business </w:t>
      </w:r>
      <w:r w:rsidR="00635E35">
        <w:rPr>
          <w:szCs w:val="18"/>
        </w:rPr>
        <w:t>sprijină constructorii de fațade, producătorii de ferestre și arh</w:t>
      </w:r>
      <w:r w:rsidR="0067020A">
        <w:rPr>
          <w:szCs w:val="18"/>
        </w:rPr>
        <w:t xml:space="preserve">itecții în planificarea și </w:t>
      </w:r>
      <w:r w:rsidR="002F3C88">
        <w:rPr>
          <w:szCs w:val="18"/>
        </w:rPr>
        <w:t>proiectarea</w:t>
      </w:r>
      <w:r w:rsidR="0067020A">
        <w:rPr>
          <w:szCs w:val="18"/>
        </w:rPr>
        <w:t xml:space="preserve"> elementelor de construcție inovatoare.</w:t>
      </w:r>
    </w:p>
    <w:p w14:paraId="593D41C6" w14:textId="1CD7EE12" w:rsidR="00C81273" w:rsidRPr="00A2594E" w:rsidRDefault="00C81273" w:rsidP="00C81273">
      <w:pPr>
        <w:rPr>
          <w:szCs w:val="18"/>
        </w:rPr>
      </w:pPr>
    </w:p>
    <w:p w14:paraId="33F34472" w14:textId="151C9A96" w:rsidR="00C81273" w:rsidRDefault="00D64E8E" w:rsidP="00C81273">
      <w:r>
        <w:rPr>
          <w:b/>
        </w:rPr>
        <w:t>Foto</w:t>
      </w:r>
      <w:r w:rsidR="00C81273" w:rsidRPr="00BB44E2">
        <w:t xml:space="preserve">: </w:t>
      </w:r>
      <w:r w:rsidR="00C81273" w:rsidRPr="00E8194E">
        <w:rPr>
          <w:szCs w:val="18"/>
        </w:rPr>
        <w:t>Roto Frank Fenster- und Türtechnologie</w:t>
      </w:r>
      <w:r w:rsidR="00C81273">
        <w:rPr>
          <w:szCs w:val="18"/>
        </w:rPr>
        <w:tab/>
      </w:r>
      <w:r w:rsidR="00D9258B">
        <w:rPr>
          <w:szCs w:val="18"/>
        </w:rPr>
        <w:tab/>
      </w:r>
      <w:r w:rsidR="00606799" w:rsidRPr="00606799">
        <w:rPr>
          <w:b/>
          <w:bCs/>
          <w:szCs w:val="18"/>
        </w:rPr>
        <w:t>Roto_</w:t>
      </w:r>
      <w:r w:rsidR="008001DB">
        <w:rPr>
          <w:b/>
          <w:bCs/>
          <w:szCs w:val="18"/>
        </w:rPr>
        <w:t>Object_Business</w:t>
      </w:r>
      <w:r w:rsidR="008001DB" w:rsidRPr="00235257">
        <w:rPr>
          <w:b/>
          <w:bCs/>
          <w:szCs w:val="18"/>
        </w:rPr>
        <w:t>.jpg</w:t>
      </w:r>
    </w:p>
    <w:p w14:paraId="717D5DDA" w14:textId="2985D0FD" w:rsidR="009809E2" w:rsidRDefault="00BA3816" w:rsidP="009809E2">
      <w:r>
        <w:rPr>
          <w:noProof/>
        </w:rPr>
        <w:drawing>
          <wp:anchor distT="0" distB="0" distL="114300" distR="114300" simplePos="0" relativeHeight="251664384" behindDoc="0" locked="0" layoutInCell="1" allowOverlap="1" wp14:anchorId="72FE65D6" wp14:editId="7376FF2D">
            <wp:simplePos x="0" y="0"/>
            <wp:positionH relativeFrom="column">
              <wp:posOffset>2661285</wp:posOffset>
            </wp:positionH>
            <wp:positionV relativeFrom="paragraph">
              <wp:posOffset>80645</wp:posOffset>
            </wp:positionV>
            <wp:extent cx="1428115" cy="1588770"/>
            <wp:effectExtent l="0" t="0" r="635" b="0"/>
            <wp:wrapThrough wrapText="bothSides">
              <wp:wrapPolygon edited="0">
                <wp:start x="0" y="0"/>
                <wp:lineTo x="0" y="21237"/>
                <wp:lineTo x="21321" y="21237"/>
                <wp:lineTo x="21321" y="0"/>
                <wp:lineTo x="0" y="0"/>
              </wp:wrapPolygon>
            </wp:wrapThrough>
            <wp:docPr id="2046368818" name="Grafik 1" descr="Ein Bild, das Gebäude, draußen, Maßstabsmodell, Fens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368818" name="Grafik 1" descr="Ein Bild, das Gebäude, draußen, Maßstabsmodell, Fenster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Cs w:val="18"/>
        </w:rPr>
        <w:t xml:space="preserve"> </w:t>
      </w:r>
      <w:r w:rsidR="0087603C">
        <w:rPr>
          <w:noProof/>
          <w:szCs w:val="18"/>
        </w:rPr>
        <w:drawing>
          <wp:anchor distT="0" distB="0" distL="114300" distR="114300" simplePos="0" relativeHeight="251663360" behindDoc="0" locked="0" layoutInCell="1" allowOverlap="1" wp14:anchorId="2DBD5382" wp14:editId="20B1B068">
            <wp:simplePos x="0" y="0"/>
            <wp:positionH relativeFrom="column">
              <wp:posOffset>1270</wp:posOffset>
            </wp:positionH>
            <wp:positionV relativeFrom="paragraph">
              <wp:posOffset>78232</wp:posOffset>
            </wp:positionV>
            <wp:extent cx="2419985" cy="1588770"/>
            <wp:effectExtent l="0" t="0" r="0" b="0"/>
            <wp:wrapThrough wrapText="bothSides">
              <wp:wrapPolygon edited="0">
                <wp:start x="0" y="0"/>
                <wp:lineTo x="0" y="21237"/>
                <wp:lineTo x="21424" y="21237"/>
                <wp:lineTo x="21424" y="0"/>
                <wp:lineTo x="0" y="0"/>
              </wp:wrapPolygon>
            </wp:wrapThrough>
            <wp:docPr id="5" name="Grafik 5" descr="Ein Bild, das Luftbild, Luftfotografie, draußen, Vogelperspektiv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Luftbild, Luftfotografie, draußen, Vogelperspektive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985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66E1A" w14:textId="793BDD81" w:rsidR="009809E2" w:rsidRDefault="009809E2" w:rsidP="009809E2"/>
    <w:p w14:paraId="4D3AC9AA" w14:textId="5E5BBA86" w:rsidR="009809E2" w:rsidRDefault="009809E2" w:rsidP="009809E2">
      <w:pPr>
        <w:spacing w:line="276" w:lineRule="auto"/>
        <w:rPr>
          <w:szCs w:val="18"/>
        </w:rPr>
      </w:pPr>
      <w:r>
        <w:rPr>
          <w:szCs w:val="18"/>
        </w:rPr>
        <w:t xml:space="preserve"> </w:t>
      </w:r>
    </w:p>
    <w:p w14:paraId="63576016" w14:textId="42DB709A" w:rsidR="009809E2" w:rsidRDefault="009809E2" w:rsidP="009809E2">
      <w:pPr>
        <w:spacing w:line="276" w:lineRule="auto"/>
      </w:pPr>
    </w:p>
    <w:p w14:paraId="02B0FD4D" w14:textId="1861DAC0" w:rsidR="0087603C" w:rsidRDefault="0087603C" w:rsidP="009809E2">
      <w:pPr>
        <w:spacing w:line="276" w:lineRule="auto"/>
      </w:pPr>
    </w:p>
    <w:p w14:paraId="18B3C4B1" w14:textId="0ED21419" w:rsidR="0087603C" w:rsidRDefault="0087603C" w:rsidP="009809E2">
      <w:pPr>
        <w:spacing w:line="276" w:lineRule="auto"/>
      </w:pPr>
    </w:p>
    <w:p w14:paraId="27A46FD5" w14:textId="21FD8BBE" w:rsidR="0087603C" w:rsidRDefault="0087603C" w:rsidP="009809E2">
      <w:pPr>
        <w:spacing w:line="276" w:lineRule="auto"/>
      </w:pPr>
    </w:p>
    <w:p w14:paraId="73C22F40" w14:textId="494BBC73" w:rsidR="0087603C" w:rsidRDefault="0087603C" w:rsidP="009809E2">
      <w:pPr>
        <w:spacing w:line="276" w:lineRule="auto"/>
      </w:pPr>
    </w:p>
    <w:p w14:paraId="1B93F096" w14:textId="7FA694C2" w:rsidR="0087603C" w:rsidRDefault="0087603C" w:rsidP="009809E2">
      <w:pPr>
        <w:spacing w:line="276" w:lineRule="auto"/>
      </w:pPr>
    </w:p>
    <w:p w14:paraId="204C35C4" w14:textId="167E2EAB" w:rsidR="0087603C" w:rsidRPr="00613730" w:rsidRDefault="0087603C" w:rsidP="009809E2">
      <w:pPr>
        <w:spacing w:line="276" w:lineRule="auto"/>
      </w:pPr>
    </w:p>
    <w:p w14:paraId="4A1F7320" w14:textId="6CF978EA" w:rsidR="0018115A" w:rsidRPr="00613730" w:rsidRDefault="0018115A" w:rsidP="009809E2">
      <w:pPr>
        <w:spacing w:line="276" w:lineRule="auto"/>
      </w:pPr>
    </w:p>
    <w:p w14:paraId="651A28F6" w14:textId="77777777" w:rsidR="0087603C" w:rsidRDefault="0087603C" w:rsidP="009809E2">
      <w:pPr>
        <w:spacing w:line="276" w:lineRule="auto"/>
      </w:pPr>
    </w:p>
    <w:p w14:paraId="2A0E2A53" w14:textId="3E90FE70" w:rsidR="009809E2" w:rsidRPr="00606799" w:rsidRDefault="002F70C2" w:rsidP="009809E2">
      <w:pPr>
        <w:spacing w:line="276" w:lineRule="auto"/>
        <w:rPr>
          <w:szCs w:val="18"/>
        </w:rPr>
      </w:pPr>
      <w:r>
        <w:rPr>
          <w:szCs w:val="18"/>
        </w:rPr>
        <w:t>Roto investește în protecția climei și siguranța aprovizionării</w:t>
      </w:r>
      <w:r w:rsidR="00233BAC">
        <w:rPr>
          <w:szCs w:val="18"/>
        </w:rPr>
        <w:t>, așa cum se aici</w:t>
      </w:r>
      <w:r w:rsidR="00E26D14">
        <w:rPr>
          <w:szCs w:val="18"/>
        </w:rPr>
        <w:t>,</w:t>
      </w:r>
      <w:r w:rsidR="00233BAC">
        <w:rPr>
          <w:szCs w:val="18"/>
        </w:rPr>
        <w:t xml:space="preserve"> la</w:t>
      </w:r>
      <w:r w:rsidR="000E40E9">
        <w:rPr>
          <w:szCs w:val="18"/>
        </w:rPr>
        <w:t xml:space="preserve"> fabrica din</w:t>
      </w:r>
      <w:r w:rsidR="009C1E65">
        <w:rPr>
          <w:szCs w:val="18"/>
        </w:rPr>
        <w:t xml:space="preserve"> Kalsdorf</w:t>
      </w:r>
      <w:r w:rsidR="009809E2" w:rsidRPr="00606799">
        <w:rPr>
          <w:szCs w:val="18"/>
        </w:rPr>
        <w:t xml:space="preserve">: </w:t>
      </w:r>
      <w:r w:rsidR="009C1E65" w:rsidRPr="00606799">
        <w:rPr>
          <w:szCs w:val="18"/>
        </w:rPr>
        <w:t xml:space="preserve">Roto Frank Austria GmbH </w:t>
      </w:r>
      <w:r w:rsidR="00A3706D">
        <w:rPr>
          <w:szCs w:val="18"/>
        </w:rPr>
        <w:t>operează trei hidrocentrale proprii, un sistem fotovoltaic pe acoperiș și un sistem fotovoltaic montat la sol. O centrală termică pe biomasă va asigura în viitor o alimentare cu căldură neutră din punct de vedere al emisiilor de CO2. Ceremonia de inaugurare a avut loc pe 2 august 2023</w:t>
      </w:r>
      <w:r w:rsidR="009809E2" w:rsidRPr="00606799">
        <w:rPr>
          <w:szCs w:val="18"/>
        </w:rPr>
        <w:t xml:space="preserve">. </w:t>
      </w:r>
    </w:p>
    <w:p w14:paraId="7C7A6F11" w14:textId="73EC9D58" w:rsidR="009809E2" w:rsidRDefault="009809E2" w:rsidP="009809E2">
      <w:pPr>
        <w:spacing w:line="276" w:lineRule="auto"/>
        <w:rPr>
          <w:szCs w:val="18"/>
        </w:rPr>
      </w:pPr>
    </w:p>
    <w:p w14:paraId="0003D2DF" w14:textId="72ECDD6E" w:rsidR="009809E2" w:rsidRDefault="00D9258B" w:rsidP="009809E2">
      <w:pPr>
        <w:spacing w:line="276" w:lineRule="auto"/>
        <w:rPr>
          <w:b/>
          <w:bCs/>
          <w:szCs w:val="18"/>
        </w:rPr>
      </w:pPr>
      <w:r>
        <w:rPr>
          <w:b/>
          <w:bCs/>
          <w:szCs w:val="18"/>
        </w:rPr>
        <w:t>Foto</w:t>
      </w:r>
      <w:r w:rsidR="009809E2">
        <w:rPr>
          <w:szCs w:val="18"/>
        </w:rPr>
        <w:t xml:space="preserve">: Roto </w:t>
      </w:r>
      <w:r w:rsidR="009809E2" w:rsidRPr="00E8194E">
        <w:rPr>
          <w:szCs w:val="18"/>
        </w:rPr>
        <w:t xml:space="preserve">Frank </w:t>
      </w:r>
      <w:r w:rsidR="009809E2">
        <w:rPr>
          <w:szCs w:val="18"/>
        </w:rPr>
        <w:t>Fenster- und Türtechnologie</w:t>
      </w:r>
      <w:r w:rsidR="009809E2">
        <w:rPr>
          <w:szCs w:val="18"/>
        </w:rPr>
        <w:tab/>
      </w:r>
      <w:r w:rsidR="009809E2" w:rsidRPr="00FB3AD1">
        <w:rPr>
          <w:b/>
          <w:bCs/>
          <w:szCs w:val="18"/>
        </w:rPr>
        <w:t>Roto_Werk_Kalsdorf.jpg</w:t>
      </w:r>
    </w:p>
    <w:p w14:paraId="445CD85D" w14:textId="551B3959" w:rsidR="0018115A" w:rsidRPr="00FB3AD1" w:rsidRDefault="0018115A" w:rsidP="009809E2">
      <w:pPr>
        <w:spacing w:line="276" w:lineRule="auto"/>
        <w:rPr>
          <w:b/>
          <w:bCs/>
          <w:szCs w:val="18"/>
        </w:rPr>
      </w:pP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>
        <w:rPr>
          <w:b/>
          <w:bCs/>
          <w:szCs w:val="18"/>
        </w:rPr>
        <w:tab/>
      </w:r>
      <w:r w:rsidR="00D9258B">
        <w:rPr>
          <w:b/>
          <w:bCs/>
          <w:szCs w:val="18"/>
        </w:rPr>
        <w:tab/>
      </w:r>
      <w:r w:rsidRPr="00FB3AD1">
        <w:rPr>
          <w:b/>
          <w:bCs/>
          <w:szCs w:val="18"/>
        </w:rPr>
        <w:t>Roto_</w:t>
      </w:r>
      <w:r>
        <w:rPr>
          <w:b/>
          <w:bCs/>
          <w:szCs w:val="18"/>
        </w:rPr>
        <w:t>Kalsdorf</w:t>
      </w:r>
      <w:r w:rsidRPr="00FB3AD1">
        <w:rPr>
          <w:b/>
          <w:bCs/>
          <w:szCs w:val="18"/>
        </w:rPr>
        <w:t>_</w:t>
      </w:r>
      <w:r>
        <w:rPr>
          <w:b/>
          <w:bCs/>
          <w:szCs w:val="18"/>
        </w:rPr>
        <w:t>Wasserkraft</w:t>
      </w:r>
      <w:r w:rsidRPr="00FB3AD1">
        <w:rPr>
          <w:b/>
          <w:bCs/>
          <w:szCs w:val="18"/>
        </w:rPr>
        <w:t>.jpg</w:t>
      </w:r>
    </w:p>
    <w:p w14:paraId="1805D536" w14:textId="5B6A8EB2" w:rsidR="00080DEF" w:rsidRPr="00FA193A" w:rsidRDefault="00080DEF" w:rsidP="00A66126">
      <w:pPr>
        <w:rPr>
          <w:rFonts w:ascii="Univers Next W1G Light" w:hAnsi="Univers Next W1G Light" w:cstheme="minorHAnsi"/>
          <w:iCs/>
          <w:color w:val="000000" w:themeColor="text1"/>
          <w:szCs w:val="18"/>
        </w:rPr>
      </w:pPr>
    </w:p>
    <w:p w14:paraId="32D13B61" w14:textId="271BD747" w:rsidR="00080DEF" w:rsidRPr="00FA193A" w:rsidRDefault="00080DEF" w:rsidP="00A66126">
      <w:pPr>
        <w:rPr>
          <w:rFonts w:ascii="Univers Next W1G Light" w:hAnsi="Univers Next W1G Light" w:cstheme="minorHAnsi"/>
          <w:iCs/>
          <w:color w:val="000000" w:themeColor="text1"/>
          <w:szCs w:val="18"/>
        </w:rPr>
      </w:pPr>
    </w:p>
    <w:p w14:paraId="4CDA8FB9" w14:textId="4112A271" w:rsidR="003A7758" w:rsidRDefault="003A7758" w:rsidP="00E96D5A">
      <w:pPr>
        <w:spacing w:line="276" w:lineRule="auto"/>
        <w:rPr>
          <w:sz w:val="16"/>
          <w:szCs w:val="16"/>
        </w:rPr>
      </w:pPr>
    </w:p>
    <w:p w14:paraId="2DB4F951" w14:textId="41CDFD47" w:rsidR="0087603C" w:rsidRDefault="0087603C" w:rsidP="00E96D5A">
      <w:pPr>
        <w:spacing w:line="276" w:lineRule="auto"/>
        <w:rPr>
          <w:sz w:val="16"/>
          <w:szCs w:val="16"/>
        </w:rPr>
      </w:pPr>
    </w:p>
    <w:p w14:paraId="64F33333" w14:textId="491E4690" w:rsidR="003A7758" w:rsidRDefault="003A7758" w:rsidP="00E96D5A">
      <w:pPr>
        <w:spacing w:line="276" w:lineRule="auto"/>
        <w:rPr>
          <w:sz w:val="16"/>
          <w:szCs w:val="16"/>
        </w:rPr>
      </w:pPr>
    </w:p>
    <w:p w14:paraId="5AF72081" w14:textId="77777777" w:rsidR="003A7758" w:rsidRDefault="003A7758" w:rsidP="00E96D5A">
      <w:pPr>
        <w:spacing w:line="276" w:lineRule="auto"/>
        <w:rPr>
          <w:sz w:val="16"/>
          <w:szCs w:val="16"/>
        </w:rPr>
      </w:pPr>
    </w:p>
    <w:p w14:paraId="1FDFCC03" w14:textId="74DC6637" w:rsidR="001F33A9" w:rsidRPr="00E96D5A" w:rsidRDefault="00183C56" w:rsidP="00E96D5A">
      <w:pPr>
        <w:spacing w:line="276" w:lineRule="auto"/>
        <w:rPr>
          <w:sz w:val="16"/>
          <w:szCs w:val="16"/>
        </w:rPr>
      </w:pPr>
      <w:r w:rsidRPr="00E96D5A">
        <w:rPr>
          <w:sz w:val="16"/>
          <w:szCs w:val="16"/>
        </w:rPr>
        <w:t xml:space="preserve">Abdruck frei </w:t>
      </w:r>
      <w:r w:rsidRPr="00E96D5A">
        <w:rPr>
          <w:sz w:val="16"/>
          <w:szCs w:val="16"/>
          <w:lang w:val="en-US"/>
        </w:rPr>
        <w:sym w:font="Symbol" w:char="F02D"/>
      </w:r>
      <w:r w:rsidRPr="00E96D5A">
        <w:rPr>
          <w:sz w:val="16"/>
          <w:szCs w:val="16"/>
        </w:rPr>
        <w:t xml:space="preserve"> Beleg erbeten</w:t>
      </w:r>
    </w:p>
    <w:p w14:paraId="67A24569" w14:textId="77777777" w:rsidR="001F33A9" w:rsidRPr="00E96D5A" w:rsidRDefault="001F33A9" w:rsidP="00E96D5A">
      <w:pPr>
        <w:spacing w:line="276" w:lineRule="auto"/>
        <w:rPr>
          <w:sz w:val="16"/>
          <w:szCs w:val="16"/>
        </w:rPr>
      </w:pPr>
    </w:p>
    <w:p w14:paraId="574DC16F" w14:textId="77777777" w:rsidR="00183C56" w:rsidRPr="00E96D5A" w:rsidRDefault="00183C56" w:rsidP="00E96D5A">
      <w:pPr>
        <w:spacing w:line="276" w:lineRule="auto"/>
        <w:rPr>
          <w:sz w:val="16"/>
          <w:szCs w:val="16"/>
        </w:rPr>
      </w:pPr>
      <w:r w:rsidRPr="00E96D5A">
        <w:rPr>
          <w:b/>
          <w:sz w:val="16"/>
          <w:szCs w:val="16"/>
        </w:rPr>
        <w:t>Herausgeber</w:t>
      </w:r>
      <w:r w:rsidRPr="00E96D5A">
        <w:rPr>
          <w:sz w:val="16"/>
          <w:szCs w:val="16"/>
        </w:rPr>
        <w:t>: Roto Frank Fenster- und Türtechnologie GmbH • Wilhelm-Frank-Platz 1 • 70771 Leinfelden-Echterdingen • Tel. +49 711 7598 0 • Fax +49 711 7598 253 • info</w:t>
      </w:r>
      <w:r w:rsidR="00F227BA">
        <w:rPr>
          <w:sz w:val="16"/>
          <w:szCs w:val="16"/>
        </w:rPr>
        <w:t>.presse</w:t>
      </w:r>
      <w:r w:rsidRPr="00E96D5A">
        <w:rPr>
          <w:sz w:val="16"/>
          <w:szCs w:val="16"/>
        </w:rPr>
        <w:t>@roto-frank.com</w:t>
      </w:r>
    </w:p>
    <w:p w14:paraId="5D029591" w14:textId="77777777" w:rsidR="00E96D5A" w:rsidRDefault="00183C56" w:rsidP="00E96D5A">
      <w:pPr>
        <w:spacing w:line="276" w:lineRule="auto"/>
        <w:rPr>
          <w:rFonts w:asciiTheme="majorHAnsi" w:hAnsiTheme="majorHAnsi"/>
          <w:sz w:val="16"/>
          <w:szCs w:val="16"/>
        </w:rPr>
      </w:pPr>
      <w:r w:rsidRPr="00E96D5A">
        <w:rPr>
          <w:b/>
          <w:sz w:val="16"/>
          <w:szCs w:val="16"/>
        </w:rPr>
        <w:t>Redaktion</w:t>
      </w:r>
      <w:r w:rsidRPr="00E96D5A">
        <w:rPr>
          <w:sz w:val="16"/>
          <w:szCs w:val="16"/>
        </w:rPr>
        <w:t xml:space="preserve">: </w:t>
      </w:r>
      <w:r w:rsidR="009E2629" w:rsidRPr="00E96D5A">
        <w:rPr>
          <w:rFonts w:asciiTheme="majorHAnsi" w:hAnsiTheme="majorHAnsi"/>
          <w:sz w:val="16"/>
          <w:szCs w:val="16"/>
        </w:rPr>
        <w:t xml:space="preserve">Dr. Sälzer Pressedienst • Lensbachstraße 10 • 52159 Roetgen • Tel. +49 2471 9212864 </w:t>
      </w:r>
    </w:p>
    <w:p w14:paraId="4730B823" w14:textId="77777777" w:rsidR="001F33A9" w:rsidRPr="00E96D5A" w:rsidRDefault="009E2629" w:rsidP="00E96D5A">
      <w:pPr>
        <w:spacing w:line="276" w:lineRule="auto"/>
        <w:rPr>
          <w:rFonts w:asciiTheme="majorHAnsi" w:hAnsiTheme="majorHAnsi"/>
          <w:sz w:val="16"/>
          <w:szCs w:val="16"/>
        </w:rPr>
      </w:pPr>
      <w:r w:rsidRPr="00E96D5A">
        <w:rPr>
          <w:rFonts w:asciiTheme="majorHAnsi" w:hAnsiTheme="majorHAnsi"/>
          <w:sz w:val="16"/>
          <w:szCs w:val="16"/>
        </w:rPr>
        <w:t>• Fax +49 2471 9212867• info@drsaelzer-pressedienst.</w:t>
      </w:r>
      <w:r w:rsidR="00016648" w:rsidRPr="00E96D5A">
        <w:rPr>
          <w:rFonts w:asciiTheme="majorHAnsi" w:hAnsiTheme="majorHAnsi"/>
          <w:sz w:val="16"/>
          <w:szCs w:val="16"/>
        </w:rPr>
        <w:t>de</w:t>
      </w:r>
    </w:p>
    <w:sectPr w:rsidR="001F33A9" w:rsidRPr="00E96D5A" w:rsidSect="00990CB0">
      <w:headerReference w:type="default" r:id="rId18"/>
      <w:footerReference w:type="default" r:id="rId19"/>
      <w:headerReference w:type="first" r:id="rId20"/>
      <w:footerReference w:type="first" r:id="rId21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23AE5" w14:textId="77777777" w:rsidR="00557065" w:rsidRDefault="00557065">
      <w:r>
        <w:separator/>
      </w:r>
    </w:p>
  </w:endnote>
  <w:endnote w:type="continuationSeparator" w:id="0">
    <w:p w14:paraId="3D441D06" w14:textId="77777777" w:rsidR="00557065" w:rsidRDefault="0055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altName w:val="Univers Next W1G Light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altName w:val="Calibri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TUnivers 330 BasicLight">
    <w:altName w:val="Microsoft Himalaya"/>
    <w:panose1 w:val="02000300000000000000"/>
    <w:charset w:val="00"/>
    <w:family w:val="auto"/>
    <w:pitch w:val="variable"/>
    <w:sig w:usb0="80000027" w:usb1="00000040" w:usb2="0000004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Univers Next W1G">
    <w:altName w:val="Trebuchet MS"/>
    <w:panose1 w:val="020B05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B495C" w14:textId="77777777" w:rsidR="00A16B13" w:rsidRDefault="004062C5">
    <w:pPr>
      <w:pStyle w:val="Footer"/>
    </w:pPr>
    <w:r w:rsidRPr="00044646">
      <w:rPr>
        <w:rFonts w:ascii="LTUnivers 430 BasicReg" w:hAnsi="LTUnivers 430 BasicReg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2576" behindDoc="1" locked="0" layoutInCell="1" allowOverlap="0" wp14:anchorId="79DBA0EC" wp14:editId="79B97325">
              <wp:simplePos x="0" y="0"/>
              <wp:positionH relativeFrom="page">
                <wp:posOffset>720090</wp:posOffset>
              </wp:positionH>
              <wp:positionV relativeFrom="page">
                <wp:posOffset>9996170</wp:posOffset>
              </wp:positionV>
              <wp:extent cx="6300000" cy="360000"/>
              <wp:effectExtent l="0" t="0" r="0" b="0"/>
              <wp:wrapNone/>
              <wp:docPr id="3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00000" cy="36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1F10FB" w14:textId="77777777" w:rsidR="004062C5" w:rsidRPr="00FB36DF" w:rsidRDefault="004062C5" w:rsidP="004062C5">
                          <w:pPr>
                            <w:pStyle w:val="7Pt"/>
                            <w:tabs>
                              <w:tab w:val="clear" w:pos="1701"/>
                              <w:tab w:val="right" w:pos="9923"/>
                            </w:tabs>
                          </w:pPr>
                          <w:r w:rsidRPr="00FB36DF">
                            <w:tab/>
                          </w:r>
                          <w:r w:rsidR="001F33A9">
                            <w:t>Seite</w:t>
                          </w:r>
                          <w:r w:rsidRPr="00FB36DF">
                            <w:t xml:space="preserve"> </w:t>
                          </w:r>
                          <w:r w:rsidRPr="00FB36DF">
                            <w:fldChar w:fldCharType="begin"/>
                          </w:r>
                          <w:r w:rsidRPr="00FB36DF">
                            <w:instrText>PAGE  \* Arabic  \* MERGEFORMAT</w:instrText>
                          </w:r>
                          <w:r w:rsidRPr="00FB36DF">
                            <w:fldChar w:fldCharType="separate"/>
                          </w:r>
                          <w:r w:rsidR="00E27E95">
                            <w:rPr>
                              <w:noProof/>
                            </w:rPr>
                            <w:t>2</w:t>
                          </w:r>
                          <w:r w:rsidRPr="00FB36DF">
                            <w:fldChar w:fldCharType="end"/>
                          </w:r>
                          <w:r w:rsidRPr="00FB36DF">
                            <w:t xml:space="preserve"> </w:t>
                          </w:r>
                          <w:r w:rsidR="001F33A9">
                            <w:t>von</w:t>
                          </w:r>
                          <w:r w:rsidRPr="00FB36DF">
                            <w:t xml:space="preserve"> </w:t>
                          </w:r>
                          <w:r w:rsidR="00C36DB0">
                            <w:fldChar w:fldCharType="begin"/>
                          </w:r>
                          <w:r w:rsidR="00C36DB0">
                            <w:instrText>NUMPAGES  \* Arabic  \* MERGEFORMAT</w:instrText>
                          </w:r>
                          <w:r w:rsidR="00C36DB0">
                            <w:fldChar w:fldCharType="separate"/>
                          </w:r>
                          <w:r w:rsidR="00E27E95">
                            <w:rPr>
                              <w:noProof/>
                            </w:rPr>
                            <w:t>6</w:t>
                          </w:r>
                          <w:r w:rsidR="00C36DB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BA0EC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56.7pt;margin-top:787.1pt;width:496.05pt;height:28.3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" o:allowoverlap="f" stroked="f">
              <v:textbox inset="0,0,0,0">
                <w:txbxContent>
                  <w:p w14:paraId="201F10FB" w14:textId="77777777" w:rsidR="004062C5" w:rsidRPr="00FB36DF" w:rsidRDefault="004062C5" w:rsidP="004062C5">
                    <w:pPr>
                      <w:pStyle w:val="7Pt"/>
                      <w:tabs>
                        <w:tab w:val="clear" w:pos="1701"/>
                        <w:tab w:val="right" w:pos="9923"/>
                      </w:tabs>
                    </w:pPr>
                    <w:r w:rsidRPr="00FB36DF">
                      <w:tab/>
                    </w:r>
                    <w:r w:rsidR="001F33A9">
                      <w:t>Seite</w:t>
                    </w:r>
                    <w:r w:rsidRPr="00FB36DF">
                      <w:t xml:space="preserve"> </w:t>
                    </w:r>
                    <w:r w:rsidRPr="00FB36DF">
                      <w:fldChar w:fldCharType="begin"/>
                    </w:r>
                    <w:r w:rsidRPr="00FB36DF">
                      <w:instrText>PAGE  \* Arabic  \* MERGEFORMAT</w:instrText>
                    </w:r>
                    <w:r w:rsidRPr="00FB36DF">
                      <w:fldChar w:fldCharType="separate"/>
                    </w:r>
                    <w:r w:rsidR="00E27E95">
                      <w:rPr>
                        <w:noProof/>
                      </w:rPr>
                      <w:t>2</w:t>
                    </w:r>
                    <w:r w:rsidRPr="00FB36DF">
                      <w:fldChar w:fldCharType="end"/>
                    </w:r>
                    <w:r w:rsidRPr="00FB36DF">
                      <w:t xml:space="preserve"> </w:t>
                    </w:r>
                    <w:r w:rsidR="001F33A9">
                      <w:t>von</w:t>
                    </w:r>
                    <w:r w:rsidRPr="00FB36DF">
                      <w:t xml:space="preserve"> </w:t>
                    </w:r>
                    <w:r w:rsidR="00C36DB0">
                      <w:fldChar w:fldCharType="begin"/>
                    </w:r>
                    <w:r w:rsidR="00C36DB0">
                      <w:instrText>NUMPAGES  \* Arabic  \* MERGEFORMAT</w:instrText>
                    </w:r>
                    <w:r w:rsidR="00C36DB0">
                      <w:fldChar w:fldCharType="separate"/>
                    </w:r>
                    <w:r w:rsidR="00E27E95">
                      <w:rPr>
                        <w:noProof/>
                      </w:rPr>
                      <w:t>6</w:t>
                    </w:r>
                    <w:r w:rsidR="00C36DB0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77D82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A8EB5" w14:textId="77777777" w:rsidR="00557065" w:rsidRDefault="00557065">
      <w:r>
        <w:separator/>
      </w:r>
    </w:p>
  </w:footnote>
  <w:footnote w:type="continuationSeparator" w:id="0">
    <w:p w14:paraId="46433E12" w14:textId="77777777" w:rsidR="00557065" w:rsidRDefault="00557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D2F7" w14:textId="77777777" w:rsidR="00066ABD" w:rsidRDefault="0067044D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052DDB1B" wp14:editId="4B3B5660">
          <wp:simplePos x="0" y="0"/>
          <wp:positionH relativeFrom="page">
            <wp:posOffset>5498275</wp:posOffset>
          </wp:positionH>
          <wp:positionV relativeFrom="page">
            <wp:posOffset>532765</wp:posOffset>
          </wp:positionV>
          <wp:extent cx="1789200" cy="896400"/>
          <wp:effectExtent l="0" t="0" r="0" b="571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38A" w:rsidRPr="00D6138A"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3E6D8A39" wp14:editId="0B5C9563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492A7E" w14:textId="77777777" w:rsidR="00A13A11" w:rsidRDefault="00A13A11" w:rsidP="00A13A11">
    <w:pPr>
      <w:pStyle w:val="Presseinfo"/>
    </w:pPr>
  </w:p>
  <w:p w14:paraId="73EFF8AA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50085" w14:textId="77777777" w:rsidR="00DD4467" w:rsidRDefault="00DD4467" w:rsidP="00DD4467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5A83448E" wp14:editId="78E9EE00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5648" behindDoc="0" locked="0" layoutInCell="1" allowOverlap="1" wp14:anchorId="415C5DDA" wp14:editId="0F8944BF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21CB88" w14:textId="77777777" w:rsidR="00DD4467" w:rsidRDefault="00DD4467" w:rsidP="00DD4467">
    <w:pPr>
      <w:pStyle w:val="Presseinfo"/>
    </w:pPr>
  </w:p>
  <w:p w14:paraId="1F89D263" w14:textId="3EDEE85A" w:rsidR="004956A5" w:rsidRPr="00DD4467" w:rsidRDefault="001744D2" w:rsidP="00DD4467">
    <w:pPr>
      <w:pStyle w:val="Presseinfo"/>
    </w:pPr>
    <w:r>
      <w:t>Comunicat de presă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0CA2ED6"/>
    <w:lvl w:ilvl="0">
      <w:numFmt w:val="bullet"/>
      <w:lvlText w:val="*"/>
      <w:lvlJc w:val="left"/>
    </w:lvl>
  </w:abstractNum>
  <w:abstractNum w:abstractNumId="1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611013006">
    <w:abstractNumId w:val="7"/>
  </w:num>
  <w:num w:numId="2" w16cid:durableId="752236822">
    <w:abstractNumId w:val="2"/>
  </w:num>
  <w:num w:numId="3" w16cid:durableId="1151870581">
    <w:abstractNumId w:val="6"/>
  </w:num>
  <w:num w:numId="4" w16cid:durableId="496073927">
    <w:abstractNumId w:val="5"/>
  </w:num>
  <w:num w:numId="5" w16cid:durableId="1722250020">
    <w:abstractNumId w:val="3"/>
  </w:num>
  <w:num w:numId="6" w16cid:durableId="1813327336">
    <w:abstractNumId w:val="1"/>
  </w:num>
  <w:num w:numId="7" w16cid:durableId="55008409">
    <w:abstractNumId w:val="4"/>
  </w:num>
  <w:num w:numId="8" w16cid:durableId="1284537401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71"/>
    <w:rsid w:val="0000536F"/>
    <w:rsid w:val="00005F77"/>
    <w:rsid w:val="0001109B"/>
    <w:rsid w:val="00016648"/>
    <w:rsid w:val="000207C7"/>
    <w:rsid w:val="000216BB"/>
    <w:rsid w:val="00025E52"/>
    <w:rsid w:val="00026F43"/>
    <w:rsid w:val="00027B34"/>
    <w:rsid w:val="00030023"/>
    <w:rsid w:val="00034407"/>
    <w:rsid w:val="00035C46"/>
    <w:rsid w:val="00035DC6"/>
    <w:rsid w:val="00036102"/>
    <w:rsid w:val="00040F37"/>
    <w:rsid w:val="00044379"/>
    <w:rsid w:val="00044646"/>
    <w:rsid w:val="00044E27"/>
    <w:rsid w:val="00045887"/>
    <w:rsid w:val="0004590F"/>
    <w:rsid w:val="00050437"/>
    <w:rsid w:val="00052576"/>
    <w:rsid w:val="0006573D"/>
    <w:rsid w:val="0006617D"/>
    <w:rsid w:val="000661C3"/>
    <w:rsid w:val="00066ABD"/>
    <w:rsid w:val="000719E5"/>
    <w:rsid w:val="000727C6"/>
    <w:rsid w:val="000742D9"/>
    <w:rsid w:val="00076768"/>
    <w:rsid w:val="00080DEF"/>
    <w:rsid w:val="00082B4A"/>
    <w:rsid w:val="00092EDE"/>
    <w:rsid w:val="00093DA8"/>
    <w:rsid w:val="000B1D7E"/>
    <w:rsid w:val="000B5E43"/>
    <w:rsid w:val="000B7DFD"/>
    <w:rsid w:val="000C50C2"/>
    <w:rsid w:val="000C5575"/>
    <w:rsid w:val="000D136C"/>
    <w:rsid w:val="000D1D2D"/>
    <w:rsid w:val="000D3462"/>
    <w:rsid w:val="000D625C"/>
    <w:rsid w:val="000E03FF"/>
    <w:rsid w:val="000E08F1"/>
    <w:rsid w:val="000E0D68"/>
    <w:rsid w:val="000E2D1D"/>
    <w:rsid w:val="000E40E9"/>
    <w:rsid w:val="000F0218"/>
    <w:rsid w:val="000F54A2"/>
    <w:rsid w:val="00103120"/>
    <w:rsid w:val="00104FE8"/>
    <w:rsid w:val="0010611F"/>
    <w:rsid w:val="00107781"/>
    <w:rsid w:val="00110D0B"/>
    <w:rsid w:val="00111BD2"/>
    <w:rsid w:val="00113A35"/>
    <w:rsid w:val="0011456E"/>
    <w:rsid w:val="00114C78"/>
    <w:rsid w:val="0011554B"/>
    <w:rsid w:val="00116CCF"/>
    <w:rsid w:val="00117B57"/>
    <w:rsid w:val="0012052E"/>
    <w:rsid w:val="001242F8"/>
    <w:rsid w:val="00125F51"/>
    <w:rsid w:val="00127614"/>
    <w:rsid w:val="00130971"/>
    <w:rsid w:val="001312E7"/>
    <w:rsid w:val="00132461"/>
    <w:rsid w:val="0013551F"/>
    <w:rsid w:val="00136AA9"/>
    <w:rsid w:val="0014284E"/>
    <w:rsid w:val="00143324"/>
    <w:rsid w:val="00144D7C"/>
    <w:rsid w:val="00147829"/>
    <w:rsid w:val="001508DD"/>
    <w:rsid w:val="00151761"/>
    <w:rsid w:val="001519C3"/>
    <w:rsid w:val="00153719"/>
    <w:rsid w:val="001541DE"/>
    <w:rsid w:val="00156C2C"/>
    <w:rsid w:val="00167447"/>
    <w:rsid w:val="001728BE"/>
    <w:rsid w:val="001744D2"/>
    <w:rsid w:val="0017729A"/>
    <w:rsid w:val="0018096C"/>
    <w:rsid w:val="0018115A"/>
    <w:rsid w:val="0018257F"/>
    <w:rsid w:val="00182B03"/>
    <w:rsid w:val="00183C56"/>
    <w:rsid w:val="001857EB"/>
    <w:rsid w:val="00196845"/>
    <w:rsid w:val="001A1ACD"/>
    <w:rsid w:val="001A397F"/>
    <w:rsid w:val="001A47B3"/>
    <w:rsid w:val="001A67DC"/>
    <w:rsid w:val="001A757C"/>
    <w:rsid w:val="001A77F5"/>
    <w:rsid w:val="001B1777"/>
    <w:rsid w:val="001B47D7"/>
    <w:rsid w:val="001B754B"/>
    <w:rsid w:val="001B7B17"/>
    <w:rsid w:val="001C292D"/>
    <w:rsid w:val="001C5CED"/>
    <w:rsid w:val="001D2B64"/>
    <w:rsid w:val="001D2E4B"/>
    <w:rsid w:val="001D40E9"/>
    <w:rsid w:val="001D438F"/>
    <w:rsid w:val="001E24A3"/>
    <w:rsid w:val="001E37FB"/>
    <w:rsid w:val="001E48A6"/>
    <w:rsid w:val="001F201A"/>
    <w:rsid w:val="001F33A9"/>
    <w:rsid w:val="001F4084"/>
    <w:rsid w:val="001F4C37"/>
    <w:rsid w:val="001F63FC"/>
    <w:rsid w:val="001F678C"/>
    <w:rsid w:val="00204DAD"/>
    <w:rsid w:val="00205CD6"/>
    <w:rsid w:val="00207261"/>
    <w:rsid w:val="00213067"/>
    <w:rsid w:val="0021514F"/>
    <w:rsid w:val="0021708B"/>
    <w:rsid w:val="002216E5"/>
    <w:rsid w:val="00223425"/>
    <w:rsid w:val="00225475"/>
    <w:rsid w:val="0022569C"/>
    <w:rsid w:val="00225901"/>
    <w:rsid w:val="0022790C"/>
    <w:rsid w:val="00230786"/>
    <w:rsid w:val="0023275C"/>
    <w:rsid w:val="00233BAC"/>
    <w:rsid w:val="00235ADC"/>
    <w:rsid w:val="0024330E"/>
    <w:rsid w:val="0025309F"/>
    <w:rsid w:val="00257522"/>
    <w:rsid w:val="00262E4F"/>
    <w:rsid w:val="00266C60"/>
    <w:rsid w:val="002779D4"/>
    <w:rsid w:val="0028205C"/>
    <w:rsid w:val="00285EAF"/>
    <w:rsid w:val="00295236"/>
    <w:rsid w:val="002A1261"/>
    <w:rsid w:val="002A134C"/>
    <w:rsid w:val="002A3AB7"/>
    <w:rsid w:val="002A3CD8"/>
    <w:rsid w:val="002A4362"/>
    <w:rsid w:val="002A5868"/>
    <w:rsid w:val="002B204D"/>
    <w:rsid w:val="002B27F3"/>
    <w:rsid w:val="002B35C0"/>
    <w:rsid w:val="002C18E5"/>
    <w:rsid w:val="002C2A20"/>
    <w:rsid w:val="002C5784"/>
    <w:rsid w:val="002C744A"/>
    <w:rsid w:val="002D0D51"/>
    <w:rsid w:val="002D117D"/>
    <w:rsid w:val="002D2557"/>
    <w:rsid w:val="002D53B6"/>
    <w:rsid w:val="002D607C"/>
    <w:rsid w:val="002D65ED"/>
    <w:rsid w:val="002D73E1"/>
    <w:rsid w:val="002D7DEE"/>
    <w:rsid w:val="002F08B3"/>
    <w:rsid w:val="002F0ECA"/>
    <w:rsid w:val="002F3C88"/>
    <w:rsid w:val="002F58AE"/>
    <w:rsid w:val="002F70C2"/>
    <w:rsid w:val="002F7776"/>
    <w:rsid w:val="00301CD6"/>
    <w:rsid w:val="00302AB9"/>
    <w:rsid w:val="00314D15"/>
    <w:rsid w:val="00314F40"/>
    <w:rsid w:val="00315216"/>
    <w:rsid w:val="00315B3A"/>
    <w:rsid w:val="0031689A"/>
    <w:rsid w:val="0031727C"/>
    <w:rsid w:val="00322C39"/>
    <w:rsid w:val="00326FF4"/>
    <w:rsid w:val="00331367"/>
    <w:rsid w:val="00334779"/>
    <w:rsid w:val="003400CE"/>
    <w:rsid w:val="0034103D"/>
    <w:rsid w:val="003466B9"/>
    <w:rsid w:val="00347F83"/>
    <w:rsid w:val="0035059F"/>
    <w:rsid w:val="00354AF0"/>
    <w:rsid w:val="00355897"/>
    <w:rsid w:val="003568D1"/>
    <w:rsid w:val="003570B9"/>
    <w:rsid w:val="003611F7"/>
    <w:rsid w:val="00362F45"/>
    <w:rsid w:val="0036523A"/>
    <w:rsid w:val="003665D2"/>
    <w:rsid w:val="00367718"/>
    <w:rsid w:val="00382904"/>
    <w:rsid w:val="003907C1"/>
    <w:rsid w:val="003917D0"/>
    <w:rsid w:val="00391CDC"/>
    <w:rsid w:val="00395E42"/>
    <w:rsid w:val="003A0CD6"/>
    <w:rsid w:val="003A2337"/>
    <w:rsid w:val="003A27F4"/>
    <w:rsid w:val="003A6E04"/>
    <w:rsid w:val="003A7758"/>
    <w:rsid w:val="003B1843"/>
    <w:rsid w:val="003C0CD6"/>
    <w:rsid w:val="003C2FC1"/>
    <w:rsid w:val="003D1825"/>
    <w:rsid w:val="003D3713"/>
    <w:rsid w:val="003E03A7"/>
    <w:rsid w:val="003E4566"/>
    <w:rsid w:val="003E7734"/>
    <w:rsid w:val="003F01EA"/>
    <w:rsid w:val="003F1D84"/>
    <w:rsid w:val="003F6904"/>
    <w:rsid w:val="003F7FFA"/>
    <w:rsid w:val="004016D0"/>
    <w:rsid w:val="00401D96"/>
    <w:rsid w:val="00402DEE"/>
    <w:rsid w:val="004062C5"/>
    <w:rsid w:val="00411408"/>
    <w:rsid w:val="0041185C"/>
    <w:rsid w:val="0041486C"/>
    <w:rsid w:val="00415FE7"/>
    <w:rsid w:val="00417479"/>
    <w:rsid w:val="00420A17"/>
    <w:rsid w:val="00422407"/>
    <w:rsid w:val="00422919"/>
    <w:rsid w:val="00426DBD"/>
    <w:rsid w:val="00427D3E"/>
    <w:rsid w:val="00427DDB"/>
    <w:rsid w:val="00437AD7"/>
    <w:rsid w:val="004400C2"/>
    <w:rsid w:val="004436CC"/>
    <w:rsid w:val="0044374E"/>
    <w:rsid w:val="004479E7"/>
    <w:rsid w:val="0045126D"/>
    <w:rsid w:val="00454E2C"/>
    <w:rsid w:val="00462BEB"/>
    <w:rsid w:val="004632B5"/>
    <w:rsid w:val="00474F53"/>
    <w:rsid w:val="00475DDF"/>
    <w:rsid w:val="004837CB"/>
    <w:rsid w:val="004840D9"/>
    <w:rsid w:val="00486FF3"/>
    <w:rsid w:val="00490892"/>
    <w:rsid w:val="00491DA4"/>
    <w:rsid w:val="004956A5"/>
    <w:rsid w:val="00495C9A"/>
    <w:rsid w:val="004A0124"/>
    <w:rsid w:val="004A156F"/>
    <w:rsid w:val="004A2881"/>
    <w:rsid w:val="004A3351"/>
    <w:rsid w:val="004A56D8"/>
    <w:rsid w:val="004A6925"/>
    <w:rsid w:val="004B3A7C"/>
    <w:rsid w:val="004B3AFB"/>
    <w:rsid w:val="004B4EE4"/>
    <w:rsid w:val="004B68AF"/>
    <w:rsid w:val="004B78C0"/>
    <w:rsid w:val="004B7998"/>
    <w:rsid w:val="004C06BD"/>
    <w:rsid w:val="004C51D8"/>
    <w:rsid w:val="004D138A"/>
    <w:rsid w:val="004D19D0"/>
    <w:rsid w:val="004D36A1"/>
    <w:rsid w:val="004D6F42"/>
    <w:rsid w:val="004E68B6"/>
    <w:rsid w:val="004E6B2A"/>
    <w:rsid w:val="004E710B"/>
    <w:rsid w:val="004F3F9E"/>
    <w:rsid w:val="004F5442"/>
    <w:rsid w:val="00507C7E"/>
    <w:rsid w:val="00512A37"/>
    <w:rsid w:val="0051307F"/>
    <w:rsid w:val="00517E78"/>
    <w:rsid w:val="00524D7E"/>
    <w:rsid w:val="005259AB"/>
    <w:rsid w:val="00527633"/>
    <w:rsid w:val="00531FC5"/>
    <w:rsid w:val="005344D2"/>
    <w:rsid w:val="0053499B"/>
    <w:rsid w:val="00536081"/>
    <w:rsid w:val="00541CDD"/>
    <w:rsid w:val="005426F1"/>
    <w:rsid w:val="00544943"/>
    <w:rsid w:val="00550EAA"/>
    <w:rsid w:val="00557065"/>
    <w:rsid w:val="0057109F"/>
    <w:rsid w:val="0057175B"/>
    <w:rsid w:val="00571C6B"/>
    <w:rsid w:val="005727E5"/>
    <w:rsid w:val="00573D33"/>
    <w:rsid w:val="00575020"/>
    <w:rsid w:val="0057587D"/>
    <w:rsid w:val="00576DB5"/>
    <w:rsid w:val="005834D9"/>
    <w:rsid w:val="00586FB9"/>
    <w:rsid w:val="00587D5A"/>
    <w:rsid w:val="00591F5F"/>
    <w:rsid w:val="00592A33"/>
    <w:rsid w:val="005943B0"/>
    <w:rsid w:val="00594DDC"/>
    <w:rsid w:val="005968B7"/>
    <w:rsid w:val="005A1139"/>
    <w:rsid w:val="005A1305"/>
    <w:rsid w:val="005A24F0"/>
    <w:rsid w:val="005A720F"/>
    <w:rsid w:val="005A77A0"/>
    <w:rsid w:val="005B1142"/>
    <w:rsid w:val="005B2254"/>
    <w:rsid w:val="005B377D"/>
    <w:rsid w:val="005B49EC"/>
    <w:rsid w:val="005C7D39"/>
    <w:rsid w:val="005D0B16"/>
    <w:rsid w:val="005D16C6"/>
    <w:rsid w:val="005D509E"/>
    <w:rsid w:val="005E061D"/>
    <w:rsid w:val="005E1F6E"/>
    <w:rsid w:val="005E31C4"/>
    <w:rsid w:val="005E54F2"/>
    <w:rsid w:val="005E6B0D"/>
    <w:rsid w:val="005E714F"/>
    <w:rsid w:val="005F67D4"/>
    <w:rsid w:val="00600698"/>
    <w:rsid w:val="00606799"/>
    <w:rsid w:val="00610E65"/>
    <w:rsid w:val="006122E8"/>
    <w:rsid w:val="00613730"/>
    <w:rsid w:val="00613954"/>
    <w:rsid w:val="00614933"/>
    <w:rsid w:val="006161F6"/>
    <w:rsid w:val="00616B29"/>
    <w:rsid w:val="006173F8"/>
    <w:rsid w:val="006200EA"/>
    <w:rsid w:val="00621557"/>
    <w:rsid w:val="00621F86"/>
    <w:rsid w:val="006223E5"/>
    <w:rsid w:val="006258A8"/>
    <w:rsid w:val="00630693"/>
    <w:rsid w:val="00631DFF"/>
    <w:rsid w:val="00633144"/>
    <w:rsid w:val="0063349A"/>
    <w:rsid w:val="00635E35"/>
    <w:rsid w:val="006429F2"/>
    <w:rsid w:val="00647D4B"/>
    <w:rsid w:val="006511D6"/>
    <w:rsid w:val="006525C5"/>
    <w:rsid w:val="0065779D"/>
    <w:rsid w:val="00660B26"/>
    <w:rsid w:val="00664ADF"/>
    <w:rsid w:val="0067020A"/>
    <w:rsid w:val="0067044D"/>
    <w:rsid w:val="00670D56"/>
    <w:rsid w:val="006737D4"/>
    <w:rsid w:val="00677989"/>
    <w:rsid w:val="00680EE0"/>
    <w:rsid w:val="0068423C"/>
    <w:rsid w:val="00690BC9"/>
    <w:rsid w:val="006A4FD6"/>
    <w:rsid w:val="006A7114"/>
    <w:rsid w:val="006B2CFE"/>
    <w:rsid w:val="006B43B5"/>
    <w:rsid w:val="006B4692"/>
    <w:rsid w:val="006B767A"/>
    <w:rsid w:val="006C506B"/>
    <w:rsid w:val="006C5C4E"/>
    <w:rsid w:val="006C664C"/>
    <w:rsid w:val="006D2F50"/>
    <w:rsid w:val="006D46CF"/>
    <w:rsid w:val="006D72B0"/>
    <w:rsid w:val="006D7316"/>
    <w:rsid w:val="006D7976"/>
    <w:rsid w:val="006D7FBA"/>
    <w:rsid w:val="006E1F39"/>
    <w:rsid w:val="006E2F85"/>
    <w:rsid w:val="006F1598"/>
    <w:rsid w:val="006F1D35"/>
    <w:rsid w:val="006F1F29"/>
    <w:rsid w:val="006F24FD"/>
    <w:rsid w:val="006F70CA"/>
    <w:rsid w:val="00704C72"/>
    <w:rsid w:val="007102AB"/>
    <w:rsid w:val="00715B3D"/>
    <w:rsid w:val="007160DD"/>
    <w:rsid w:val="0072075C"/>
    <w:rsid w:val="007300E9"/>
    <w:rsid w:val="00731D1E"/>
    <w:rsid w:val="00733BE7"/>
    <w:rsid w:val="00740413"/>
    <w:rsid w:val="00740FD3"/>
    <w:rsid w:val="00747AC5"/>
    <w:rsid w:val="0075735B"/>
    <w:rsid w:val="007601FA"/>
    <w:rsid w:val="0077144D"/>
    <w:rsid w:val="00776391"/>
    <w:rsid w:val="00780845"/>
    <w:rsid w:val="00781E48"/>
    <w:rsid w:val="007831B2"/>
    <w:rsid w:val="00784F2C"/>
    <w:rsid w:val="00787DFA"/>
    <w:rsid w:val="00792777"/>
    <w:rsid w:val="00792F6D"/>
    <w:rsid w:val="00793616"/>
    <w:rsid w:val="00794DED"/>
    <w:rsid w:val="007953C7"/>
    <w:rsid w:val="00795D8A"/>
    <w:rsid w:val="007976A4"/>
    <w:rsid w:val="007A024F"/>
    <w:rsid w:val="007A66D0"/>
    <w:rsid w:val="007B012C"/>
    <w:rsid w:val="007B4795"/>
    <w:rsid w:val="007B6B60"/>
    <w:rsid w:val="007B6F49"/>
    <w:rsid w:val="007C1176"/>
    <w:rsid w:val="007C14CB"/>
    <w:rsid w:val="007C1AC2"/>
    <w:rsid w:val="007C231D"/>
    <w:rsid w:val="007C26AF"/>
    <w:rsid w:val="007C2924"/>
    <w:rsid w:val="007C29BA"/>
    <w:rsid w:val="007D0F9B"/>
    <w:rsid w:val="007D1C2B"/>
    <w:rsid w:val="007D423C"/>
    <w:rsid w:val="007D7862"/>
    <w:rsid w:val="007E559D"/>
    <w:rsid w:val="007F06F8"/>
    <w:rsid w:val="007F1951"/>
    <w:rsid w:val="007F2148"/>
    <w:rsid w:val="007F407D"/>
    <w:rsid w:val="007F7298"/>
    <w:rsid w:val="008001DB"/>
    <w:rsid w:val="00800C4A"/>
    <w:rsid w:val="008025D7"/>
    <w:rsid w:val="00802F52"/>
    <w:rsid w:val="00804765"/>
    <w:rsid w:val="00805316"/>
    <w:rsid w:val="008064C7"/>
    <w:rsid w:val="00816327"/>
    <w:rsid w:val="00816591"/>
    <w:rsid w:val="00816643"/>
    <w:rsid w:val="00823337"/>
    <w:rsid w:val="00827789"/>
    <w:rsid w:val="00827939"/>
    <w:rsid w:val="008321B4"/>
    <w:rsid w:val="00832AD2"/>
    <w:rsid w:val="00833982"/>
    <w:rsid w:val="0084321A"/>
    <w:rsid w:val="00843A7D"/>
    <w:rsid w:val="00845196"/>
    <w:rsid w:val="008456C2"/>
    <w:rsid w:val="00847859"/>
    <w:rsid w:val="00850E63"/>
    <w:rsid w:val="00851C39"/>
    <w:rsid w:val="00855C9B"/>
    <w:rsid w:val="008602F3"/>
    <w:rsid w:val="00860A3B"/>
    <w:rsid w:val="008650CF"/>
    <w:rsid w:val="00870579"/>
    <w:rsid w:val="00872688"/>
    <w:rsid w:val="00874E23"/>
    <w:rsid w:val="0087603C"/>
    <w:rsid w:val="00882EA0"/>
    <w:rsid w:val="00885BEA"/>
    <w:rsid w:val="00886D48"/>
    <w:rsid w:val="008875D6"/>
    <w:rsid w:val="008945A9"/>
    <w:rsid w:val="00894E1A"/>
    <w:rsid w:val="00894F06"/>
    <w:rsid w:val="008A1E4C"/>
    <w:rsid w:val="008A22E1"/>
    <w:rsid w:val="008A4385"/>
    <w:rsid w:val="008A6C21"/>
    <w:rsid w:val="008B079C"/>
    <w:rsid w:val="008B2619"/>
    <w:rsid w:val="008B4FA3"/>
    <w:rsid w:val="008B6353"/>
    <w:rsid w:val="008C357B"/>
    <w:rsid w:val="008C4BAF"/>
    <w:rsid w:val="008C5288"/>
    <w:rsid w:val="008C58F4"/>
    <w:rsid w:val="008C6C20"/>
    <w:rsid w:val="008C7658"/>
    <w:rsid w:val="008D0974"/>
    <w:rsid w:val="008D0D32"/>
    <w:rsid w:val="008D6A16"/>
    <w:rsid w:val="008E2CA1"/>
    <w:rsid w:val="008E338D"/>
    <w:rsid w:val="008F7A6E"/>
    <w:rsid w:val="0090005E"/>
    <w:rsid w:val="00904FB9"/>
    <w:rsid w:val="0090566A"/>
    <w:rsid w:val="009065F0"/>
    <w:rsid w:val="0091013D"/>
    <w:rsid w:val="009103CB"/>
    <w:rsid w:val="009108AC"/>
    <w:rsid w:val="00912AB9"/>
    <w:rsid w:val="00913335"/>
    <w:rsid w:val="00914D09"/>
    <w:rsid w:val="00925BC9"/>
    <w:rsid w:val="00925F99"/>
    <w:rsid w:val="009273D0"/>
    <w:rsid w:val="009316C1"/>
    <w:rsid w:val="00931711"/>
    <w:rsid w:val="00934214"/>
    <w:rsid w:val="00934580"/>
    <w:rsid w:val="0093593D"/>
    <w:rsid w:val="0094012C"/>
    <w:rsid w:val="00942C14"/>
    <w:rsid w:val="0094645B"/>
    <w:rsid w:val="009466A3"/>
    <w:rsid w:val="009477A9"/>
    <w:rsid w:val="00947CD2"/>
    <w:rsid w:val="009534DB"/>
    <w:rsid w:val="009536FE"/>
    <w:rsid w:val="00954840"/>
    <w:rsid w:val="009609A7"/>
    <w:rsid w:val="00961B46"/>
    <w:rsid w:val="00962012"/>
    <w:rsid w:val="009639B7"/>
    <w:rsid w:val="009640BB"/>
    <w:rsid w:val="009715AC"/>
    <w:rsid w:val="00974EA0"/>
    <w:rsid w:val="00977832"/>
    <w:rsid w:val="009809E2"/>
    <w:rsid w:val="00981E2D"/>
    <w:rsid w:val="0098419B"/>
    <w:rsid w:val="00990CB0"/>
    <w:rsid w:val="00990DA7"/>
    <w:rsid w:val="00992CC1"/>
    <w:rsid w:val="00994B8B"/>
    <w:rsid w:val="00996736"/>
    <w:rsid w:val="009967E0"/>
    <w:rsid w:val="009A1AD4"/>
    <w:rsid w:val="009A2134"/>
    <w:rsid w:val="009B146E"/>
    <w:rsid w:val="009B158C"/>
    <w:rsid w:val="009B565B"/>
    <w:rsid w:val="009C11A1"/>
    <w:rsid w:val="009C1E65"/>
    <w:rsid w:val="009C45DA"/>
    <w:rsid w:val="009C5927"/>
    <w:rsid w:val="009D368E"/>
    <w:rsid w:val="009D4078"/>
    <w:rsid w:val="009D4C0A"/>
    <w:rsid w:val="009D5184"/>
    <w:rsid w:val="009D5518"/>
    <w:rsid w:val="009E2629"/>
    <w:rsid w:val="009E3969"/>
    <w:rsid w:val="009E4766"/>
    <w:rsid w:val="009E5541"/>
    <w:rsid w:val="009E7ACE"/>
    <w:rsid w:val="009F1165"/>
    <w:rsid w:val="009F32BA"/>
    <w:rsid w:val="009F3551"/>
    <w:rsid w:val="009F39A9"/>
    <w:rsid w:val="009F4790"/>
    <w:rsid w:val="009F5328"/>
    <w:rsid w:val="009F764B"/>
    <w:rsid w:val="00A014BC"/>
    <w:rsid w:val="00A01583"/>
    <w:rsid w:val="00A028EF"/>
    <w:rsid w:val="00A043B1"/>
    <w:rsid w:val="00A04F96"/>
    <w:rsid w:val="00A050D4"/>
    <w:rsid w:val="00A0544E"/>
    <w:rsid w:val="00A05779"/>
    <w:rsid w:val="00A11857"/>
    <w:rsid w:val="00A13339"/>
    <w:rsid w:val="00A13A11"/>
    <w:rsid w:val="00A16B13"/>
    <w:rsid w:val="00A20B40"/>
    <w:rsid w:val="00A24241"/>
    <w:rsid w:val="00A36873"/>
    <w:rsid w:val="00A3706D"/>
    <w:rsid w:val="00A44083"/>
    <w:rsid w:val="00A5155D"/>
    <w:rsid w:val="00A53C40"/>
    <w:rsid w:val="00A545A4"/>
    <w:rsid w:val="00A60CD8"/>
    <w:rsid w:val="00A65A9D"/>
    <w:rsid w:val="00A66126"/>
    <w:rsid w:val="00A6689D"/>
    <w:rsid w:val="00A7350C"/>
    <w:rsid w:val="00A74002"/>
    <w:rsid w:val="00A7473B"/>
    <w:rsid w:val="00A865CD"/>
    <w:rsid w:val="00A87802"/>
    <w:rsid w:val="00A95251"/>
    <w:rsid w:val="00AB0931"/>
    <w:rsid w:val="00AB1916"/>
    <w:rsid w:val="00AB2877"/>
    <w:rsid w:val="00AB778E"/>
    <w:rsid w:val="00AC093F"/>
    <w:rsid w:val="00AC348F"/>
    <w:rsid w:val="00AC3AC8"/>
    <w:rsid w:val="00AC45F7"/>
    <w:rsid w:val="00AC5386"/>
    <w:rsid w:val="00AC7489"/>
    <w:rsid w:val="00AD35CC"/>
    <w:rsid w:val="00AE0D75"/>
    <w:rsid w:val="00AE21EA"/>
    <w:rsid w:val="00AF0374"/>
    <w:rsid w:val="00AF3DD3"/>
    <w:rsid w:val="00AF4A31"/>
    <w:rsid w:val="00AF585E"/>
    <w:rsid w:val="00B00426"/>
    <w:rsid w:val="00B0189E"/>
    <w:rsid w:val="00B122BC"/>
    <w:rsid w:val="00B153C7"/>
    <w:rsid w:val="00B15DE6"/>
    <w:rsid w:val="00B2621C"/>
    <w:rsid w:val="00B263B5"/>
    <w:rsid w:val="00B3066A"/>
    <w:rsid w:val="00B351FD"/>
    <w:rsid w:val="00B3779C"/>
    <w:rsid w:val="00B419AF"/>
    <w:rsid w:val="00B42B78"/>
    <w:rsid w:val="00B443E9"/>
    <w:rsid w:val="00B44BA2"/>
    <w:rsid w:val="00B52221"/>
    <w:rsid w:val="00B531A2"/>
    <w:rsid w:val="00B546BA"/>
    <w:rsid w:val="00B54869"/>
    <w:rsid w:val="00B5622D"/>
    <w:rsid w:val="00B57ADC"/>
    <w:rsid w:val="00B6023C"/>
    <w:rsid w:val="00B61ACE"/>
    <w:rsid w:val="00B632D9"/>
    <w:rsid w:val="00B63716"/>
    <w:rsid w:val="00B648BA"/>
    <w:rsid w:val="00B64BD2"/>
    <w:rsid w:val="00B667B8"/>
    <w:rsid w:val="00B70B0A"/>
    <w:rsid w:val="00B73867"/>
    <w:rsid w:val="00B74A73"/>
    <w:rsid w:val="00B76607"/>
    <w:rsid w:val="00B76620"/>
    <w:rsid w:val="00B872C7"/>
    <w:rsid w:val="00B87372"/>
    <w:rsid w:val="00B9423C"/>
    <w:rsid w:val="00B95252"/>
    <w:rsid w:val="00BA3816"/>
    <w:rsid w:val="00BB415B"/>
    <w:rsid w:val="00BB44E2"/>
    <w:rsid w:val="00BC0229"/>
    <w:rsid w:val="00BC334D"/>
    <w:rsid w:val="00BC4516"/>
    <w:rsid w:val="00BC5108"/>
    <w:rsid w:val="00BC771B"/>
    <w:rsid w:val="00BC79E9"/>
    <w:rsid w:val="00BD3662"/>
    <w:rsid w:val="00BD4156"/>
    <w:rsid w:val="00BD420B"/>
    <w:rsid w:val="00BD5BE6"/>
    <w:rsid w:val="00BE3119"/>
    <w:rsid w:val="00BE610C"/>
    <w:rsid w:val="00BF08B9"/>
    <w:rsid w:val="00BF32FA"/>
    <w:rsid w:val="00BF42DD"/>
    <w:rsid w:val="00BF4CCE"/>
    <w:rsid w:val="00BF6450"/>
    <w:rsid w:val="00C00C66"/>
    <w:rsid w:val="00C04704"/>
    <w:rsid w:val="00C04F28"/>
    <w:rsid w:val="00C14D98"/>
    <w:rsid w:val="00C14DB6"/>
    <w:rsid w:val="00C15395"/>
    <w:rsid w:val="00C178E9"/>
    <w:rsid w:val="00C17B7F"/>
    <w:rsid w:val="00C22ADD"/>
    <w:rsid w:val="00C24A15"/>
    <w:rsid w:val="00C27781"/>
    <w:rsid w:val="00C310DD"/>
    <w:rsid w:val="00C326E8"/>
    <w:rsid w:val="00C34722"/>
    <w:rsid w:val="00C35EE2"/>
    <w:rsid w:val="00C36A6D"/>
    <w:rsid w:val="00C43757"/>
    <w:rsid w:val="00C43E01"/>
    <w:rsid w:val="00C4777C"/>
    <w:rsid w:val="00C53E79"/>
    <w:rsid w:val="00C60CBB"/>
    <w:rsid w:val="00C64CDD"/>
    <w:rsid w:val="00C70B71"/>
    <w:rsid w:val="00C75A5C"/>
    <w:rsid w:val="00C77208"/>
    <w:rsid w:val="00C77CAA"/>
    <w:rsid w:val="00C8109A"/>
    <w:rsid w:val="00C81273"/>
    <w:rsid w:val="00C81A28"/>
    <w:rsid w:val="00C83AD1"/>
    <w:rsid w:val="00C9352D"/>
    <w:rsid w:val="00C936A2"/>
    <w:rsid w:val="00C93EEA"/>
    <w:rsid w:val="00C94FDB"/>
    <w:rsid w:val="00CA03BD"/>
    <w:rsid w:val="00CA20EF"/>
    <w:rsid w:val="00CA4E46"/>
    <w:rsid w:val="00CA7516"/>
    <w:rsid w:val="00CA7FBF"/>
    <w:rsid w:val="00CB0DA4"/>
    <w:rsid w:val="00CB4B68"/>
    <w:rsid w:val="00CB4DCA"/>
    <w:rsid w:val="00CB5C24"/>
    <w:rsid w:val="00CC088D"/>
    <w:rsid w:val="00CC3444"/>
    <w:rsid w:val="00CC3D68"/>
    <w:rsid w:val="00CC4661"/>
    <w:rsid w:val="00CD5F2F"/>
    <w:rsid w:val="00CE316A"/>
    <w:rsid w:val="00CE56C9"/>
    <w:rsid w:val="00CE7F81"/>
    <w:rsid w:val="00CF05B6"/>
    <w:rsid w:val="00CF0B05"/>
    <w:rsid w:val="00CF29A4"/>
    <w:rsid w:val="00CF3A1D"/>
    <w:rsid w:val="00CF4302"/>
    <w:rsid w:val="00CF5D7C"/>
    <w:rsid w:val="00D005C8"/>
    <w:rsid w:val="00D03D95"/>
    <w:rsid w:val="00D11DAC"/>
    <w:rsid w:val="00D148DD"/>
    <w:rsid w:val="00D16732"/>
    <w:rsid w:val="00D17643"/>
    <w:rsid w:val="00D17788"/>
    <w:rsid w:val="00D20433"/>
    <w:rsid w:val="00D22246"/>
    <w:rsid w:val="00D263A0"/>
    <w:rsid w:val="00D271A3"/>
    <w:rsid w:val="00D27753"/>
    <w:rsid w:val="00D27C9C"/>
    <w:rsid w:val="00D32A61"/>
    <w:rsid w:val="00D37B46"/>
    <w:rsid w:val="00D40FA0"/>
    <w:rsid w:val="00D43647"/>
    <w:rsid w:val="00D46262"/>
    <w:rsid w:val="00D50EC8"/>
    <w:rsid w:val="00D5367C"/>
    <w:rsid w:val="00D5563C"/>
    <w:rsid w:val="00D60118"/>
    <w:rsid w:val="00D608EF"/>
    <w:rsid w:val="00D6138A"/>
    <w:rsid w:val="00D64E8E"/>
    <w:rsid w:val="00D66D15"/>
    <w:rsid w:val="00D67E9E"/>
    <w:rsid w:val="00D709EB"/>
    <w:rsid w:val="00D72525"/>
    <w:rsid w:val="00D744C3"/>
    <w:rsid w:val="00D7544F"/>
    <w:rsid w:val="00D77BB2"/>
    <w:rsid w:val="00D803FD"/>
    <w:rsid w:val="00D80F17"/>
    <w:rsid w:val="00D81DC6"/>
    <w:rsid w:val="00D83DF9"/>
    <w:rsid w:val="00D852A6"/>
    <w:rsid w:val="00D9258B"/>
    <w:rsid w:val="00D95CE3"/>
    <w:rsid w:val="00D966E2"/>
    <w:rsid w:val="00DA11C3"/>
    <w:rsid w:val="00DA37FE"/>
    <w:rsid w:val="00DA3FD8"/>
    <w:rsid w:val="00DA70FD"/>
    <w:rsid w:val="00DB1506"/>
    <w:rsid w:val="00DB17C4"/>
    <w:rsid w:val="00DB3BA1"/>
    <w:rsid w:val="00DC0644"/>
    <w:rsid w:val="00DC0B38"/>
    <w:rsid w:val="00DC302A"/>
    <w:rsid w:val="00DC32C7"/>
    <w:rsid w:val="00DC6EA3"/>
    <w:rsid w:val="00DD0B2E"/>
    <w:rsid w:val="00DD0C46"/>
    <w:rsid w:val="00DD0D89"/>
    <w:rsid w:val="00DD37EE"/>
    <w:rsid w:val="00DD4467"/>
    <w:rsid w:val="00DE14CD"/>
    <w:rsid w:val="00DE2F16"/>
    <w:rsid w:val="00DE37EB"/>
    <w:rsid w:val="00DF72EE"/>
    <w:rsid w:val="00DF7F2D"/>
    <w:rsid w:val="00E00018"/>
    <w:rsid w:val="00E03800"/>
    <w:rsid w:val="00E04C7C"/>
    <w:rsid w:val="00E10111"/>
    <w:rsid w:val="00E101FC"/>
    <w:rsid w:val="00E10988"/>
    <w:rsid w:val="00E165B5"/>
    <w:rsid w:val="00E218FA"/>
    <w:rsid w:val="00E2421D"/>
    <w:rsid w:val="00E25654"/>
    <w:rsid w:val="00E26D14"/>
    <w:rsid w:val="00E278D7"/>
    <w:rsid w:val="00E27E95"/>
    <w:rsid w:val="00E30720"/>
    <w:rsid w:val="00E3238D"/>
    <w:rsid w:val="00E3247D"/>
    <w:rsid w:val="00E3254F"/>
    <w:rsid w:val="00E3455E"/>
    <w:rsid w:val="00E37626"/>
    <w:rsid w:val="00E417B0"/>
    <w:rsid w:val="00E46681"/>
    <w:rsid w:val="00E4764B"/>
    <w:rsid w:val="00E50B7C"/>
    <w:rsid w:val="00E510C1"/>
    <w:rsid w:val="00E5476C"/>
    <w:rsid w:val="00E60C60"/>
    <w:rsid w:val="00E625B8"/>
    <w:rsid w:val="00E70040"/>
    <w:rsid w:val="00E70273"/>
    <w:rsid w:val="00E720D8"/>
    <w:rsid w:val="00E818B6"/>
    <w:rsid w:val="00E8194E"/>
    <w:rsid w:val="00E82379"/>
    <w:rsid w:val="00E86325"/>
    <w:rsid w:val="00E954E4"/>
    <w:rsid w:val="00E95C08"/>
    <w:rsid w:val="00E96D5A"/>
    <w:rsid w:val="00EA1618"/>
    <w:rsid w:val="00EA2277"/>
    <w:rsid w:val="00EA67CC"/>
    <w:rsid w:val="00EB06D8"/>
    <w:rsid w:val="00EB53BD"/>
    <w:rsid w:val="00EB7C62"/>
    <w:rsid w:val="00EB7D63"/>
    <w:rsid w:val="00EC3064"/>
    <w:rsid w:val="00EC386D"/>
    <w:rsid w:val="00EC585F"/>
    <w:rsid w:val="00EC63AF"/>
    <w:rsid w:val="00ED09DD"/>
    <w:rsid w:val="00ED3376"/>
    <w:rsid w:val="00ED48CD"/>
    <w:rsid w:val="00ED766A"/>
    <w:rsid w:val="00ED7BEA"/>
    <w:rsid w:val="00EE4A7E"/>
    <w:rsid w:val="00EE6C8D"/>
    <w:rsid w:val="00EF2FD4"/>
    <w:rsid w:val="00EF39F5"/>
    <w:rsid w:val="00EF3AAE"/>
    <w:rsid w:val="00F0288F"/>
    <w:rsid w:val="00F0666D"/>
    <w:rsid w:val="00F067A4"/>
    <w:rsid w:val="00F07AB9"/>
    <w:rsid w:val="00F13AA2"/>
    <w:rsid w:val="00F14935"/>
    <w:rsid w:val="00F20A9F"/>
    <w:rsid w:val="00F21D49"/>
    <w:rsid w:val="00F22181"/>
    <w:rsid w:val="00F227BA"/>
    <w:rsid w:val="00F24781"/>
    <w:rsid w:val="00F278A4"/>
    <w:rsid w:val="00F31D2B"/>
    <w:rsid w:val="00F33AF0"/>
    <w:rsid w:val="00F33C45"/>
    <w:rsid w:val="00F401D5"/>
    <w:rsid w:val="00F42B6D"/>
    <w:rsid w:val="00F449D8"/>
    <w:rsid w:val="00F45F6D"/>
    <w:rsid w:val="00F55ED2"/>
    <w:rsid w:val="00F64096"/>
    <w:rsid w:val="00F64E58"/>
    <w:rsid w:val="00F65946"/>
    <w:rsid w:val="00F72CC2"/>
    <w:rsid w:val="00F8115E"/>
    <w:rsid w:val="00F81479"/>
    <w:rsid w:val="00F86464"/>
    <w:rsid w:val="00F908BE"/>
    <w:rsid w:val="00F915E9"/>
    <w:rsid w:val="00F91E7B"/>
    <w:rsid w:val="00F96B32"/>
    <w:rsid w:val="00F97308"/>
    <w:rsid w:val="00FA193A"/>
    <w:rsid w:val="00FA5018"/>
    <w:rsid w:val="00FB135A"/>
    <w:rsid w:val="00FB1997"/>
    <w:rsid w:val="00FD1309"/>
    <w:rsid w:val="00FD2844"/>
    <w:rsid w:val="00FD3A08"/>
    <w:rsid w:val="00FD4E70"/>
    <w:rsid w:val="00FD4F3B"/>
    <w:rsid w:val="00FD5A2A"/>
    <w:rsid w:val="00FE59E0"/>
    <w:rsid w:val="00FE6751"/>
    <w:rsid w:val="00FF01A9"/>
    <w:rsid w:val="00FF2E18"/>
    <w:rsid w:val="00FF6FB2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5D66F0"/>
  <w15:docId w15:val="{1E318827-28E8-4068-86D2-457C1A98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138A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al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Emphasis">
    <w:name w:val="Emphasis"/>
    <w:basedOn w:val="DefaultParagraphFont"/>
    <w:rsid w:val="003568D1"/>
    <w:rPr>
      <w:i/>
      <w:iCs/>
    </w:rPr>
  </w:style>
  <w:style w:type="paragraph" w:customStyle="1" w:styleId="Aufzhlung">
    <w:name w:val="Aufzählung"/>
    <w:basedOn w:val="Normal"/>
    <w:qFormat/>
    <w:rsid w:val="00A13A11"/>
    <w:pPr>
      <w:numPr>
        <w:numId w:val="7"/>
      </w:numPr>
    </w:pPr>
    <w:rPr>
      <w:lang w:val="en-US"/>
    </w:rPr>
  </w:style>
  <w:style w:type="paragraph" w:customStyle="1" w:styleId="7Pt">
    <w:name w:val="7 Pt"/>
    <w:basedOn w:val="Normal"/>
    <w:rsid w:val="004062C5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Strong">
    <w:name w:val="Strong"/>
    <w:basedOn w:val="DefaultParagraphFont"/>
    <w:rsid w:val="004062C5"/>
    <w:rPr>
      <w:rFonts w:ascii="LTUnivers 330 BasicLight" w:hAnsi="LTUnivers 330 BasicLight"/>
      <w:b/>
      <w:bCs/>
      <w:i w:val="0"/>
    </w:rPr>
  </w:style>
  <w:style w:type="character" w:customStyle="1" w:styleId="normaltextrun">
    <w:name w:val="normaltextrun"/>
    <w:basedOn w:val="DefaultParagraphFont"/>
    <w:rsid w:val="007F2148"/>
  </w:style>
  <w:style w:type="character" w:styleId="CommentReference">
    <w:name w:val="annotation reference"/>
    <w:basedOn w:val="DefaultParagraphFont"/>
    <w:semiHidden/>
    <w:unhideWhenUsed/>
    <w:rsid w:val="009E262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262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E2629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26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2629"/>
    <w:rPr>
      <w:rFonts w:asciiTheme="minorHAnsi" w:hAnsiTheme="minorHAnsi"/>
      <w:b/>
      <w:bCs/>
    </w:rPr>
  </w:style>
  <w:style w:type="paragraph" w:styleId="Revision">
    <w:name w:val="Revision"/>
    <w:hidden/>
    <w:uiPriority w:val="99"/>
    <w:semiHidden/>
    <w:rsid w:val="00E625B8"/>
    <w:rPr>
      <w:rFonts w:asciiTheme="minorHAnsi" w:hAnsiTheme="minorHAnsi"/>
      <w:sz w:val="18"/>
    </w:rPr>
  </w:style>
  <w:style w:type="paragraph" w:customStyle="1" w:styleId="Default">
    <w:name w:val="Default"/>
    <w:rsid w:val="00CA20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41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A7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A8FCC0A6494446B41C0A7350807D5F" ma:contentTypeVersion="14" ma:contentTypeDescription="Ein neues Dokument erstellen." ma:contentTypeScope="" ma:versionID="925b4f40091fdb811409a5d785377bf9">
  <xsd:schema xmlns:xsd="http://www.w3.org/2001/XMLSchema" xmlns:xs="http://www.w3.org/2001/XMLSchema" xmlns:p="http://schemas.microsoft.com/office/2006/metadata/properties" xmlns:ns3="548627f9-be66-4547-9878-67c3f8e14706" xmlns:ns4="a05a61e0-84b3-46c9-a3ba-e5529a6ac99a" targetNamespace="http://schemas.microsoft.com/office/2006/metadata/properties" ma:root="true" ma:fieldsID="726e231d37bff86f0e3ca11841992190" ns3:_="" ns4:_="">
    <xsd:import namespace="548627f9-be66-4547-9878-67c3f8e14706"/>
    <xsd:import namespace="a05a61e0-84b3-46c9-a3ba-e5529a6ac9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627f9-be66-4547-9878-67c3f8e147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a61e0-84b3-46c9-a3ba-e5529a6ac99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91389-BDF5-47DE-BECF-9B53834DA8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2A3DD-6114-4BA8-870C-788D58C45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8627f9-be66-4547-9878-67c3f8e14706"/>
    <ds:schemaRef ds:uri="a05a61e0-84b3-46c9-a3ba-e5529a6ac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C000D0-43AE-4EAE-B439-3CE010B24B15}">
  <ds:schemaRefs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a05a61e0-84b3-46c9-a3ba-e5529a6ac99a"/>
    <ds:schemaRef ds:uri="http://purl.org/dc/elements/1.1/"/>
    <ds:schemaRef ds:uri="http://schemas.microsoft.com/office/infopath/2007/PartnerControls"/>
    <ds:schemaRef ds:uri="548627f9-be66-4547-9878-67c3f8e1470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736A5E-FCBB-496E-8FA9-3FB3C858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6</Pages>
  <Words>1768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Roto</Company>
  <LinksUpToDate>false</LinksUpToDate>
  <CharactersWithSpaces>12197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Barbie</dc:creator>
  <cp:lastModifiedBy>Anton, Madalina</cp:lastModifiedBy>
  <cp:revision>237</cp:revision>
  <cp:lastPrinted>2024-01-15T13:28:00Z</cp:lastPrinted>
  <dcterms:created xsi:type="dcterms:W3CDTF">2024-01-10T10:44:00Z</dcterms:created>
  <dcterms:modified xsi:type="dcterms:W3CDTF">2024-01-15T13:28:00Z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0x010100D9A8FCC0A6494446B41C0A7350807D5F</vt:lpwstr>
  </property>
</Properties>
</file>