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335A" w14:textId="4A46118F" w:rsidR="00435B70" w:rsidRPr="0096234B" w:rsidRDefault="00BA237B" w:rsidP="007E283C">
      <w:pPr>
        <w:rPr>
          <w:rFonts w:cs="Arial"/>
          <w:szCs w:val="18"/>
        </w:rPr>
      </w:pPr>
      <w:r>
        <w:rPr>
          <w:rFonts w:cs="Arial"/>
          <w:b/>
          <w:szCs w:val="18"/>
        </w:rPr>
        <w:t>Data</w:t>
      </w:r>
      <w:r w:rsidR="00435B70" w:rsidRPr="0096234B">
        <w:rPr>
          <w:rFonts w:cs="Arial"/>
          <w:b/>
          <w:szCs w:val="18"/>
        </w:rPr>
        <w:t>:</w:t>
      </w:r>
      <w:r w:rsidR="00435B70" w:rsidRPr="0096234B">
        <w:rPr>
          <w:rFonts w:cs="Arial"/>
          <w:szCs w:val="18"/>
        </w:rPr>
        <w:t xml:space="preserve"> </w:t>
      </w:r>
      <w:r w:rsidR="00AD6EF8">
        <w:rPr>
          <w:rFonts w:cs="Arial"/>
          <w:szCs w:val="18"/>
        </w:rPr>
        <w:t>11</w:t>
      </w:r>
      <w:r w:rsidR="0096656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</w:t>
      </w:r>
      <w:r w:rsidR="00AD6EF8">
        <w:rPr>
          <w:rFonts w:cs="Arial"/>
          <w:szCs w:val="18"/>
        </w:rPr>
        <w:t>uli</w:t>
      </w:r>
      <w:r>
        <w:rPr>
          <w:rFonts w:cs="Arial"/>
          <w:szCs w:val="18"/>
        </w:rPr>
        <w:t>e</w:t>
      </w:r>
      <w:r w:rsidR="00AD6EF8" w:rsidRPr="0096234B">
        <w:rPr>
          <w:rFonts w:cs="Arial"/>
          <w:szCs w:val="18"/>
        </w:rPr>
        <w:t xml:space="preserve"> </w:t>
      </w:r>
      <w:r w:rsidR="00435B70" w:rsidRPr="0096234B">
        <w:rPr>
          <w:rFonts w:cs="Arial"/>
          <w:szCs w:val="18"/>
        </w:rPr>
        <w:t>202</w:t>
      </w:r>
      <w:r w:rsidR="00B73A58">
        <w:rPr>
          <w:rFonts w:cs="Arial"/>
          <w:szCs w:val="18"/>
        </w:rPr>
        <w:t>2</w:t>
      </w:r>
    </w:p>
    <w:p w14:paraId="7C5BDC42" w14:textId="77777777" w:rsidR="00435B70" w:rsidRPr="0096234B" w:rsidRDefault="00435B70" w:rsidP="007E283C">
      <w:pPr>
        <w:rPr>
          <w:rFonts w:cs="Arial"/>
          <w:szCs w:val="18"/>
        </w:rPr>
      </w:pPr>
    </w:p>
    <w:p w14:paraId="6B1DC4A3" w14:textId="3BEDC916" w:rsidR="00C527C6" w:rsidRPr="00D760EC" w:rsidRDefault="000255BE" w:rsidP="00C527C6">
      <w:r>
        <w:t xml:space="preserve">Roto </w:t>
      </w:r>
      <w:r w:rsidR="00275767">
        <w:t xml:space="preserve">Frank </w:t>
      </w:r>
      <w:r>
        <w:t>Fenster- und Türtechnologie</w:t>
      </w:r>
      <w:r w:rsidR="00275767">
        <w:t xml:space="preserve"> GmbH</w:t>
      </w:r>
      <w:r>
        <w:t xml:space="preserve"> (</w:t>
      </w:r>
      <w:r w:rsidR="00297664">
        <w:t xml:space="preserve">Roto </w:t>
      </w:r>
      <w:r>
        <w:t xml:space="preserve">FTT) </w:t>
      </w:r>
      <w:r w:rsidR="007017C3">
        <w:t>extinde</w:t>
      </w:r>
      <w:r w:rsidR="00330115">
        <w:t xml:space="preserve"> invit</w:t>
      </w:r>
      <w:r w:rsidR="007017C3">
        <w:t>ația</w:t>
      </w:r>
      <w:r w:rsidR="007E012D">
        <w:t xml:space="preserve">/ </w:t>
      </w:r>
      <w:r w:rsidR="00330115">
        <w:t xml:space="preserve">Prezentare specifică a produselor </w:t>
      </w:r>
      <w:r w:rsidR="00F054BD">
        <w:t xml:space="preserve">importante </w:t>
      </w:r>
      <w:r w:rsidR="00330115">
        <w:t>în</w:t>
      </w:r>
      <w:r w:rsidR="000B18DD">
        <w:t xml:space="preserve"> „Roto City“</w:t>
      </w:r>
      <w:r w:rsidR="00D368D7">
        <w:t xml:space="preserve">/ </w:t>
      </w:r>
      <w:r w:rsidR="00330115">
        <w:t xml:space="preserve">Online sau </w:t>
      </w:r>
      <w:r w:rsidR="007017C3">
        <w:t>la fața locului</w:t>
      </w:r>
      <w:r w:rsidR="004B21F0">
        <w:t xml:space="preserve">/ </w:t>
      </w:r>
      <w:r w:rsidR="00330115">
        <w:t>Experiență holistică a brandului</w:t>
      </w:r>
    </w:p>
    <w:p w14:paraId="700D9A5F" w14:textId="77777777" w:rsidR="00634335" w:rsidRPr="0096234B" w:rsidRDefault="00634335" w:rsidP="007E283C">
      <w:pPr>
        <w:rPr>
          <w:szCs w:val="18"/>
        </w:rPr>
      </w:pPr>
    </w:p>
    <w:p w14:paraId="54E823C6" w14:textId="35C0BB6C" w:rsidR="00634335" w:rsidRPr="0025354E" w:rsidRDefault="007F42F6" w:rsidP="007F42F6">
      <w:pPr>
        <w:rPr>
          <w:b/>
          <w:szCs w:val="18"/>
        </w:rPr>
      </w:pPr>
      <w:r w:rsidRPr="0025354E">
        <w:rPr>
          <w:b/>
          <w:bCs/>
        </w:rPr>
        <w:t>„Roto City</w:t>
      </w:r>
      <w:r w:rsidR="00176120" w:rsidRPr="0025354E">
        <w:rPr>
          <w:b/>
          <w:bCs/>
        </w:rPr>
        <w:t xml:space="preserve"> Trade </w:t>
      </w:r>
      <w:r w:rsidR="00C04F93" w:rsidRPr="0025354E">
        <w:rPr>
          <w:b/>
          <w:bCs/>
        </w:rPr>
        <w:t>Show</w:t>
      </w:r>
      <w:r w:rsidR="00176120" w:rsidRPr="0025354E">
        <w:rPr>
          <w:b/>
          <w:bCs/>
        </w:rPr>
        <w:t xml:space="preserve"> Experience</w:t>
      </w:r>
      <w:r w:rsidR="002C314B" w:rsidRPr="0025354E">
        <w:rPr>
          <w:b/>
          <w:bCs/>
        </w:rPr>
        <w:t>”</w:t>
      </w:r>
    </w:p>
    <w:p w14:paraId="68B1471B" w14:textId="77777777" w:rsidR="00C527C6" w:rsidRPr="0025354E" w:rsidRDefault="00C527C6" w:rsidP="00754780">
      <w:pPr>
        <w:rPr>
          <w:szCs w:val="18"/>
        </w:rPr>
      </w:pPr>
    </w:p>
    <w:p w14:paraId="7401D163" w14:textId="61DAC7BA" w:rsidR="00384E31" w:rsidRDefault="00634335" w:rsidP="00754780">
      <w:r w:rsidRPr="0096234B">
        <w:rPr>
          <w:b/>
          <w:i/>
          <w:szCs w:val="18"/>
        </w:rPr>
        <w:t xml:space="preserve">Leinfelden-Echterdingen </w:t>
      </w:r>
      <w:r w:rsidRPr="008C431F">
        <w:rPr>
          <w:szCs w:val="18"/>
        </w:rPr>
        <w:t>–</w:t>
      </w:r>
      <w:r w:rsidRPr="0096234B">
        <w:rPr>
          <w:b/>
          <w:i/>
          <w:szCs w:val="18"/>
        </w:rPr>
        <w:t xml:space="preserve"> </w:t>
      </w:r>
      <w:r w:rsidR="00461F24">
        <w:rPr>
          <w:szCs w:val="18"/>
        </w:rPr>
        <w:t xml:space="preserve">Roto </w:t>
      </w:r>
      <w:r w:rsidR="00461F24">
        <w:t xml:space="preserve">Frank Fenster- und Türtechnologie GmbH (Roto FTT) își invită clienții să viziteze </w:t>
      </w:r>
      <w:r w:rsidR="002C314B">
        <w:t xml:space="preserve">„Roto City“. </w:t>
      </w:r>
      <w:r w:rsidR="00461F24">
        <w:t xml:space="preserve">Potrivit companiei, multe produse </w:t>
      </w:r>
      <w:r w:rsidR="00B37294">
        <w:t xml:space="preserve">noi </w:t>
      </w:r>
      <w:r w:rsidR="00461F24">
        <w:t xml:space="preserve">pot fi experimentate acum ca parte a </w:t>
      </w:r>
      <w:r w:rsidR="00131A96">
        <w:rPr>
          <w:iCs/>
        </w:rPr>
        <w:t>„</w:t>
      </w:r>
      <w:r w:rsidR="00131A96" w:rsidRPr="00197BB5">
        <w:rPr>
          <w:iCs/>
        </w:rPr>
        <w:t>Trade Show Experience</w:t>
      </w:r>
      <w:r w:rsidR="00131A96">
        <w:rPr>
          <w:iCs/>
        </w:rPr>
        <w:t>“</w:t>
      </w:r>
      <w:r w:rsidR="00AE0F2B">
        <w:t xml:space="preserve">. </w:t>
      </w:r>
      <w:r w:rsidR="00461F24">
        <w:t>Astfel, turul interactiv al orașului virtual devine și mai plin de satisfacții.</w:t>
      </w:r>
    </w:p>
    <w:p w14:paraId="04CAC977" w14:textId="2E2A2432" w:rsidR="00384E31" w:rsidRDefault="00384E31" w:rsidP="00754780"/>
    <w:p w14:paraId="21BB5095" w14:textId="7F790547" w:rsidR="00AC7EED" w:rsidRPr="00150504" w:rsidRDefault="002B583F" w:rsidP="00754780">
      <w:pPr>
        <w:rPr>
          <w:b/>
          <w:bCs/>
        </w:rPr>
      </w:pPr>
      <w:r>
        <w:rPr>
          <w:b/>
          <w:bCs/>
        </w:rPr>
        <w:t xml:space="preserve">Tehnologii de feronerie în </w:t>
      </w:r>
      <w:r w:rsidR="008C0131">
        <w:rPr>
          <w:b/>
          <w:bCs/>
        </w:rPr>
        <w:t>spații</w:t>
      </w:r>
      <w:r w:rsidR="00B37294">
        <w:rPr>
          <w:b/>
          <w:bCs/>
        </w:rPr>
        <w:t xml:space="preserve"> urbane</w:t>
      </w:r>
      <w:r w:rsidR="008C0131">
        <w:rPr>
          <w:b/>
          <w:bCs/>
        </w:rPr>
        <w:t xml:space="preserve"> de locuit</w:t>
      </w:r>
    </w:p>
    <w:p w14:paraId="66178972" w14:textId="4066333E" w:rsidR="00D70E61" w:rsidRDefault="00A278AE" w:rsidP="00754780">
      <w:r>
        <w:rPr>
          <w:iCs/>
        </w:rPr>
        <w:t>Integrarea recentă a diferitelor produse importante în</w:t>
      </w:r>
      <w:r w:rsidR="00150504">
        <w:rPr>
          <w:iCs/>
        </w:rPr>
        <w:t xml:space="preserve"> „Roto City“ </w:t>
      </w:r>
      <w:r>
        <w:rPr>
          <w:iCs/>
        </w:rPr>
        <w:t>este o dezvoltare ulterioară logică</w:t>
      </w:r>
      <w:r w:rsidR="00AE0F2B">
        <w:t>,</w:t>
      </w:r>
      <w:r w:rsidR="00AE0F2B" w:rsidRPr="00434E52">
        <w:t xml:space="preserve"> </w:t>
      </w:r>
      <w:r>
        <w:t>subliniază</w:t>
      </w:r>
      <w:r w:rsidR="00AE0F2B">
        <w:t xml:space="preserve"> Eberhard Mammel. </w:t>
      </w:r>
      <w:r w:rsidR="00A322F7">
        <w:t xml:space="preserve">El este </w:t>
      </w:r>
      <w:r w:rsidR="007E0DDD">
        <w:t xml:space="preserve">directorul departamentului de marketing și adaptare a produselor la </w:t>
      </w:r>
      <w:r w:rsidR="00AE0F2B">
        <w:t>Roto FTT.</w:t>
      </w:r>
      <w:r w:rsidR="00E74F23">
        <w:rPr>
          <w:iCs/>
        </w:rPr>
        <w:t xml:space="preserve"> </w:t>
      </w:r>
      <w:r w:rsidR="00131A96">
        <w:rPr>
          <w:iCs/>
        </w:rPr>
        <w:t>„</w:t>
      </w:r>
      <w:r w:rsidR="008C0131">
        <w:rPr>
          <w:iCs/>
        </w:rPr>
        <w:t xml:space="preserve">Cu produse inteligente, </w:t>
      </w:r>
      <w:r w:rsidR="00131A96">
        <w:rPr>
          <w:iCs/>
        </w:rPr>
        <w:t xml:space="preserve">Roto </w:t>
      </w:r>
      <w:r w:rsidR="008C0131">
        <w:rPr>
          <w:iCs/>
        </w:rPr>
        <w:t>susține designul și funcționarea clădirilor din spațiile urbane de locuit.</w:t>
      </w:r>
      <w:r w:rsidR="00131A96">
        <w:rPr>
          <w:iCs/>
        </w:rPr>
        <w:t xml:space="preserve"> </w:t>
      </w:r>
      <w:r w:rsidR="008C0131">
        <w:rPr>
          <w:iCs/>
        </w:rPr>
        <w:t>Î</w:t>
      </w:r>
      <w:r w:rsidR="001864CF">
        <w:rPr>
          <w:iCs/>
        </w:rPr>
        <w:t xml:space="preserve">n </w:t>
      </w:r>
      <w:r w:rsidR="00150504">
        <w:rPr>
          <w:iCs/>
        </w:rPr>
        <w:t>‚</w:t>
      </w:r>
      <w:r w:rsidR="001864CF">
        <w:rPr>
          <w:iCs/>
        </w:rPr>
        <w:t>Roto City</w:t>
      </w:r>
      <w:r w:rsidR="00150504">
        <w:rPr>
          <w:iCs/>
        </w:rPr>
        <w:t>‘</w:t>
      </w:r>
      <w:r w:rsidR="008C0131">
        <w:rPr>
          <w:iCs/>
        </w:rPr>
        <w:t>, producătorii de elemente de construcție pot afla mai multe despre gama largă de aplicații pentru aceste produse.</w:t>
      </w:r>
      <w:r w:rsidR="00150504">
        <w:rPr>
          <w:iCs/>
        </w:rPr>
        <w:t>“</w:t>
      </w:r>
    </w:p>
    <w:p w14:paraId="2A0F5C40" w14:textId="77777777" w:rsidR="00D70E61" w:rsidRDefault="00D70E61" w:rsidP="00754780"/>
    <w:p w14:paraId="6E512752" w14:textId="7BECF187" w:rsidR="00DC0026" w:rsidRDefault="00E74F23" w:rsidP="00754780">
      <w:pPr>
        <w:rPr>
          <w:iCs/>
        </w:rPr>
      </w:pPr>
      <w:r>
        <w:t xml:space="preserve">Mammel </w:t>
      </w:r>
      <w:r w:rsidR="003C4A8F">
        <w:t>vorbește despre o alternativă atractivă la prezentările produselor de la târgurile regionale și naționale, care au fost anulate din cauza pandemiei.</w:t>
      </w:r>
      <w:r w:rsidR="00AE0F2B">
        <w:t xml:space="preserve"> </w:t>
      </w:r>
      <w:r w:rsidR="00E0540D">
        <w:t xml:space="preserve">Pentru că, spre deosebire de un stand de expoziție, </w:t>
      </w:r>
      <w:r w:rsidR="00854235">
        <w:t xml:space="preserve">noul </w:t>
      </w:r>
      <w:r w:rsidR="001864CF">
        <w:rPr>
          <w:iCs/>
        </w:rPr>
        <w:t>„</w:t>
      </w:r>
      <w:r w:rsidR="00E0540D">
        <w:rPr>
          <w:iCs/>
        </w:rPr>
        <w:t>centru de conferințe</w:t>
      </w:r>
      <w:r w:rsidR="001864CF">
        <w:rPr>
          <w:iCs/>
        </w:rPr>
        <w:t>“</w:t>
      </w:r>
      <w:r w:rsidR="00892A75">
        <w:rPr>
          <w:iCs/>
        </w:rPr>
        <w:t xml:space="preserve"> digital</w:t>
      </w:r>
      <w:r w:rsidR="001864CF">
        <w:rPr>
          <w:iCs/>
        </w:rPr>
        <w:t xml:space="preserve"> </w:t>
      </w:r>
      <w:r w:rsidR="00E0540D">
        <w:rPr>
          <w:iCs/>
        </w:rPr>
        <w:t>din</w:t>
      </w:r>
      <w:r w:rsidR="001E38F7">
        <w:rPr>
          <w:iCs/>
        </w:rPr>
        <w:t xml:space="preserve"> „Roto City“ </w:t>
      </w:r>
      <w:r w:rsidR="00E0540D">
        <w:rPr>
          <w:iCs/>
        </w:rPr>
        <w:t>nu va rămâne deschis doar pentru câteva zile, ci va fi deschis permanent.</w:t>
      </w:r>
      <w:r w:rsidR="00D70E61">
        <w:rPr>
          <w:iCs/>
        </w:rPr>
        <w:t xml:space="preserve"> </w:t>
      </w:r>
      <w:r w:rsidR="00E0540D">
        <w:rPr>
          <w:iCs/>
        </w:rPr>
        <w:t>În plus,</w:t>
      </w:r>
      <w:r w:rsidR="00D70E61">
        <w:rPr>
          <w:iCs/>
        </w:rPr>
        <w:t xml:space="preserve"> „Trade Show Experience“ </w:t>
      </w:r>
      <w:r w:rsidR="00E0540D">
        <w:rPr>
          <w:iCs/>
        </w:rPr>
        <w:t>oferă, de asemenea, diverse beneficii suplimentare pentru clienți</w:t>
      </w:r>
      <w:r w:rsidR="00D70E61">
        <w:rPr>
          <w:iCs/>
        </w:rPr>
        <w:t>.</w:t>
      </w:r>
    </w:p>
    <w:p w14:paraId="4E4BA760" w14:textId="77777777" w:rsidR="00AE0F2B" w:rsidRPr="00AE0F2B" w:rsidRDefault="00AE0F2B" w:rsidP="00754780"/>
    <w:p w14:paraId="3A5E5E83" w14:textId="14F62082" w:rsidR="00DC0026" w:rsidRPr="00DC0026" w:rsidRDefault="004A1F20" w:rsidP="00754780">
      <w:pPr>
        <w:rPr>
          <w:b/>
        </w:rPr>
      </w:pPr>
      <w:r>
        <w:rPr>
          <w:b/>
        </w:rPr>
        <w:t>Timpul și locul nu contează</w:t>
      </w:r>
    </w:p>
    <w:p w14:paraId="65DA1B6A" w14:textId="2120BBCD" w:rsidR="00E5271B" w:rsidRDefault="0006354B" w:rsidP="00197BB5">
      <w:r>
        <w:t>Toate produs</w:t>
      </w:r>
      <w:r w:rsidR="007176C3">
        <w:t>e</w:t>
      </w:r>
      <w:r>
        <w:t xml:space="preserve"> </w:t>
      </w:r>
      <w:r w:rsidR="008A3657">
        <w:t xml:space="preserve">importante </w:t>
      </w:r>
      <w:bookmarkStart w:id="0" w:name="_GoBack"/>
      <w:bookmarkEnd w:id="0"/>
      <w:r>
        <w:t>din anii</w:t>
      </w:r>
      <w:r w:rsidR="00275767">
        <w:t xml:space="preserve"> 2021 </w:t>
      </w:r>
      <w:r>
        <w:t>și</w:t>
      </w:r>
      <w:r w:rsidR="00275767">
        <w:t xml:space="preserve"> 2022</w:t>
      </w:r>
      <w:r w:rsidR="00AB3A6A">
        <w:t xml:space="preserve"> </w:t>
      </w:r>
      <w:r>
        <w:t>sunt prezentate în diverse camere și clădiri din orașul virtual.</w:t>
      </w:r>
      <w:r w:rsidR="00197BB5">
        <w:t xml:space="preserve"> </w:t>
      </w:r>
      <w:r>
        <w:t xml:space="preserve">Prin urmare, participarea la </w:t>
      </w:r>
      <w:r>
        <w:rPr>
          <w:iCs/>
        </w:rPr>
        <w:t>„</w:t>
      </w:r>
      <w:r w:rsidRPr="00197BB5">
        <w:rPr>
          <w:iCs/>
        </w:rPr>
        <w:t>Roto City Trade Show Experience</w:t>
      </w:r>
      <w:r>
        <w:rPr>
          <w:iCs/>
        </w:rPr>
        <w:t>“</w:t>
      </w:r>
      <w:r>
        <w:rPr>
          <w:iCs/>
        </w:rPr>
        <w:t xml:space="preserve"> oferă </w:t>
      </w:r>
      <w:r>
        <w:t>producătorilor de elemente de construcții și proiectanți</w:t>
      </w:r>
      <w:r w:rsidR="00F25532">
        <w:t>lor</w:t>
      </w:r>
      <w:r>
        <w:t xml:space="preserve"> posibilitatea de a obține informații personalizate despre beneficiile lor pentru toate tipurile de proiecte.</w:t>
      </w:r>
    </w:p>
    <w:p w14:paraId="5F8EB9BD" w14:textId="77777777" w:rsidR="00E5271B" w:rsidRDefault="00E5271B" w:rsidP="00197BB5"/>
    <w:p w14:paraId="56EFB6C1" w14:textId="26967006" w:rsidR="00E5271B" w:rsidRDefault="00565FD8" w:rsidP="00197BB5">
      <w:pPr>
        <w:rPr>
          <w:iCs/>
        </w:rPr>
      </w:pPr>
      <w:r>
        <w:rPr>
          <w:iCs/>
        </w:rPr>
        <w:t>Pe plan i</w:t>
      </w:r>
      <w:r w:rsidR="00CF73C4">
        <w:rPr>
          <w:iCs/>
        </w:rPr>
        <w:t>nterna</w:t>
      </w:r>
      <w:r>
        <w:rPr>
          <w:iCs/>
        </w:rPr>
        <w:t>ț</w:t>
      </w:r>
      <w:r w:rsidR="00CF73C4">
        <w:rPr>
          <w:iCs/>
        </w:rPr>
        <w:t>ional</w:t>
      </w:r>
      <w:r>
        <w:rPr>
          <w:iCs/>
        </w:rPr>
        <w:t>, colegii de la Roto FTT așteaptă cu nerăbdare să împărtășească cu clienții lor experiența specială</w:t>
      </w:r>
      <w:r w:rsidR="00CF73C4">
        <w:rPr>
          <w:iCs/>
        </w:rPr>
        <w:t xml:space="preserve"> </w:t>
      </w:r>
      <w:r w:rsidR="00434E52">
        <w:rPr>
          <w:iCs/>
        </w:rPr>
        <w:t>„</w:t>
      </w:r>
      <w:r w:rsidR="00434E52" w:rsidRPr="00197BB5">
        <w:rPr>
          <w:iCs/>
        </w:rPr>
        <w:t>Trade Show Experience</w:t>
      </w:r>
      <w:r w:rsidR="00434E52">
        <w:rPr>
          <w:iCs/>
        </w:rPr>
        <w:t>“</w:t>
      </w:r>
      <w:r w:rsidR="00E5271B">
        <w:rPr>
          <w:iCs/>
        </w:rPr>
        <w:t xml:space="preserve">, </w:t>
      </w:r>
      <w:r>
        <w:rPr>
          <w:iCs/>
        </w:rPr>
        <w:t>explică</w:t>
      </w:r>
      <w:r w:rsidR="00E5271B">
        <w:rPr>
          <w:iCs/>
        </w:rPr>
        <w:t xml:space="preserve"> Mammel</w:t>
      </w:r>
      <w:r w:rsidR="00FC0267">
        <w:rPr>
          <w:iCs/>
        </w:rPr>
        <w:t>.</w:t>
      </w:r>
      <w:r w:rsidR="00156FC2">
        <w:rPr>
          <w:iCs/>
        </w:rPr>
        <w:t xml:space="preserve"> </w:t>
      </w:r>
      <w:r>
        <w:rPr>
          <w:iCs/>
        </w:rPr>
        <w:t>Este posibil să vizitați orașul virtual</w:t>
      </w:r>
      <w:r w:rsidR="00156FC2">
        <w:rPr>
          <w:iCs/>
        </w:rPr>
        <w:t xml:space="preserve"> „</w:t>
      </w:r>
      <w:r w:rsidR="001E38F7">
        <w:rPr>
          <w:iCs/>
        </w:rPr>
        <w:t>Roto City</w:t>
      </w:r>
      <w:r w:rsidR="00156FC2">
        <w:rPr>
          <w:iCs/>
        </w:rPr>
        <w:t>“</w:t>
      </w:r>
      <w:r>
        <w:rPr>
          <w:iCs/>
        </w:rPr>
        <w:t>, recent dezvoltat, fie în persoană, fie în timpul unei videoconferințe.</w:t>
      </w:r>
      <w:r w:rsidR="00156FC2">
        <w:rPr>
          <w:iCs/>
        </w:rPr>
        <w:t xml:space="preserve"> </w:t>
      </w:r>
      <w:r w:rsidR="00EB1DA3">
        <w:rPr>
          <w:iCs/>
        </w:rPr>
        <w:t>„</w:t>
      </w:r>
      <w:r>
        <w:rPr>
          <w:iCs/>
        </w:rPr>
        <w:t>Vizitatorii și gazdele decid individual cum și ce conținut digital este utilizat și partajat</w:t>
      </w:r>
      <w:r w:rsidR="00EB1DA3">
        <w:rPr>
          <w:iCs/>
        </w:rPr>
        <w:t xml:space="preserve">. </w:t>
      </w:r>
      <w:r>
        <w:rPr>
          <w:iCs/>
        </w:rPr>
        <w:t>Ofensiva de digitalizare Roto avansează constant într-o manieră orientată spre client și avantajele acestuia.</w:t>
      </w:r>
      <w:r w:rsidR="003F6D0D">
        <w:rPr>
          <w:iCs/>
        </w:rPr>
        <w:t>“</w:t>
      </w:r>
    </w:p>
    <w:p w14:paraId="35DEAEE5" w14:textId="77777777" w:rsidR="00E5271B" w:rsidRDefault="00E5271B" w:rsidP="00197BB5">
      <w:pPr>
        <w:rPr>
          <w:iCs/>
        </w:rPr>
      </w:pPr>
    </w:p>
    <w:p w14:paraId="609438D2" w14:textId="77777777" w:rsidR="007436FF" w:rsidRDefault="007436FF" w:rsidP="00754780">
      <w:pPr>
        <w:rPr>
          <w:bCs/>
          <w:iCs/>
          <w:szCs w:val="18"/>
        </w:rPr>
      </w:pPr>
    </w:p>
    <w:p w14:paraId="3154AFC0" w14:textId="77777777" w:rsidR="007436FF" w:rsidRDefault="007436FF" w:rsidP="00754780">
      <w:pPr>
        <w:rPr>
          <w:bCs/>
          <w:iCs/>
          <w:szCs w:val="18"/>
        </w:rPr>
      </w:pPr>
    </w:p>
    <w:p w14:paraId="18E71BF7" w14:textId="77777777" w:rsidR="00384E31" w:rsidRDefault="00384E31">
      <w:pPr>
        <w:spacing w:line="240" w:lineRule="auto"/>
        <w:rPr>
          <w:b/>
          <w:szCs w:val="18"/>
        </w:rPr>
      </w:pPr>
      <w:r>
        <w:rPr>
          <w:b/>
          <w:szCs w:val="18"/>
        </w:rPr>
        <w:br w:type="page"/>
      </w:r>
    </w:p>
    <w:p w14:paraId="43CA4167" w14:textId="06255702" w:rsidR="00F4140C" w:rsidRDefault="00BA237B" w:rsidP="00D63215">
      <w:pPr>
        <w:spacing w:line="240" w:lineRule="auto"/>
        <w:rPr>
          <w:bCs/>
          <w:iCs/>
          <w:szCs w:val="18"/>
        </w:rPr>
      </w:pPr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660288" behindDoc="1" locked="0" layoutInCell="1" allowOverlap="1" wp14:anchorId="51346D43" wp14:editId="6435FC85">
            <wp:simplePos x="0" y="0"/>
            <wp:positionH relativeFrom="column">
              <wp:posOffset>8255</wp:posOffset>
            </wp:positionH>
            <wp:positionV relativeFrom="paragraph">
              <wp:posOffset>-447675</wp:posOffset>
            </wp:positionV>
            <wp:extent cx="233299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341" y="21223"/>
                <wp:lineTo x="21341" y="0"/>
                <wp:lineTo x="0" y="0"/>
              </wp:wrapPolygon>
            </wp:wrapThrough>
            <wp:docPr id="4" name="Picture 4" descr="Roto_City_Trade_Show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to_City_Trade_Show-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1163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1F575" w14:textId="77777777" w:rsidR="002D779C" w:rsidRDefault="002D779C" w:rsidP="008C7C23">
      <w:pPr>
        <w:rPr>
          <w:bCs/>
          <w:iCs/>
          <w:szCs w:val="18"/>
        </w:rPr>
      </w:pPr>
    </w:p>
    <w:p w14:paraId="05FA25C9" w14:textId="77777777" w:rsidR="002D779C" w:rsidRDefault="002D779C" w:rsidP="008C7C23">
      <w:pPr>
        <w:rPr>
          <w:bCs/>
          <w:iCs/>
          <w:szCs w:val="18"/>
        </w:rPr>
      </w:pPr>
    </w:p>
    <w:p w14:paraId="1DF434E5" w14:textId="77777777" w:rsidR="002D779C" w:rsidRDefault="002D779C" w:rsidP="008C7C23">
      <w:pPr>
        <w:rPr>
          <w:bCs/>
          <w:iCs/>
          <w:szCs w:val="18"/>
        </w:rPr>
      </w:pPr>
    </w:p>
    <w:p w14:paraId="0F5FC445" w14:textId="77777777" w:rsidR="002D779C" w:rsidRDefault="002D779C" w:rsidP="008C7C23">
      <w:pPr>
        <w:rPr>
          <w:bCs/>
          <w:iCs/>
          <w:szCs w:val="18"/>
        </w:rPr>
      </w:pPr>
    </w:p>
    <w:p w14:paraId="30A1734C" w14:textId="4810EF07" w:rsidR="008C7C23" w:rsidRPr="00923357" w:rsidRDefault="00F25532" w:rsidP="008C7C23">
      <w:pPr>
        <w:rPr>
          <w:strike/>
          <w:szCs w:val="18"/>
        </w:rPr>
      </w:pPr>
      <w:r>
        <w:rPr>
          <w:bCs/>
          <w:iCs/>
          <w:szCs w:val="18"/>
        </w:rPr>
        <w:t xml:space="preserve">Bun venit la </w:t>
      </w:r>
      <w:r w:rsidR="00534195">
        <w:rPr>
          <w:bCs/>
          <w:iCs/>
          <w:szCs w:val="18"/>
        </w:rPr>
        <w:t>„</w:t>
      </w:r>
      <w:r w:rsidR="003F6D0D">
        <w:rPr>
          <w:bCs/>
          <w:iCs/>
          <w:szCs w:val="18"/>
        </w:rPr>
        <w:t>Roto City</w:t>
      </w:r>
      <w:r w:rsidR="00534195">
        <w:rPr>
          <w:bCs/>
          <w:iCs/>
          <w:szCs w:val="18"/>
        </w:rPr>
        <w:t>“</w:t>
      </w:r>
      <w:r w:rsidR="003F6D0D">
        <w:rPr>
          <w:bCs/>
          <w:iCs/>
          <w:szCs w:val="18"/>
        </w:rPr>
        <w:t xml:space="preserve">! </w:t>
      </w:r>
      <w:r w:rsidR="00534195">
        <w:rPr>
          <w:bCs/>
          <w:iCs/>
          <w:szCs w:val="18"/>
        </w:rPr>
        <w:t>„</w:t>
      </w:r>
      <w:r w:rsidR="003B54DC">
        <w:rPr>
          <w:bCs/>
          <w:iCs/>
          <w:szCs w:val="18"/>
        </w:rPr>
        <w:t>Turul</w:t>
      </w:r>
      <w:r w:rsidR="00534195">
        <w:rPr>
          <w:bCs/>
          <w:iCs/>
          <w:szCs w:val="18"/>
        </w:rPr>
        <w:t>“</w:t>
      </w:r>
      <w:r w:rsidR="00F4140C">
        <w:rPr>
          <w:bCs/>
          <w:iCs/>
          <w:szCs w:val="18"/>
        </w:rPr>
        <w:t xml:space="preserve"> </w:t>
      </w:r>
      <w:r w:rsidR="003B54DC">
        <w:rPr>
          <w:bCs/>
          <w:iCs/>
          <w:szCs w:val="18"/>
        </w:rPr>
        <w:t>organizat individual prin orașul virtual este o experiență cu adevărat de neratat.</w:t>
      </w:r>
      <w:r w:rsidR="00923357">
        <w:rPr>
          <w:bCs/>
          <w:iCs/>
          <w:szCs w:val="18"/>
        </w:rPr>
        <w:t xml:space="preserve"> </w:t>
      </w:r>
      <w:r w:rsidR="003B54DC">
        <w:rPr>
          <w:bCs/>
          <w:iCs/>
          <w:szCs w:val="18"/>
        </w:rPr>
        <w:t xml:space="preserve">Ca parte a acestui tur, cele mai importante produse din anii </w:t>
      </w:r>
      <w:r w:rsidR="00923357">
        <w:rPr>
          <w:bCs/>
          <w:iCs/>
          <w:szCs w:val="18"/>
        </w:rPr>
        <w:t xml:space="preserve">2021 </w:t>
      </w:r>
      <w:r w:rsidR="003B54DC">
        <w:rPr>
          <w:bCs/>
          <w:iCs/>
          <w:szCs w:val="18"/>
        </w:rPr>
        <w:t>și</w:t>
      </w:r>
      <w:r w:rsidR="00923357">
        <w:rPr>
          <w:bCs/>
          <w:iCs/>
          <w:szCs w:val="18"/>
        </w:rPr>
        <w:t xml:space="preserve"> 2022</w:t>
      </w:r>
      <w:r w:rsidR="005C77BA">
        <w:rPr>
          <w:bCs/>
          <w:iCs/>
          <w:szCs w:val="18"/>
        </w:rPr>
        <w:t xml:space="preserve"> </w:t>
      </w:r>
      <w:r w:rsidR="003B54DC">
        <w:rPr>
          <w:bCs/>
          <w:iCs/>
          <w:szCs w:val="18"/>
        </w:rPr>
        <w:t>vor fi prezentate î</w:t>
      </w:r>
      <w:r w:rsidR="003F6D0D">
        <w:rPr>
          <w:bCs/>
          <w:iCs/>
          <w:szCs w:val="18"/>
        </w:rPr>
        <w:t xml:space="preserve">n </w:t>
      </w:r>
      <w:r w:rsidR="003B54DC">
        <w:rPr>
          <w:bCs/>
          <w:iCs/>
          <w:szCs w:val="18"/>
        </w:rPr>
        <w:t>numeroase aplicații.</w:t>
      </w:r>
    </w:p>
    <w:p w14:paraId="6CC95DDB" w14:textId="253C261C" w:rsidR="003D724B" w:rsidRPr="00CB7904" w:rsidRDefault="003D724B" w:rsidP="008C7C23">
      <w:pPr>
        <w:rPr>
          <w:szCs w:val="18"/>
        </w:rPr>
      </w:pPr>
    </w:p>
    <w:p w14:paraId="3CD103ED" w14:textId="4EE8EEBD" w:rsidR="008C7C23" w:rsidRDefault="002B583F" w:rsidP="008C7C23">
      <w:pPr>
        <w:rPr>
          <w:b/>
          <w:szCs w:val="18"/>
          <w:lang w:val="en-US"/>
        </w:rPr>
      </w:pPr>
      <w:proofErr w:type="spellStart"/>
      <w:r>
        <w:rPr>
          <w:b/>
          <w:szCs w:val="18"/>
          <w:lang w:val="en-US"/>
        </w:rPr>
        <w:t>Foto</w:t>
      </w:r>
      <w:proofErr w:type="spellEnd"/>
      <w:r w:rsidR="008C7C23" w:rsidRPr="008C7C23">
        <w:rPr>
          <w:szCs w:val="18"/>
          <w:lang w:val="en-US"/>
        </w:rPr>
        <w:t xml:space="preserve">: </w:t>
      </w:r>
      <w:proofErr w:type="spellStart"/>
      <w:r w:rsidR="008C7C23" w:rsidRPr="008C7C23">
        <w:rPr>
          <w:szCs w:val="18"/>
          <w:lang w:val="en-US"/>
        </w:rPr>
        <w:t>Roto</w:t>
      </w:r>
      <w:proofErr w:type="spellEnd"/>
      <w:r w:rsidR="008C7C23" w:rsidRPr="008C7C23">
        <w:rPr>
          <w:szCs w:val="18"/>
          <w:lang w:val="en-US"/>
        </w:rPr>
        <w:tab/>
      </w:r>
      <w:r w:rsidR="008C7C23" w:rsidRPr="008C7C23">
        <w:rPr>
          <w:szCs w:val="18"/>
          <w:lang w:val="en-US"/>
        </w:rPr>
        <w:tab/>
      </w:r>
      <w:r w:rsidR="008C7C23" w:rsidRPr="008C7C23">
        <w:rPr>
          <w:szCs w:val="18"/>
          <w:lang w:val="en-US"/>
        </w:rPr>
        <w:tab/>
      </w:r>
      <w:r w:rsidR="008C7C23" w:rsidRPr="008C7C23">
        <w:rPr>
          <w:szCs w:val="18"/>
          <w:lang w:val="en-US"/>
        </w:rPr>
        <w:tab/>
      </w:r>
      <w:r w:rsidR="00534195">
        <w:rPr>
          <w:szCs w:val="18"/>
          <w:lang w:val="en-US"/>
        </w:rPr>
        <w:tab/>
      </w:r>
      <w:r w:rsidR="00534195">
        <w:rPr>
          <w:szCs w:val="18"/>
          <w:lang w:val="en-US"/>
        </w:rPr>
        <w:tab/>
      </w:r>
      <w:r w:rsidR="008C7C23" w:rsidRPr="0025354E">
        <w:rPr>
          <w:b/>
          <w:szCs w:val="18"/>
          <w:lang w:val="en-US"/>
        </w:rPr>
        <w:t>Roto_City_Trade_Show.jpg</w:t>
      </w:r>
    </w:p>
    <w:p w14:paraId="6F284C87" w14:textId="16299DA9" w:rsidR="00D63215" w:rsidRDefault="00D63215" w:rsidP="008C7C23">
      <w:pPr>
        <w:rPr>
          <w:b/>
          <w:bCs/>
          <w:iCs/>
          <w:szCs w:val="18"/>
          <w:lang w:val="en-US"/>
        </w:rPr>
      </w:pPr>
    </w:p>
    <w:p w14:paraId="3990625B" w14:textId="4598A90F" w:rsidR="00FC0267" w:rsidRPr="008C7C23" w:rsidRDefault="00BA237B" w:rsidP="00BE284C">
      <w:pPr>
        <w:spacing w:line="240" w:lineRule="auto"/>
        <w:rPr>
          <w:bCs/>
          <w:iCs/>
          <w:szCs w:val="18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336" behindDoc="1" locked="0" layoutInCell="1" allowOverlap="1" wp14:anchorId="6BDB5CB4" wp14:editId="11A36CFC">
            <wp:simplePos x="0" y="0"/>
            <wp:positionH relativeFrom="column">
              <wp:posOffset>8255</wp:posOffset>
            </wp:positionH>
            <wp:positionV relativeFrom="paragraph">
              <wp:posOffset>45720</wp:posOffset>
            </wp:positionV>
            <wp:extent cx="2299970" cy="1294765"/>
            <wp:effectExtent l="0" t="0" r="5080" b="635"/>
            <wp:wrapThrough wrapText="bothSides">
              <wp:wrapPolygon edited="0">
                <wp:start x="0" y="0"/>
                <wp:lineTo x="0" y="21293"/>
                <wp:lineTo x="21469" y="21293"/>
                <wp:lineTo x="21469" y="0"/>
                <wp:lineTo x="0" y="0"/>
              </wp:wrapPolygon>
            </wp:wrapThrough>
            <wp:docPr id="2" name="Picture 5" descr="Kongresszentrum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ngresszentrum-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294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E000A" w14:textId="77777777" w:rsidR="002D779C" w:rsidRDefault="002D779C" w:rsidP="00534195">
      <w:pPr>
        <w:rPr>
          <w:rFonts w:cs="Arial"/>
          <w:szCs w:val="18"/>
        </w:rPr>
      </w:pPr>
    </w:p>
    <w:p w14:paraId="1FBB4179" w14:textId="77777777" w:rsidR="002D779C" w:rsidRDefault="002D779C" w:rsidP="00534195">
      <w:pPr>
        <w:rPr>
          <w:rFonts w:cs="Arial"/>
          <w:szCs w:val="18"/>
        </w:rPr>
      </w:pPr>
    </w:p>
    <w:p w14:paraId="730C176A" w14:textId="77777777" w:rsidR="002D779C" w:rsidRDefault="002D779C" w:rsidP="00534195">
      <w:pPr>
        <w:rPr>
          <w:rFonts w:cs="Arial"/>
          <w:szCs w:val="18"/>
        </w:rPr>
      </w:pPr>
    </w:p>
    <w:p w14:paraId="329ADB2F" w14:textId="77777777" w:rsidR="002D779C" w:rsidRDefault="002D779C" w:rsidP="00534195">
      <w:pPr>
        <w:rPr>
          <w:rFonts w:cs="Arial"/>
          <w:szCs w:val="18"/>
        </w:rPr>
      </w:pPr>
    </w:p>
    <w:p w14:paraId="02B5CF23" w14:textId="77777777" w:rsidR="002D779C" w:rsidRDefault="002D779C" w:rsidP="00534195">
      <w:pPr>
        <w:rPr>
          <w:rFonts w:cs="Arial"/>
          <w:szCs w:val="18"/>
        </w:rPr>
      </w:pPr>
    </w:p>
    <w:p w14:paraId="7890DE77" w14:textId="77777777" w:rsidR="002D779C" w:rsidRDefault="002D779C" w:rsidP="00534195">
      <w:pPr>
        <w:rPr>
          <w:rFonts w:cs="Arial"/>
          <w:szCs w:val="18"/>
        </w:rPr>
      </w:pPr>
    </w:p>
    <w:p w14:paraId="17343B1D" w14:textId="77777777" w:rsidR="002D779C" w:rsidRDefault="002D779C" w:rsidP="00534195">
      <w:pPr>
        <w:rPr>
          <w:rFonts w:cs="Arial"/>
          <w:szCs w:val="18"/>
        </w:rPr>
      </w:pPr>
    </w:p>
    <w:p w14:paraId="6BDE2C38" w14:textId="77777777" w:rsidR="002D779C" w:rsidRDefault="002D779C" w:rsidP="00534195">
      <w:pPr>
        <w:rPr>
          <w:rFonts w:cs="Arial"/>
          <w:szCs w:val="18"/>
        </w:rPr>
      </w:pPr>
    </w:p>
    <w:p w14:paraId="394E3D88" w14:textId="47F049E7" w:rsidR="00534195" w:rsidRPr="00923357" w:rsidRDefault="007E4759" w:rsidP="00534195">
      <w:pPr>
        <w:rPr>
          <w:strike/>
          <w:szCs w:val="18"/>
        </w:rPr>
      </w:pPr>
      <w:r>
        <w:rPr>
          <w:rFonts w:cs="Arial"/>
          <w:szCs w:val="18"/>
        </w:rPr>
        <w:t>Vizitatorii pot vedea o expoziție permanentă dedicată diverselor soluții și tehnolog</w:t>
      </w:r>
      <w:r w:rsidR="00ED1C34">
        <w:rPr>
          <w:rFonts w:cs="Arial"/>
          <w:szCs w:val="18"/>
        </w:rPr>
        <w:t>iilor</w:t>
      </w:r>
      <w:r>
        <w:rPr>
          <w:rFonts w:cs="Arial"/>
          <w:szCs w:val="18"/>
        </w:rPr>
        <w:t xml:space="preserve"> de feronerie modernă în noul</w:t>
      </w:r>
      <w:r w:rsidR="003F6D0D" w:rsidRPr="00534195">
        <w:rPr>
          <w:rFonts w:cs="Arial"/>
          <w:szCs w:val="18"/>
        </w:rPr>
        <w:t xml:space="preserve"> “</w:t>
      </w:r>
      <w:r>
        <w:rPr>
          <w:rFonts w:cs="Arial"/>
          <w:szCs w:val="18"/>
        </w:rPr>
        <w:t>centru de conferințe</w:t>
      </w:r>
      <w:r w:rsidR="003F6D0D">
        <w:rPr>
          <w:rFonts w:cs="Arial"/>
          <w:szCs w:val="18"/>
        </w:rPr>
        <w:t xml:space="preserve">“ </w:t>
      </w:r>
      <w:r>
        <w:rPr>
          <w:rFonts w:cs="Arial"/>
          <w:szCs w:val="18"/>
        </w:rPr>
        <w:t>din</w:t>
      </w:r>
      <w:r w:rsidR="003F6D0D">
        <w:rPr>
          <w:rFonts w:cs="Arial"/>
          <w:szCs w:val="18"/>
        </w:rPr>
        <w:t>„Roto City“</w:t>
      </w:r>
      <w:r w:rsidR="00534195">
        <w:rPr>
          <w:rFonts w:cs="Arial"/>
          <w:szCs w:val="18"/>
        </w:rPr>
        <w:t>.</w:t>
      </w:r>
    </w:p>
    <w:p w14:paraId="099B551D" w14:textId="2B7CC777" w:rsidR="00534195" w:rsidRPr="00CB7904" w:rsidRDefault="00534195" w:rsidP="00534195">
      <w:pPr>
        <w:rPr>
          <w:szCs w:val="18"/>
        </w:rPr>
      </w:pPr>
    </w:p>
    <w:p w14:paraId="271CF0AF" w14:textId="6ACC947C" w:rsidR="00534195" w:rsidRPr="0025354E" w:rsidRDefault="002B583F" w:rsidP="00534195">
      <w:pPr>
        <w:rPr>
          <w:b/>
          <w:bCs/>
          <w:iCs/>
          <w:szCs w:val="18"/>
        </w:rPr>
      </w:pPr>
      <w:r>
        <w:rPr>
          <w:b/>
          <w:szCs w:val="18"/>
        </w:rPr>
        <w:t>Foto</w:t>
      </w:r>
      <w:r w:rsidR="00534195" w:rsidRPr="00534195">
        <w:rPr>
          <w:szCs w:val="18"/>
        </w:rPr>
        <w:t>: Roto</w:t>
      </w:r>
      <w:r w:rsidR="00534195" w:rsidRPr="00534195">
        <w:rPr>
          <w:szCs w:val="18"/>
        </w:rPr>
        <w:tab/>
      </w:r>
      <w:r w:rsidR="00534195" w:rsidRPr="00534195">
        <w:rPr>
          <w:szCs w:val="18"/>
        </w:rPr>
        <w:tab/>
      </w:r>
      <w:r w:rsidR="00534195" w:rsidRPr="00534195">
        <w:rPr>
          <w:szCs w:val="18"/>
        </w:rPr>
        <w:tab/>
      </w:r>
      <w:r w:rsidR="00534195" w:rsidRPr="00534195">
        <w:rPr>
          <w:szCs w:val="18"/>
        </w:rPr>
        <w:tab/>
      </w:r>
      <w:r w:rsidR="00534195" w:rsidRPr="00534195">
        <w:rPr>
          <w:szCs w:val="18"/>
        </w:rPr>
        <w:tab/>
      </w:r>
      <w:r w:rsidR="00534195" w:rsidRPr="00534195">
        <w:rPr>
          <w:szCs w:val="18"/>
        </w:rPr>
        <w:tab/>
      </w:r>
      <w:r w:rsidR="00534195" w:rsidRPr="0025354E">
        <w:rPr>
          <w:b/>
          <w:szCs w:val="18"/>
        </w:rPr>
        <w:t>Kongresszentrum.jpg</w:t>
      </w:r>
    </w:p>
    <w:p w14:paraId="3EB8CBF7" w14:textId="50CDCDD1" w:rsidR="00B40A6B" w:rsidRDefault="00B40A6B" w:rsidP="007E283C">
      <w:pPr>
        <w:rPr>
          <w:rFonts w:cs="Arial"/>
          <w:szCs w:val="18"/>
        </w:rPr>
      </w:pPr>
    </w:p>
    <w:p w14:paraId="5D773C6A" w14:textId="346DD9F2" w:rsidR="007560B9" w:rsidRDefault="00AC55F0" w:rsidP="007E283C">
      <w:pPr>
        <w:rPr>
          <w:rFonts w:cs="Arial"/>
          <w:szCs w:val="18"/>
        </w:rPr>
      </w:pPr>
      <w:r>
        <w:rPr>
          <w:rFonts w:cs="Arial"/>
          <w:noProof/>
          <w:szCs w:val="1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3A6C1C3C" wp14:editId="7E27EEA1">
            <wp:simplePos x="0" y="0"/>
            <wp:positionH relativeFrom="column">
              <wp:posOffset>4445</wp:posOffset>
            </wp:positionH>
            <wp:positionV relativeFrom="paragraph">
              <wp:posOffset>125095</wp:posOffset>
            </wp:positionV>
            <wp:extent cx="1261745" cy="1389380"/>
            <wp:effectExtent l="0" t="0" r="0" b="1270"/>
            <wp:wrapThrough wrapText="bothSides">
              <wp:wrapPolygon edited="0">
                <wp:start x="0" y="0"/>
                <wp:lineTo x="0" y="21324"/>
                <wp:lineTo x="21198" y="21324"/>
                <wp:lineTo x="21198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to_Eberhard_Mammel_150_3_5_c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447D4B" w14:textId="7ED7B5FE" w:rsidR="007560B9" w:rsidRDefault="007560B9" w:rsidP="007E283C">
      <w:pPr>
        <w:rPr>
          <w:rFonts w:cs="Arial"/>
          <w:szCs w:val="18"/>
        </w:rPr>
      </w:pPr>
    </w:p>
    <w:p w14:paraId="50A4A44B" w14:textId="0408378A" w:rsidR="007560B9" w:rsidRDefault="007560B9" w:rsidP="007E283C">
      <w:pPr>
        <w:rPr>
          <w:rFonts w:cs="Arial"/>
          <w:szCs w:val="18"/>
        </w:rPr>
      </w:pPr>
    </w:p>
    <w:p w14:paraId="18F2866A" w14:textId="1C108272" w:rsidR="007560B9" w:rsidRDefault="007560B9" w:rsidP="007E283C">
      <w:pPr>
        <w:rPr>
          <w:rFonts w:cs="Arial"/>
          <w:szCs w:val="18"/>
        </w:rPr>
      </w:pPr>
    </w:p>
    <w:p w14:paraId="73CD2FD2" w14:textId="0827AA19" w:rsidR="007560B9" w:rsidRDefault="007560B9" w:rsidP="007E283C">
      <w:pPr>
        <w:rPr>
          <w:rFonts w:cs="Arial"/>
          <w:szCs w:val="18"/>
        </w:rPr>
      </w:pPr>
    </w:p>
    <w:p w14:paraId="34B5FD34" w14:textId="7C628044" w:rsidR="007560B9" w:rsidRDefault="007560B9" w:rsidP="007E283C">
      <w:pPr>
        <w:rPr>
          <w:rFonts w:cs="Arial"/>
          <w:szCs w:val="18"/>
        </w:rPr>
      </w:pPr>
    </w:p>
    <w:p w14:paraId="1FD3D5D3" w14:textId="23C1ED3A" w:rsidR="007560B9" w:rsidRDefault="007560B9" w:rsidP="007E283C">
      <w:pPr>
        <w:rPr>
          <w:rFonts w:cs="Arial"/>
          <w:szCs w:val="18"/>
        </w:rPr>
      </w:pPr>
    </w:p>
    <w:p w14:paraId="676C696E" w14:textId="77777777" w:rsidR="007560B9" w:rsidRDefault="007560B9" w:rsidP="007E283C">
      <w:pPr>
        <w:rPr>
          <w:rFonts w:cs="Arial"/>
          <w:szCs w:val="18"/>
        </w:rPr>
      </w:pPr>
    </w:p>
    <w:p w14:paraId="203310C5" w14:textId="77777777" w:rsidR="007560B9" w:rsidRDefault="007560B9" w:rsidP="007E283C">
      <w:pPr>
        <w:rPr>
          <w:rFonts w:cs="Arial"/>
          <w:szCs w:val="18"/>
        </w:rPr>
      </w:pPr>
    </w:p>
    <w:p w14:paraId="482638F8" w14:textId="77777777" w:rsidR="007560B9" w:rsidRDefault="007560B9" w:rsidP="007E283C">
      <w:pPr>
        <w:rPr>
          <w:rFonts w:cs="Arial"/>
          <w:szCs w:val="18"/>
        </w:rPr>
      </w:pPr>
    </w:p>
    <w:p w14:paraId="4CD35C6A" w14:textId="23CD1AD2" w:rsidR="00A01C48" w:rsidRDefault="00A01C48" w:rsidP="00A01C48">
      <w:pPr>
        <w:rPr>
          <w:szCs w:val="18"/>
        </w:rPr>
      </w:pPr>
      <w:r>
        <w:rPr>
          <w:szCs w:val="18"/>
        </w:rPr>
        <w:t xml:space="preserve">Eberhard Mammel, </w:t>
      </w:r>
      <w:r w:rsidR="00ED1C34">
        <w:t>directorul departamentului de market</w:t>
      </w:r>
      <w:r w:rsidR="00ED1C34">
        <w:t>ing și adaptare a produselor la</w:t>
      </w:r>
      <w:r w:rsidRPr="000154A5">
        <w:rPr>
          <w:szCs w:val="18"/>
        </w:rPr>
        <w:t xml:space="preserve"> </w:t>
      </w:r>
      <w:r w:rsidRPr="00CB7904">
        <w:rPr>
          <w:szCs w:val="18"/>
        </w:rPr>
        <w:t xml:space="preserve">Roto </w:t>
      </w:r>
      <w:r>
        <w:rPr>
          <w:szCs w:val="18"/>
        </w:rPr>
        <w:t xml:space="preserve">Frank </w:t>
      </w:r>
      <w:r w:rsidRPr="00CB7904">
        <w:rPr>
          <w:szCs w:val="18"/>
        </w:rPr>
        <w:t>Fenster- und Türtechnologie</w:t>
      </w:r>
      <w:r>
        <w:rPr>
          <w:szCs w:val="18"/>
        </w:rPr>
        <w:t xml:space="preserve"> GmbH, </w:t>
      </w:r>
      <w:r w:rsidR="00ED1C34">
        <w:rPr>
          <w:szCs w:val="18"/>
        </w:rPr>
        <w:t>este mulțumit de începutul</w:t>
      </w:r>
      <w:r>
        <w:rPr>
          <w:szCs w:val="18"/>
        </w:rPr>
        <w:t xml:space="preserve"> „</w:t>
      </w:r>
      <w:r w:rsidRPr="00197BB5">
        <w:rPr>
          <w:iCs/>
        </w:rPr>
        <w:t>Roto City Trade Show Experience</w:t>
      </w:r>
      <w:r>
        <w:rPr>
          <w:iCs/>
        </w:rPr>
        <w:t>“</w:t>
      </w:r>
      <w:r w:rsidRPr="00CB7904">
        <w:rPr>
          <w:szCs w:val="18"/>
        </w:rPr>
        <w:t xml:space="preserve">. </w:t>
      </w:r>
      <w:r w:rsidR="00ED1C34">
        <w:rPr>
          <w:szCs w:val="18"/>
        </w:rPr>
        <w:t>Principalele produse Roto sunt prezentate producătorilor de elemente de construcție și proiectanților din întreaga lume în cadrul întâlnirilor individuale.</w:t>
      </w:r>
    </w:p>
    <w:p w14:paraId="638D2D84" w14:textId="77777777" w:rsidR="00A01C48" w:rsidRPr="00CB7904" w:rsidRDefault="00A01C48" w:rsidP="00A01C48">
      <w:pPr>
        <w:rPr>
          <w:szCs w:val="18"/>
        </w:rPr>
      </w:pPr>
    </w:p>
    <w:p w14:paraId="3A180715" w14:textId="7220AC52" w:rsidR="00A01C48" w:rsidRPr="00FC0267" w:rsidRDefault="002B583F" w:rsidP="00A01C48">
      <w:pPr>
        <w:rPr>
          <w:bCs/>
          <w:iCs/>
          <w:szCs w:val="18"/>
        </w:rPr>
      </w:pPr>
      <w:r>
        <w:rPr>
          <w:b/>
          <w:szCs w:val="18"/>
        </w:rPr>
        <w:t>Foto</w:t>
      </w:r>
      <w:r w:rsidR="00A01C48" w:rsidRPr="00FC0267">
        <w:rPr>
          <w:szCs w:val="18"/>
        </w:rPr>
        <w:t>: Roto</w:t>
      </w:r>
      <w:r w:rsidR="00A01C48" w:rsidRPr="00FC0267">
        <w:rPr>
          <w:szCs w:val="18"/>
        </w:rPr>
        <w:tab/>
      </w:r>
      <w:r w:rsidR="00A01C48" w:rsidRPr="00FC0267">
        <w:rPr>
          <w:szCs w:val="18"/>
        </w:rPr>
        <w:tab/>
      </w:r>
      <w:r w:rsidR="00A01C48" w:rsidRPr="00FC0267">
        <w:rPr>
          <w:szCs w:val="18"/>
        </w:rPr>
        <w:tab/>
      </w:r>
      <w:r w:rsidR="00A01C48" w:rsidRPr="00FC0267">
        <w:rPr>
          <w:szCs w:val="18"/>
        </w:rPr>
        <w:tab/>
      </w:r>
      <w:r w:rsidR="00A01C48" w:rsidRPr="00FC0267">
        <w:rPr>
          <w:szCs w:val="18"/>
        </w:rPr>
        <w:tab/>
      </w:r>
      <w:r w:rsidR="00A01C48" w:rsidRPr="00FC0267">
        <w:rPr>
          <w:szCs w:val="18"/>
        </w:rPr>
        <w:tab/>
      </w:r>
      <w:r w:rsidR="00A01C48" w:rsidRPr="0025354E">
        <w:rPr>
          <w:b/>
          <w:szCs w:val="18"/>
        </w:rPr>
        <w:t>Roto_Eberhard_Mammel.jpg</w:t>
      </w:r>
    </w:p>
    <w:p w14:paraId="7083736B" w14:textId="77777777" w:rsidR="007560B9" w:rsidRDefault="007560B9" w:rsidP="007E283C">
      <w:pPr>
        <w:rPr>
          <w:rFonts w:cs="Arial"/>
          <w:szCs w:val="18"/>
        </w:rPr>
      </w:pPr>
    </w:p>
    <w:p w14:paraId="45087DC3" w14:textId="77777777" w:rsidR="007560B9" w:rsidRDefault="007560B9" w:rsidP="007E283C">
      <w:pPr>
        <w:rPr>
          <w:rFonts w:cs="Arial"/>
          <w:szCs w:val="18"/>
        </w:rPr>
      </w:pPr>
    </w:p>
    <w:p w14:paraId="6A6C3439" w14:textId="0722BA4C" w:rsidR="00435B70" w:rsidRPr="00AC55F0" w:rsidRDefault="00AC55F0" w:rsidP="007E283C">
      <w:pPr>
        <w:rPr>
          <w:rFonts w:cs="Arial"/>
          <w:sz w:val="16"/>
          <w:szCs w:val="18"/>
        </w:rPr>
      </w:pPr>
      <w:r w:rsidRPr="00AC55F0">
        <w:rPr>
          <w:rFonts w:cs="Arial"/>
          <w:sz w:val="16"/>
          <w:szCs w:val="18"/>
        </w:rPr>
        <w:t>Abdruc</w:t>
      </w:r>
      <w:r w:rsidR="00435B70" w:rsidRPr="00AC55F0">
        <w:rPr>
          <w:rFonts w:cs="Arial"/>
          <w:sz w:val="16"/>
          <w:szCs w:val="18"/>
        </w:rPr>
        <w:t>k frei - Beleg erbeten</w:t>
      </w:r>
    </w:p>
    <w:p w14:paraId="5C938EF8" w14:textId="137BC53B" w:rsidR="000030AC" w:rsidRPr="00AC55F0" w:rsidRDefault="000030AC" w:rsidP="007E283C">
      <w:pPr>
        <w:rPr>
          <w:rFonts w:cs="Arial"/>
          <w:bCs/>
          <w:sz w:val="16"/>
          <w:szCs w:val="18"/>
        </w:rPr>
      </w:pPr>
    </w:p>
    <w:p w14:paraId="23E0A819" w14:textId="23377C80" w:rsidR="00C527C6" w:rsidRPr="00AC55F0" w:rsidRDefault="00C527C6" w:rsidP="00C527C6">
      <w:pPr>
        <w:rPr>
          <w:sz w:val="16"/>
        </w:rPr>
      </w:pPr>
      <w:r w:rsidRPr="00AC55F0">
        <w:rPr>
          <w:b/>
          <w:sz w:val="16"/>
        </w:rPr>
        <w:t>Herausgeber</w:t>
      </w:r>
      <w:r w:rsidRPr="00AC55F0">
        <w:rPr>
          <w:sz w:val="16"/>
        </w:rPr>
        <w:t>: Roto Frank Fenster- und Türtechnologie GmbH • Wilhelm-Frank-Platz 1 • 70771 Leinfelden-Echterdingen • Tel. +49 711 7</w:t>
      </w:r>
      <w:r w:rsidR="00123FAC" w:rsidRPr="00AC55F0">
        <w:rPr>
          <w:sz w:val="16"/>
        </w:rPr>
        <w:t xml:space="preserve">598 0 • Fax +49 711 7598 253 • </w:t>
      </w:r>
      <w:r w:rsidRPr="00AC55F0">
        <w:rPr>
          <w:sz w:val="16"/>
        </w:rPr>
        <w:t>info</w:t>
      </w:r>
      <w:r w:rsidR="00F61EF0" w:rsidRPr="00AC55F0">
        <w:rPr>
          <w:sz w:val="16"/>
        </w:rPr>
        <w:t>.presse</w:t>
      </w:r>
      <w:r w:rsidRPr="00AC55F0">
        <w:rPr>
          <w:sz w:val="16"/>
        </w:rPr>
        <w:t>@roto-frank.com</w:t>
      </w:r>
    </w:p>
    <w:p w14:paraId="4FF4BD77" w14:textId="63D0589F" w:rsidR="00F46DBD" w:rsidRPr="00AC55F0" w:rsidRDefault="00C527C6">
      <w:pPr>
        <w:rPr>
          <w:b/>
          <w:sz w:val="16"/>
        </w:rPr>
      </w:pPr>
      <w:r w:rsidRPr="00AC55F0">
        <w:rPr>
          <w:b/>
          <w:sz w:val="16"/>
        </w:rPr>
        <w:lastRenderedPageBreak/>
        <w:t>Redaktion</w:t>
      </w:r>
      <w:r w:rsidRPr="00AC55F0">
        <w:rPr>
          <w:sz w:val="16"/>
        </w:rPr>
        <w:t>: Dr. Sälzer Pressedienst • Lensbachstr</w:t>
      </w:r>
      <w:r w:rsidR="002D779C" w:rsidRPr="00AC55F0">
        <w:rPr>
          <w:sz w:val="16"/>
        </w:rPr>
        <w:t>aße</w:t>
      </w:r>
      <w:r w:rsidRPr="00AC55F0">
        <w:rPr>
          <w:sz w:val="16"/>
        </w:rPr>
        <w:t xml:space="preserve"> 10 • 52159 Roetgen • Tel. +49 2471 9212864 • Fax +49 2471 9212867• </w:t>
      </w:r>
      <w:hyperlink r:id="rId11" w:history="1">
        <w:r w:rsidR="00F46DBD" w:rsidRPr="00AC55F0">
          <w:rPr>
            <w:rStyle w:val="Hyperlink"/>
            <w:color w:val="auto"/>
            <w:sz w:val="16"/>
            <w:u w:val="none"/>
          </w:rPr>
          <w:t>info@drsaelzer-pressedienst.de</w:t>
        </w:r>
      </w:hyperlink>
    </w:p>
    <w:sectPr w:rsidR="00F46DBD" w:rsidRPr="00AC55F0" w:rsidSect="007E283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BA74D" w14:textId="77777777" w:rsidR="00C17A9C" w:rsidRDefault="00C17A9C">
      <w:r>
        <w:separator/>
      </w:r>
    </w:p>
  </w:endnote>
  <w:endnote w:type="continuationSeparator" w:id="0">
    <w:p w14:paraId="4E15F54E" w14:textId="77777777" w:rsidR="00C17A9C" w:rsidRDefault="00C1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Malgun Gothic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346711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FD2208" w14:textId="77777777" w:rsid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F61EF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C0F500B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F0E6F8" w14:textId="3C3B6881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8A3657">
          <w:rPr>
            <w:rStyle w:val="PageNumber"/>
            <w:rFonts w:ascii="Arial" w:hAnsi="Arial" w:cs="Arial"/>
            <w:noProof/>
            <w:sz w:val="22"/>
            <w:szCs w:val="22"/>
          </w:rPr>
          <w:t>3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16D987E6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2B29A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1E31B" w14:textId="77777777" w:rsidR="00C17A9C" w:rsidRDefault="00C17A9C">
      <w:r>
        <w:separator/>
      </w:r>
    </w:p>
  </w:footnote>
  <w:footnote w:type="continuationSeparator" w:id="0">
    <w:p w14:paraId="5548D342" w14:textId="77777777" w:rsidR="00C17A9C" w:rsidRDefault="00C17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DB2B0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42A7593B" wp14:editId="29171110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74F66A7A" wp14:editId="2C5FB81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DCF863" w14:textId="77777777" w:rsidR="00066ABD" w:rsidRDefault="00066ABD">
    <w:pPr>
      <w:pStyle w:val="Header"/>
    </w:pPr>
  </w:p>
  <w:p w14:paraId="4E31978D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D9F7A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en-US" w:eastAsia="en-US"/>
      </w:rPr>
      <w:drawing>
        <wp:anchor distT="0" distB="0" distL="114300" distR="114300" simplePos="0" relativeHeight="251673600" behindDoc="0" locked="0" layoutInCell="1" allowOverlap="1" wp14:anchorId="6F26283D" wp14:editId="25E29CDB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en-US" w:eastAsia="en-US"/>
      </w:rPr>
      <w:drawing>
        <wp:anchor distT="0" distB="0" distL="114300" distR="114300" simplePos="0" relativeHeight="251674624" behindDoc="0" locked="0" layoutInCell="1" allowOverlap="1" wp14:anchorId="01A8383B" wp14:editId="2D81EB87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EBCE88" w14:textId="77777777" w:rsidR="0096234B" w:rsidRDefault="0096234B" w:rsidP="0096234B">
    <w:pPr>
      <w:pStyle w:val="Presseinfo"/>
    </w:pPr>
  </w:p>
  <w:p w14:paraId="6B5F0E9F" w14:textId="27AA9A49" w:rsidR="0096234B" w:rsidRDefault="00BA237B" w:rsidP="0096234B">
    <w:pPr>
      <w:pStyle w:val="Presseinfo"/>
    </w:pPr>
    <w:r>
      <w:t>Comunicat de presă</w:t>
    </w:r>
  </w:p>
  <w:p w14:paraId="38C0D416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4A7B2816"/>
    <w:multiLevelType w:val="hybridMultilevel"/>
    <w:tmpl w:val="405694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31EE"/>
    <w:rsid w:val="0000536F"/>
    <w:rsid w:val="000154A5"/>
    <w:rsid w:val="000255BE"/>
    <w:rsid w:val="00035C46"/>
    <w:rsid w:val="00044646"/>
    <w:rsid w:val="000453AF"/>
    <w:rsid w:val="0004590F"/>
    <w:rsid w:val="00061A9B"/>
    <w:rsid w:val="0006203B"/>
    <w:rsid w:val="000631FD"/>
    <w:rsid w:val="0006354B"/>
    <w:rsid w:val="0006573D"/>
    <w:rsid w:val="00066ABD"/>
    <w:rsid w:val="0007224A"/>
    <w:rsid w:val="000727C6"/>
    <w:rsid w:val="00083034"/>
    <w:rsid w:val="00093DA8"/>
    <w:rsid w:val="000A0493"/>
    <w:rsid w:val="000A52CC"/>
    <w:rsid w:val="000B18DD"/>
    <w:rsid w:val="000B1D7E"/>
    <w:rsid w:val="000B6F2C"/>
    <w:rsid w:val="000C6C3F"/>
    <w:rsid w:val="000D5F56"/>
    <w:rsid w:val="000E1812"/>
    <w:rsid w:val="000F0337"/>
    <w:rsid w:val="00103120"/>
    <w:rsid w:val="001052CA"/>
    <w:rsid w:val="001065BD"/>
    <w:rsid w:val="00106C24"/>
    <w:rsid w:val="00107781"/>
    <w:rsid w:val="00113C4C"/>
    <w:rsid w:val="00114524"/>
    <w:rsid w:val="0011554B"/>
    <w:rsid w:val="00120ADE"/>
    <w:rsid w:val="00123FAC"/>
    <w:rsid w:val="00125EEC"/>
    <w:rsid w:val="00126A85"/>
    <w:rsid w:val="001270FB"/>
    <w:rsid w:val="00127614"/>
    <w:rsid w:val="001312E7"/>
    <w:rsid w:val="00131A96"/>
    <w:rsid w:val="00136AA9"/>
    <w:rsid w:val="00144D7C"/>
    <w:rsid w:val="00150504"/>
    <w:rsid w:val="00151761"/>
    <w:rsid w:val="00156FC2"/>
    <w:rsid w:val="00167447"/>
    <w:rsid w:val="00172DB5"/>
    <w:rsid w:val="00176120"/>
    <w:rsid w:val="0018201A"/>
    <w:rsid w:val="001864CF"/>
    <w:rsid w:val="00193358"/>
    <w:rsid w:val="001935A5"/>
    <w:rsid w:val="00197BB5"/>
    <w:rsid w:val="001A15B0"/>
    <w:rsid w:val="001B0DE0"/>
    <w:rsid w:val="001B47D7"/>
    <w:rsid w:val="001D680D"/>
    <w:rsid w:val="001E27E7"/>
    <w:rsid w:val="001E38F7"/>
    <w:rsid w:val="001F4084"/>
    <w:rsid w:val="001F4C37"/>
    <w:rsid w:val="00204DAD"/>
    <w:rsid w:val="00207261"/>
    <w:rsid w:val="002103F4"/>
    <w:rsid w:val="0021708B"/>
    <w:rsid w:val="00226466"/>
    <w:rsid w:val="002407DD"/>
    <w:rsid w:val="00246817"/>
    <w:rsid w:val="00247699"/>
    <w:rsid w:val="0025354E"/>
    <w:rsid w:val="00253A9F"/>
    <w:rsid w:val="0025439F"/>
    <w:rsid w:val="00270226"/>
    <w:rsid w:val="00273F75"/>
    <w:rsid w:val="00275767"/>
    <w:rsid w:val="00280420"/>
    <w:rsid w:val="00297664"/>
    <w:rsid w:val="002A134C"/>
    <w:rsid w:val="002A2918"/>
    <w:rsid w:val="002B1944"/>
    <w:rsid w:val="002B35C0"/>
    <w:rsid w:val="002B4E8E"/>
    <w:rsid w:val="002B583F"/>
    <w:rsid w:val="002C18E5"/>
    <w:rsid w:val="002C2A20"/>
    <w:rsid w:val="002C314B"/>
    <w:rsid w:val="002D117D"/>
    <w:rsid w:val="002D4D5F"/>
    <w:rsid w:val="002D779C"/>
    <w:rsid w:val="002D7DEE"/>
    <w:rsid w:val="002E0A1E"/>
    <w:rsid w:val="002E11BB"/>
    <w:rsid w:val="002E243D"/>
    <w:rsid w:val="002E337D"/>
    <w:rsid w:val="002F0ECA"/>
    <w:rsid w:val="002F58AE"/>
    <w:rsid w:val="00301CD6"/>
    <w:rsid w:val="00313C4F"/>
    <w:rsid w:val="0031530F"/>
    <w:rsid w:val="00315587"/>
    <w:rsid w:val="0031689A"/>
    <w:rsid w:val="00321264"/>
    <w:rsid w:val="00330115"/>
    <w:rsid w:val="00335E31"/>
    <w:rsid w:val="0035241B"/>
    <w:rsid w:val="00366E21"/>
    <w:rsid w:val="00372EEF"/>
    <w:rsid w:val="0038205D"/>
    <w:rsid w:val="003830A3"/>
    <w:rsid w:val="00384E31"/>
    <w:rsid w:val="003917D7"/>
    <w:rsid w:val="003966F5"/>
    <w:rsid w:val="003A6E04"/>
    <w:rsid w:val="003B54DC"/>
    <w:rsid w:val="003C4A8F"/>
    <w:rsid w:val="003D724B"/>
    <w:rsid w:val="003E4566"/>
    <w:rsid w:val="003F01EA"/>
    <w:rsid w:val="003F5491"/>
    <w:rsid w:val="003F6D0D"/>
    <w:rsid w:val="00401D96"/>
    <w:rsid w:val="00413D2E"/>
    <w:rsid w:val="00415FE7"/>
    <w:rsid w:val="00422407"/>
    <w:rsid w:val="00422919"/>
    <w:rsid w:val="00434E52"/>
    <w:rsid w:val="00435B70"/>
    <w:rsid w:val="00435EB0"/>
    <w:rsid w:val="0044374E"/>
    <w:rsid w:val="0045126D"/>
    <w:rsid w:val="00461F24"/>
    <w:rsid w:val="0047018B"/>
    <w:rsid w:val="00474F53"/>
    <w:rsid w:val="00475DDF"/>
    <w:rsid w:val="004762E9"/>
    <w:rsid w:val="004956A5"/>
    <w:rsid w:val="004A1F20"/>
    <w:rsid w:val="004A56D8"/>
    <w:rsid w:val="004B21F0"/>
    <w:rsid w:val="004B2702"/>
    <w:rsid w:val="004B7665"/>
    <w:rsid w:val="004B78C0"/>
    <w:rsid w:val="004B7998"/>
    <w:rsid w:val="004B7EE9"/>
    <w:rsid w:val="004C7B56"/>
    <w:rsid w:val="004D3A6D"/>
    <w:rsid w:val="004E55DC"/>
    <w:rsid w:val="004E6FB4"/>
    <w:rsid w:val="004F5442"/>
    <w:rsid w:val="00512ECF"/>
    <w:rsid w:val="0051307F"/>
    <w:rsid w:val="0051373A"/>
    <w:rsid w:val="00520312"/>
    <w:rsid w:val="005221BF"/>
    <w:rsid w:val="005259AB"/>
    <w:rsid w:val="00534195"/>
    <w:rsid w:val="00534F9D"/>
    <w:rsid w:val="00537953"/>
    <w:rsid w:val="00544586"/>
    <w:rsid w:val="00550860"/>
    <w:rsid w:val="00565FD8"/>
    <w:rsid w:val="0057175B"/>
    <w:rsid w:val="00576DB5"/>
    <w:rsid w:val="0058071F"/>
    <w:rsid w:val="0058139E"/>
    <w:rsid w:val="005834D9"/>
    <w:rsid w:val="005A24F0"/>
    <w:rsid w:val="005B2254"/>
    <w:rsid w:val="005B3C19"/>
    <w:rsid w:val="005C1081"/>
    <w:rsid w:val="005C6ECE"/>
    <w:rsid w:val="005C77BA"/>
    <w:rsid w:val="005D16C6"/>
    <w:rsid w:val="005D2440"/>
    <w:rsid w:val="005D28A6"/>
    <w:rsid w:val="005D3558"/>
    <w:rsid w:val="005E2CDF"/>
    <w:rsid w:val="005E764A"/>
    <w:rsid w:val="00617DE2"/>
    <w:rsid w:val="00621557"/>
    <w:rsid w:val="006223E5"/>
    <w:rsid w:val="00624AA8"/>
    <w:rsid w:val="006258A8"/>
    <w:rsid w:val="0063349A"/>
    <w:rsid w:val="00634335"/>
    <w:rsid w:val="00641DB7"/>
    <w:rsid w:val="006460FD"/>
    <w:rsid w:val="0065294D"/>
    <w:rsid w:val="00666F21"/>
    <w:rsid w:val="00671730"/>
    <w:rsid w:val="00680EE0"/>
    <w:rsid w:val="0068423C"/>
    <w:rsid w:val="006B1FD1"/>
    <w:rsid w:val="006B43B5"/>
    <w:rsid w:val="006C3605"/>
    <w:rsid w:val="006C5C4E"/>
    <w:rsid w:val="006D7976"/>
    <w:rsid w:val="006E3C6A"/>
    <w:rsid w:val="006F3970"/>
    <w:rsid w:val="006F4B07"/>
    <w:rsid w:val="006F70CA"/>
    <w:rsid w:val="007017C3"/>
    <w:rsid w:val="00704FA2"/>
    <w:rsid w:val="007102AB"/>
    <w:rsid w:val="00713251"/>
    <w:rsid w:val="007176C3"/>
    <w:rsid w:val="00717F1D"/>
    <w:rsid w:val="00725610"/>
    <w:rsid w:val="00730F16"/>
    <w:rsid w:val="00740413"/>
    <w:rsid w:val="007436FF"/>
    <w:rsid w:val="00754780"/>
    <w:rsid w:val="007560B9"/>
    <w:rsid w:val="0075782D"/>
    <w:rsid w:val="00773328"/>
    <w:rsid w:val="00775BD4"/>
    <w:rsid w:val="00777704"/>
    <w:rsid w:val="00781E48"/>
    <w:rsid w:val="00782DE8"/>
    <w:rsid w:val="007831B2"/>
    <w:rsid w:val="00784B95"/>
    <w:rsid w:val="00793616"/>
    <w:rsid w:val="00794F08"/>
    <w:rsid w:val="007A66D0"/>
    <w:rsid w:val="007A77A3"/>
    <w:rsid w:val="007B200C"/>
    <w:rsid w:val="007B6B60"/>
    <w:rsid w:val="007C14CB"/>
    <w:rsid w:val="007E012D"/>
    <w:rsid w:val="007E0DDD"/>
    <w:rsid w:val="007E283C"/>
    <w:rsid w:val="007E4759"/>
    <w:rsid w:val="007F09B8"/>
    <w:rsid w:val="007F407D"/>
    <w:rsid w:val="007F42F6"/>
    <w:rsid w:val="007F7271"/>
    <w:rsid w:val="00804765"/>
    <w:rsid w:val="0081278A"/>
    <w:rsid w:val="00815389"/>
    <w:rsid w:val="0081799E"/>
    <w:rsid w:val="00833865"/>
    <w:rsid w:val="00840266"/>
    <w:rsid w:val="00847859"/>
    <w:rsid w:val="00854235"/>
    <w:rsid w:val="008602F3"/>
    <w:rsid w:val="00860A3B"/>
    <w:rsid w:val="008773DE"/>
    <w:rsid w:val="00882EA0"/>
    <w:rsid w:val="00885726"/>
    <w:rsid w:val="00886D48"/>
    <w:rsid w:val="008875D6"/>
    <w:rsid w:val="00892A75"/>
    <w:rsid w:val="008A3657"/>
    <w:rsid w:val="008A3DFE"/>
    <w:rsid w:val="008C0131"/>
    <w:rsid w:val="008C151E"/>
    <w:rsid w:val="008C357B"/>
    <w:rsid w:val="008C431F"/>
    <w:rsid w:val="008C6866"/>
    <w:rsid w:val="008C7C23"/>
    <w:rsid w:val="008D0974"/>
    <w:rsid w:val="008D6A16"/>
    <w:rsid w:val="008D7265"/>
    <w:rsid w:val="008E3AC5"/>
    <w:rsid w:val="008E4E28"/>
    <w:rsid w:val="008E5462"/>
    <w:rsid w:val="00903FF9"/>
    <w:rsid w:val="00904FB9"/>
    <w:rsid w:val="009055AD"/>
    <w:rsid w:val="0090566A"/>
    <w:rsid w:val="00916579"/>
    <w:rsid w:val="00923357"/>
    <w:rsid w:val="009309AC"/>
    <w:rsid w:val="00931711"/>
    <w:rsid w:val="0093650C"/>
    <w:rsid w:val="009416E4"/>
    <w:rsid w:val="009534DB"/>
    <w:rsid w:val="00953A28"/>
    <w:rsid w:val="00954840"/>
    <w:rsid w:val="0096234B"/>
    <w:rsid w:val="009639B7"/>
    <w:rsid w:val="00966564"/>
    <w:rsid w:val="00975451"/>
    <w:rsid w:val="00990DA7"/>
    <w:rsid w:val="00992CC1"/>
    <w:rsid w:val="009A2134"/>
    <w:rsid w:val="009A5440"/>
    <w:rsid w:val="009A6E44"/>
    <w:rsid w:val="009B158C"/>
    <w:rsid w:val="009B6276"/>
    <w:rsid w:val="009C4029"/>
    <w:rsid w:val="009C549B"/>
    <w:rsid w:val="009D57AF"/>
    <w:rsid w:val="009D7916"/>
    <w:rsid w:val="009E56E1"/>
    <w:rsid w:val="009F1AD9"/>
    <w:rsid w:val="009F2633"/>
    <w:rsid w:val="00A00440"/>
    <w:rsid w:val="00A01583"/>
    <w:rsid w:val="00A01C48"/>
    <w:rsid w:val="00A05779"/>
    <w:rsid w:val="00A061A6"/>
    <w:rsid w:val="00A26C1D"/>
    <w:rsid w:val="00A278AE"/>
    <w:rsid w:val="00A322F7"/>
    <w:rsid w:val="00A45CDE"/>
    <w:rsid w:val="00A521AE"/>
    <w:rsid w:val="00A5410C"/>
    <w:rsid w:val="00A545A4"/>
    <w:rsid w:val="00A63F92"/>
    <w:rsid w:val="00A82B4F"/>
    <w:rsid w:val="00A879B7"/>
    <w:rsid w:val="00A93521"/>
    <w:rsid w:val="00A95251"/>
    <w:rsid w:val="00AA4C7D"/>
    <w:rsid w:val="00AA773B"/>
    <w:rsid w:val="00AB3A6A"/>
    <w:rsid w:val="00AC348F"/>
    <w:rsid w:val="00AC55F0"/>
    <w:rsid w:val="00AC79A3"/>
    <w:rsid w:val="00AC7EED"/>
    <w:rsid w:val="00AD3252"/>
    <w:rsid w:val="00AD6EF8"/>
    <w:rsid w:val="00AE0F2B"/>
    <w:rsid w:val="00AE123B"/>
    <w:rsid w:val="00AE21EA"/>
    <w:rsid w:val="00AE7E07"/>
    <w:rsid w:val="00B00426"/>
    <w:rsid w:val="00B0066A"/>
    <w:rsid w:val="00B15DE6"/>
    <w:rsid w:val="00B3066A"/>
    <w:rsid w:val="00B35182"/>
    <w:rsid w:val="00B37294"/>
    <w:rsid w:val="00B4004C"/>
    <w:rsid w:val="00B40A6B"/>
    <w:rsid w:val="00B513A3"/>
    <w:rsid w:val="00B52A75"/>
    <w:rsid w:val="00B531A2"/>
    <w:rsid w:val="00B546BA"/>
    <w:rsid w:val="00B5622D"/>
    <w:rsid w:val="00B6181E"/>
    <w:rsid w:val="00B62AF4"/>
    <w:rsid w:val="00B63716"/>
    <w:rsid w:val="00B648BA"/>
    <w:rsid w:val="00B73A58"/>
    <w:rsid w:val="00B872C7"/>
    <w:rsid w:val="00B91BDB"/>
    <w:rsid w:val="00BA237B"/>
    <w:rsid w:val="00BA3645"/>
    <w:rsid w:val="00BB56A8"/>
    <w:rsid w:val="00BC4516"/>
    <w:rsid w:val="00BC79E9"/>
    <w:rsid w:val="00BD4156"/>
    <w:rsid w:val="00BD4E75"/>
    <w:rsid w:val="00BD5B37"/>
    <w:rsid w:val="00BD5BE6"/>
    <w:rsid w:val="00BE284C"/>
    <w:rsid w:val="00BE6B15"/>
    <w:rsid w:val="00BF3788"/>
    <w:rsid w:val="00BF42DD"/>
    <w:rsid w:val="00BF526D"/>
    <w:rsid w:val="00BF721D"/>
    <w:rsid w:val="00C00C66"/>
    <w:rsid w:val="00C04F93"/>
    <w:rsid w:val="00C17A9C"/>
    <w:rsid w:val="00C17B7F"/>
    <w:rsid w:val="00C231CD"/>
    <w:rsid w:val="00C24A15"/>
    <w:rsid w:val="00C26778"/>
    <w:rsid w:val="00C30EE0"/>
    <w:rsid w:val="00C35271"/>
    <w:rsid w:val="00C37593"/>
    <w:rsid w:val="00C43E01"/>
    <w:rsid w:val="00C4571D"/>
    <w:rsid w:val="00C47574"/>
    <w:rsid w:val="00C527C6"/>
    <w:rsid w:val="00C615B7"/>
    <w:rsid w:val="00C64CDD"/>
    <w:rsid w:val="00C70B71"/>
    <w:rsid w:val="00C815F0"/>
    <w:rsid w:val="00C83AD1"/>
    <w:rsid w:val="00C8495E"/>
    <w:rsid w:val="00C9352D"/>
    <w:rsid w:val="00C94FDB"/>
    <w:rsid w:val="00CA03BD"/>
    <w:rsid w:val="00CB7904"/>
    <w:rsid w:val="00CC37E3"/>
    <w:rsid w:val="00CC3D68"/>
    <w:rsid w:val="00CC4661"/>
    <w:rsid w:val="00CC7B48"/>
    <w:rsid w:val="00CD2AEA"/>
    <w:rsid w:val="00CE7F81"/>
    <w:rsid w:val="00CF4302"/>
    <w:rsid w:val="00CF73C4"/>
    <w:rsid w:val="00D148DD"/>
    <w:rsid w:val="00D17643"/>
    <w:rsid w:val="00D17782"/>
    <w:rsid w:val="00D32A61"/>
    <w:rsid w:val="00D368D7"/>
    <w:rsid w:val="00D3712B"/>
    <w:rsid w:val="00D37B46"/>
    <w:rsid w:val="00D40967"/>
    <w:rsid w:val="00D42314"/>
    <w:rsid w:val="00D60118"/>
    <w:rsid w:val="00D608EF"/>
    <w:rsid w:val="00D63215"/>
    <w:rsid w:val="00D67E9E"/>
    <w:rsid w:val="00D70E61"/>
    <w:rsid w:val="00D744C3"/>
    <w:rsid w:val="00D74FE6"/>
    <w:rsid w:val="00D84CD8"/>
    <w:rsid w:val="00D95CE3"/>
    <w:rsid w:val="00DA038A"/>
    <w:rsid w:val="00DC0026"/>
    <w:rsid w:val="00DC0644"/>
    <w:rsid w:val="00DC0B38"/>
    <w:rsid w:val="00DD0C46"/>
    <w:rsid w:val="00DD4871"/>
    <w:rsid w:val="00DD78BD"/>
    <w:rsid w:val="00DE14CD"/>
    <w:rsid w:val="00DE4A82"/>
    <w:rsid w:val="00E0540D"/>
    <w:rsid w:val="00E0748A"/>
    <w:rsid w:val="00E11095"/>
    <w:rsid w:val="00E13652"/>
    <w:rsid w:val="00E1497F"/>
    <w:rsid w:val="00E21A73"/>
    <w:rsid w:val="00E31FFC"/>
    <w:rsid w:val="00E3254F"/>
    <w:rsid w:val="00E33B90"/>
    <w:rsid w:val="00E41111"/>
    <w:rsid w:val="00E45056"/>
    <w:rsid w:val="00E46681"/>
    <w:rsid w:val="00E510C1"/>
    <w:rsid w:val="00E520A3"/>
    <w:rsid w:val="00E5271B"/>
    <w:rsid w:val="00E74F23"/>
    <w:rsid w:val="00E84939"/>
    <w:rsid w:val="00E86325"/>
    <w:rsid w:val="00E91327"/>
    <w:rsid w:val="00E95C08"/>
    <w:rsid w:val="00EA12DF"/>
    <w:rsid w:val="00EA6C9E"/>
    <w:rsid w:val="00EB00B2"/>
    <w:rsid w:val="00EB1DA3"/>
    <w:rsid w:val="00EB40D8"/>
    <w:rsid w:val="00EB5B39"/>
    <w:rsid w:val="00EB6984"/>
    <w:rsid w:val="00EC1995"/>
    <w:rsid w:val="00EC585F"/>
    <w:rsid w:val="00ED1C34"/>
    <w:rsid w:val="00ED1C63"/>
    <w:rsid w:val="00ED3376"/>
    <w:rsid w:val="00EE4786"/>
    <w:rsid w:val="00EE47E8"/>
    <w:rsid w:val="00F0288F"/>
    <w:rsid w:val="00F054BD"/>
    <w:rsid w:val="00F0620C"/>
    <w:rsid w:val="00F067A4"/>
    <w:rsid w:val="00F144CF"/>
    <w:rsid w:val="00F14935"/>
    <w:rsid w:val="00F161C7"/>
    <w:rsid w:val="00F208BE"/>
    <w:rsid w:val="00F22181"/>
    <w:rsid w:val="00F23B05"/>
    <w:rsid w:val="00F23FB9"/>
    <w:rsid w:val="00F247DE"/>
    <w:rsid w:val="00F25532"/>
    <w:rsid w:val="00F278A4"/>
    <w:rsid w:val="00F30098"/>
    <w:rsid w:val="00F32C7C"/>
    <w:rsid w:val="00F33C45"/>
    <w:rsid w:val="00F4140C"/>
    <w:rsid w:val="00F452A5"/>
    <w:rsid w:val="00F45F6D"/>
    <w:rsid w:val="00F46DBD"/>
    <w:rsid w:val="00F610F0"/>
    <w:rsid w:val="00F61EF0"/>
    <w:rsid w:val="00F75B6A"/>
    <w:rsid w:val="00F861DB"/>
    <w:rsid w:val="00F918E7"/>
    <w:rsid w:val="00F91E7B"/>
    <w:rsid w:val="00F96B32"/>
    <w:rsid w:val="00FB1273"/>
    <w:rsid w:val="00FB1369"/>
    <w:rsid w:val="00FB41E8"/>
    <w:rsid w:val="00FC0267"/>
    <w:rsid w:val="00FC131E"/>
    <w:rsid w:val="00FC1E93"/>
    <w:rsid w:val="00FD1309"/>
    <w:rsid w:val="00FD49A6"/>
    <w:rsid w:val="00FD660D"/>
    <w:rsid w:val="00FE2767"/>
    <w:rsid w:val="00FE4642"/>
    <w:rsid w:val="00FE7547"/>
    <w:rsid w:val="00FE75B1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34E2E3"/>
  <w15:docId w15:val="{905DB5C6-97AE-4961-96A6-846D9F93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rsid w:val="000B6F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0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26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267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C0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C0267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drsaelzer-pressedienst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03F85-CC28-4570-AC71-C38187D4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Anton, Madalina</cp:lastModifiedBy>
  <cp:revision>24</cp:revision>
  <cp:lastPrinted>2022-06-08T18:28:00Z</cp:lastPrinted>
  <dcterms:created xsi:type="dcterms:W3CDTF">2022-07-11T09:56:00Z</dcterms:created>
  <dcterms:modified xsi:type="dcterms:W3CDTF">2022-07-13T08:40:00Z</dcterms:modified>
</cp:coreProperties>
</file>