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06C31F" w14:textId="77777777" w:rsidR="00B25815" w:rsidRPr="00B25815" w:rsidRDefault="00B25815" w:rsidP="00B25815">
      <w:pPr>
        <w:rPr>
          <w:szCs w:val="18"/>
          <w:lang w:val="lt-LT"/>
        </w:rPr>
      </w:pPr>
      <w:r w:rsidRPr="00B25815">
        <w:rPr>
          <w:szCs w:val="18"/>
          <w:lang w:val="lt-LT"/>
        </w:rPr>
        <w:t>2025 m. lapkričio 13 d.</w:t>
      </w:r>
    </w:p>
    <w:p w14:paraId="44787100" w14:textId="77777777" w:rsidR="00B25815" w:rsidRPr="00B25815" w:rsidRDefault="00B25815" w:rsidP="00B25815">
      <w:pPr>
        <w:rPr>
          <w:b/>
          <w:bCs/>
          <w:szCs w:val="18"/>
          <w:lang w:val="lt-LT"/>
        </w:rPr>
      </w:pPr>
    </w:p>
    <w:p w14:paraId="5B93F227" w14:textId="05D359E6" w:rsidR="00B25815" w:rsidRPr="00B25815" w:rsidRDefault="00B25815" w:rsidP="00B25815">
      <w:pPr>
        <w:rPr>
          <w:szCs w:val="18"/>
          <w:lang w:val="lt-LT"/>
        </w:rPr>
      </w:pPr>
      <w:r w:rsidRPr="00B25815">
        <w:rPr>
          <w:szCs w:val="18"/>
          <w:lang w:val="lt-LT"/>
        </w:rPr>
        <w:t>Roto langų ir durų technologij</w:t>
      </w:r>
      <w:r>
        <w:rPr>
          <w:szCs w:val="18"/>
          <w:lang w:val="lt-LT"/>
        </w:rPr>
        <w:t>os</w:t>
      </w:r>
      <w:r w:rsidRPr="00B25815">
        <w:rPr>
          <w:szCs w:val="18"/>
          <w:lang w:val="lt-LT"/>
        </w:rPr>
        <w:t xml:space="preserve"> įtikina individualiais sprendimais / Technologinė kompetencija ir didelis patikimumas stiprina klientų lojalumą / Puikus pasirinkimas langų ir durų gamintojams / </w:t>
      </w:r>
      <w:r>
        <w:rPr>
          <w:szCs w:val="18"/>
          <w:lang w:val="lt-LT"/>
        </w:rPr>
        <w:t>„</w:t>
      </w:r>
      <w:r w:rsidRPr="00B25815">
        <w:rPr>
          <w:szCs w:val="18"/>
          <w:lang w:val="lt-LT"/>
        </w:rPr>
        <w:t xml:space="preserve">Roto </w:t>
      </w:r>
      <w:proofErr w:type="spellStart"/>
      <w:r w:rsidRPr="00B25815">
        <w:rPr>
          <w:szCs w:val="18"/>
          <w:lang w:val="lt-LT"/>
        </w:rPr>
        <w:t>City</w:t>
      </w:r>
      <w:proofErr w:type="spellEnd"/>
      <w:r>
        <w:rPr>
          <w:szCs w:val="18"/>
          <w:lang w:val="lt-LT"/>
        </w:rPr>
        <w:t>“</w:t>
      </w:r>
      <w:r w:rsidRPr="00B25815">
        <w:rPr>
          <w:szCs w:val="18"/>
          <w:lang w:val="lt-LT"/>
        </w:rPr>
        <w:t xml:space="preserve"> parodoje </w:t>
      </w:r>
      <w:proofErr w:type="spellStart"/>
      <w:r w:rsidRPr="00B25815">
        <w:rPr>
          <w:szCs w:val="18"/>
          <w:lang w:val="lt-LT"/>
        </w:rPr>
        <w:t>Fensterbau</w:t>
      </w:r>
      <w:proofErr w:type="spellEnd"/>
      <w:r w:rsidRPr="00B25815">
        <w:rPr>
          <w:szCs w:val="18"/>
          <w:lang w:val="lt-LT"/>
        </w:rPr>
        <w:t xml:space="preserve"> </w:t>
      </w:r>
      <w:proofErr w:type="spellStart"/>
      <w:r w:rsidRPr="00B25815">
        <w:rPr>
          <w:szCs w:val="18"/>
          <w:lang w:val="lt-LT"/>
        </w:rPr>
        <w:t>Frontale</w:t>
      </w:r>
      <w:proofErr w:type="spellEnd"/>
      <w:r w:rsidRPr="00B25815">
        <w:rPr>
          <w:szCs w:val="18"/>
          <w:lang w:val="lt-LT"/>
        </w:rPr>
        <w:t xml:space="preserve"> 2026</w:t>
      </w:r>
    </w:p>
    <w:p w14:paraId="55BDA440" w14:textId="77777777" w:rsidR="00B25815" w:rsidRPr="00B25815" w:rsidRDefault="00B25815" w:rsidP="00B25815">
      <w:pPr>
        <w:rPr>
          <w:b/>
          <w:bCs/>
          <w:szCs w:val="18"/>
          <w:lang w:val="lt-LT"/>
        </w:rPr>
      </w:pPr>
    </w:p>
    <w:p w14:paraId="65E3B8C6" w14:textId="0C4C5F88" w:rsidR="00A13A11" w:rsidRPr="005E31C4" w:rsidRDefault="00B25815" w:rsidP="00B25815">
      <w:pPr>
        <w:rPr>
          <w:bCs/>
          <w:szCs w:val="18"/>
        </w:rPr>
      </w:pPr>
      <w:proofErr w:type="spellStart"/>
      <w:r w:rsidRPr="00B25815">
        <w:rPr>
          <w:b/>
          <w:bCs/>
          <w:szCs w:val="18"/>
        </w:rPr>
        <w:t>Asmeniška</w:t>
      </w:r>
      <w:proofErr w:type="spellEnd"/>
      <w:r w:rsidRPr="00B25815">
        <w:rPr>
          <w:b/>
          <w:bCs/>
          <w:szCs w:val="18"/>
        </w:rPr>
        <w:t xml:space="preserve">. </w:t>
      </w:r>
      <w:proofErr w:type="spellStart"/>
      <w:r w:rsidRPr="00B25815">
        <w:rPr>
          <w:b/>
          <w:bCs/>
          <w:szCs w:val="18"/>
        </w:rPr>
        <w:t>Artima</w:t>
      </w:r>
      <w:proofErr w:type="spellEnd"/>
      <w:r w:rsidRPr="00B25815">
        <w:rPr>
          <w:b/>
          <w:bCs/>
          <w:szCs w:val="18"/>
        </w:rPr>
        <w:t xml:space="preserve">. </w:t>
      </w:r>
      <w:proofErr w:type="spellStart"/>
      <w:r w:rsidRPr="00B25815">
        <w:rPr>
          <w:b/>
          <w:bCs/>
          <w:szCs w:val="18"/>
        </w:rPr>
        <w:t>Patikima</w:t>
      </w:r>
      <w:proofErr w:type="spellEnd"/>
      <w:r w:rsidRPr="00B25815">
        <w:rPr>
          <w:b/>
          <w:bCs/>
          <w:szCs w:val="18"/>
        </w:rPr>
        <w:t>.</w:t>
      </w:r>
    </w:p>
    <w:p w14:paraId="4F33CD20" w14:textId="77777777" w:rsidR="00F33AF0" w:rsidRPr="005E31C4" w:rsidRDefault="00F33AF0" w:rsidP="00F02AD3">
      <w:pPr>
        <w:rPr>
          <w:szCs w:val="18"/>
        </w:rPr>
      </w:pPr>
    </w:p>
    <w:p w14:paraId="105ABBE3" w14:textId="77777777" w:rsidR="00B25815" w:rsidRDefault="00B25815" w:rsidP="00F02AD3">
      <w:pPr>
        <w:rPr>
          <w:b/>
          <w:i/>
          <w:szCs w:val="18"/>
        </w:rPr>
      </w:pPr>
      <w:proofErr w:type="spellStart"/>
      <w:r w:rsidRPr="00B25815">
        <w:rPr>
          <w:b/>
          <w:i/>
          <w:szCs w:val="18"/>
        </w:rPr>
        <w:t>Varšuva</w:t>
      </w:r>
      <w:proofErr w:type="spellEnd"/>
      <w:r w:rsidRPr="00B25815">
        <w:rPr>
          <w:b/>
          <w:i/>
          <w:szCs w:val="18"/>
        </w:rPr>
        <w:t xml:space="preserve"> / Leinfelden-Echterdingen </w:t>
      </w:r>
    </w:p>
    <w:p w14:paraId="7342624F" w14:textId="0490C3AC" w:rsidR="00B25815" w:rsidRDefault="00B25815" w:rsidP="00B25815">
      <w:pPr>
        <w:rPr>
          <w:bCs/>
          <w:iCs/>
          <w:szCs w:val="18"/>
          <w:lang w:val="lt-LT"/>
        </w:rPr>
      </w:pPr>
      <w:r>
        <w:rPr>
          <w:bCs/>
          <w:iCs/>
          <w:szCs w:val="18"/>
        </w:rPr>
        <w:t>„</w:t>
      </w:r>
      <w:r w:rsidRPr="00B25815">
        <w:rPr>
          <w:bCs/>
          <w:iCs/>
          <w:szCs w:val="18"/>
        </w:rPr>
        <w:t xml:space="preserve">Roto Frank Fenster- und Türtechnologie GmbH (Roto FTT) </w:t>
      </w:r>
      <w:r w:rsidRPr="00B25815">
        <w:rPr>
          <w:bCs/>
          <w:iCs/>
          <w:szCs w:val="18"/>
          <w:lang w:val="lt-LT"/>
        </w:rPr>
        <w:t>šiais metais įspūdingai įrodė, kad yra geriausias individualus partneris savo klientams</w:t>
      </w:r>
      <w:r>
        <w:rPr>
          <w:bCs/>
          <w:iCs/>
          <w:szCs w:val="18"/>
          <w:lang w:val="lt-LT"/>
        </w:rPr>
        <w:t>.</w:t>
      </w:r>
      <w:r w:rsidRPr="00B25815">
        <w:rPr>
          <w:bCs/>
          <w:iCs/>
          <w:szCs w:val="18"/>
          <w:lang w:val="lt-LT"/>
        </w:rPr>
        <w:t>“</w:t>
      </w:r>
      <w:r>
        <w:rPr>
          <w:bCs/>
          <w:iCs/>
          <w:szCs w:val="18"/>
          <w:lang w:val="lt-LT"/>
        </w:rPr>
        <w:t xml:space="preserve"> </w:t>
      </w:r>
      <w:r w:rsidRPr="00B25815">
        <w:rPr>
          <w:bCs/>
          <w:iCs/>
          <w:szCs w:val="18"/>
          <w:lang w:val="lt-LT"/>
        </w:rPr>
        <w:t xml:space="preserve">Taip Roto grupės 20-ojoje tarptautinėje specializuotos spaudos dienoje sėkmingą šių metų darbą apibūdino generalinis direktorius </w:t>
      </w:r>
      <w:proofErr w:type="spellStart"/>
      <w:r w:rsidRPr="00B25815">
        <w:rPr>
          <w:bCs/>
          <w:iCs/>
          <w:szCs w:val="18"/>
          <w:lang w:val="lt-LT"/>
        </w:rPr>
        <w:t>Marcus</w:t>
      </w:r>
      <w:proofErr w:type="spellEnd"/>
      <w:r w:rsidRPr="00B25815">
        <w:rPr>
          <w:bCs/>
          <w:iCs/>
          <w:szCs w:val="18"/>
          <w:lang w:val="lt-LT"/>
        </w:rPr>
        <w:t xml:space="preserve"> </w:t>
      </w:r>
      <w:proofErr w:type="spellStart"/>
      <w:r w:rsidRPr="00B25815">
        <w:rPr>
          <w:bCs/>
          <w:iCs/>
          <w:szCs w:val="18"/>
          <w:lang w:val="lt-LT"/>
        </w:rPr>
        <w:t>Sander</w:t>
      </w:r>
      <w:proofErr w:type="spellEnd"/>
      <w:r w:rsidRPr="00B25815">
        <w:rPr>
          <w:bCs/>
          <w:iCs/>
          <w:szCs w:val="18"/>
          <w:lang w:val="lt-LT"/>
        </w:rPr>
        <w:t xml:space="preserve">. Nepriklausomai nuo konkrečių statybos pramonės sąlygų, sistemos tiekėjas aktyviai formuoja bendradarbiavimo su klientais procesus, siekdamas sukurti naujus langus ir duris su specialiais </w:t>
      </w:r>
      <w:r>
        <w:rPr>
          <w:bCs/>
          <w:iCs/>
          <w:szCs w:val="18"/>
          <w:lang w:val="lt-LT"/>
        </w:rPr>
        <w:t>apkaustų</w:t>
      </w:r>
      <w:r w:rsidRPr="00B25815">
        <w:rPr>
          <w:bCs/>
          <w:iCs/>
          <w:szCs w:val="18"/>
          <w:lang w:val="lt-LT"/>
        </w:rPr>
        <w:t xml:space="preserve"> ir sandarinimo sprendimais. „Roto FTT yra puikus pasirinkimas, nes mes skiriame dėmesį būtent tiems klausimams, kurie yra ypač svarbūs mūsų klientams. Nesvarbu, ar tai būtų produktų dizainas, gamybos efektyvumas ar prekių ekonomika, mes siūlome pagalbą, kuri sukuria didžiausią pridėtinę vertę.“</w:t>
      </w:r>
    </w:p>
    <w:p w14:paraId="1F3F6363" w14:textId="77777777" w:rsidR="00B25815" w:rsidRDefault="00B25815" w:rsidP="00B25815">
      <w:pPr>
        <w:rPr>
          <w:bCs/>
          <w:iCs/>
          <w:szCs w:val="18"/>
          <w:lang w:val="lt-LT"/>
        </w:rPr>
      </w:pPr>
    </w:p>
    <w:p w14:paraId="2CBB315F" w14:textId="5452EAB6" w:rsidR="00B25815" w:rsidRPr="00B25815" w:rsidRDefault="00B25815" w:rsidP="00B25815">
      <w:pPr>
        <w:rPr>
          <w:b/>
          <w:iCs/>
          <w:szCs w:val="18"/>
          <w:lang w:val="lt-LT"/>
        </w:rPr>
      </w:pPr>
      <w:r w:rsidRPr="00B25815">
        <w:rPr>
          <w:b/>
          <w:iCs/>
          <w:szCs w:val="18"/>
          <w:lang w:val="lt-LT"/>
        </w:rPr>
        <w:t>Sistem</w:t>
      </w:r>
      <w:r w:rsidR="00267111">
        <w:rPr>
          <w:b/>
          <w:iCs/>
          <w:szCs w:val="18"/>
          <w:lang w:val="lt-LT"/>
        </w:rPr>
        <w:t>inė</w:t>
      </w:r>
      <w:r w:rsidRPr="00B25815">
        <w:rPr>
          <w:b/>
          <w:iCs/>
          <w:szCs w:val="18"/>
          <w:lang w:val="lt-LT"/>
        </w:rPr>
        <w:t xml:space="preserve"> kompetencija atitinka rinkos poreikius</w:t>
      </w:r>
    </w:p>
    <w:p w14:paraId="3D1697CD" w14:textId="0B9C7AB2" w:rsidR="00B25815" w:rsidRPr="00B25815" w:rsidRDefault="00B25815" w:rsidP="00B25815">
      <w:pPr>
        <w:rPr>
          <w:bCs/>
          <w:iCs/>
          <w:szCs w:val="18"/>
          <w:lang w:val="lt-LT"/>
        </w:rPr>
      </w:pPr>
      <w:r w:rsidRPr="00B25815">
        <w:rPr>
          <w:bCs/>
          <w:iCs/>
          <w:szCs w:val="18"/>
          <w:lang w:val="lt-LT"/>
        </w:rPr>
        <w:t>Daugelyje rinkų langų ir durų vaidmuo pasikeitė. Visame pasaulyje pastebimas poreikis produktams, turintiems funkcinę pridėtinę vertę. Be to, kad ir toliau yra paklausa aukšto sandarumo ir izoliacijos produktams, auga susidomėjimas automatizuotais sprendimais ir dideliu naudojimo patogumu. Vėl vis labiau svarbūs tampa saugumo aspektai, tokie kaip apsauga nuo įsilaužimo ir atidarymo ribotuvai. Paslėpt</w:t>
      </w:r>
      <w:r>
        <w:rPr>
          <w:bCs/>
          <w:iCs/>
          <w:szCs w:val="18"/>
          <w:lang w:val="lt-LT"/>
        </w:rPr>
        <w:t>ų</w:t>
      </w:r>
      <w:r w:rsidRPr="00B25815">
        <w:rPr>
          <w:bCs/>
          <w:iCs/>
          <w:szCs w:val="18"/>
          <w:lang w:val="lt-LT"/>
        </w:rPr>
        <w:t xml:space="preserve"> </w:t>
      </w:r>
      <w:r>
        <w:rPr>
          <w:bCs/>
          <w:iCs/>
          <w:szCs w:val="18"/>
          <w:lang w:val="lt-LT"/>
        </w:rPr>
        <w:t>apkaustų</w:t>
      </w:r>
      <w:r w:rsidRPr="00B25815">
        <w:rPr>
          <w:bCs/>
          <w:iCs/>
          <w:szCs w:val="18"/>
          <w:lang w:val="lt-LT"/>
        </w:rPr>
        <w:t xml:space="preserve"> ir lengvai valdomi stumdomieji sprendimai yra tarptautinės tendencijos. Roto FTT reaguoja į šią tendenciją, siūlydama išsamią sisteminę kompetenciją visų rėmų medžiagų ir atidarymo tipų srityje. Glaudus </w:t>
      </w:r>
      <w:r>
        <w:rPr>
          <w:bCs/>
          <w:iCs/>
          <w:szCs w:val="18"/>
          <w:lang w:val="lt-LT"/>
        </w:rPr>
        <w:t>apkaustų</w:t>
      </w:r>
      <w:r w:rsidRPr="00B25815">
        <w:rPr>
          <w:bCs/>
          <w:iCs/>
          <w:szCs w:val="18"/>
          <w:lang w:val="lt-LT"/>
        </w:rPr>
        <w:t xml:space="preserve">, </w:t>
      </w:r>
      <w:r>
        <w:rPr>
          <w:bCs/>
          <w:iCs/>
          <w:szCs w:val="18"/>
          <w:lang w:val="lt-LT"/>
        </w:rPr>
        <w:t>tarpinių</w:t>
      </w:r>
      <w:r w:rsidRPr="00B25815">
        <w:rPr>
          <w:bCs/>
          <w:iCs/>
          <w:szCs w:val="18"/>
          <w:lang w:val="lt-LT"/>
        </w:rPr>
        <w:t xml:space="preserve"> ir elektroninių sprendimų susiejimas bei nuosekliai modulinė produktų konstrukcija sudaro idealias sąlygas. Taip galima greitai, ekonomiškai ir pagal rinkos poreikius įgyvendinti reikiamus produktų sprendimus.</w:t>
      </w:r>
    </w:p>
    <w:p w14:paraId="7B32E8E4" w14:textId="77777777" w:rsidR="00B25815" w:rsidRPr="00B25815" w:rsidRDefault="00B25815" w:rsidP="00F02AD3">
      <w:pPr>
        <w:rPr>
          <w:bCs/>
          <w:iCs/>
          <w:szCs w:val="18"/>
          <w:lang w:val="lt-LT"/>
        </w:rPr>
      </w:pPr>
    </w:p>
    <w:p w14:paraId="2AB269CC" w14:textId="77777777" w:rsidR="00142FE4" w:rsidRPr="00106D4D" w:rsidRDefault="00142FE4" w:rsidP="00F02AD3">
      <w:pPr>
        <w:rPr>
          <w:b/>
          <w:bCs/>
          <w:szCs w:val="18"/>
          <w:lang w:val="lt-LT"/>
        </w:rPr>
      </w:pPr>
    </w:p>
    <w:p w14:paraId="5294517C" w14:textId="77777777" w:rsidR="00B25815" w:rsidRPr="00B25815" w:rsidRDefault="00B25815" w:rsidP="00B25815">
      <w:pPr>
        <w:rPr>
          <w:b/>
          <w:bCs/>
          <w:szCs w:val="18"/>
          <w:lang w:val="lt-LT"/>
        </w:rPr>
      </w:pPr>
      <w:r w:rsidRPr="00B25815">
        <w:rPr>
          <w:b/>
          <w:bCs/>
          <w:szCs w:val="18"/>
          <w:lang w:val="lt-LT"/>
        </w:rPr>
        <w:t>Tarptautinis partneris</w:t>
      </w:r>
    </w:p>
    <w:p w14:paraId="2B40FA59" w14:textId="49F2839D" w:rsidR="00B25815" w:rsidRPr="00B25815" w:rsidRDefault="00B25815" w:rsidP="00B25815">
      <w:pPr>
        <w:rPr>
          <w:szCs w:val="18"/>
          <w:lang w:val="lt-LT"/>
        </w:rPr>
      </w:pPr>
      <w:r w:rsidRPr="00B25815">
        <w:rPr>
          <w:szCs w:val="18"/>
          <w:lang w:val="lt-LT"/>
        </w:rPr>
        <w:t>Be Roto FTT produkt</w:t>
      </w:r>
      <w:r w:rsidR="004D4725">
        <w:rPr>
          <w:szCs w:val="18"/>
          <w:lang w:val="lt-LT"/>
        </w:rPr>
        <w:t>ų</w:t>
      </w:r>
      <w:r w:rsidRPr="00B25815">
        <w:rPr>
          <w:szCs w:val="18"/>
          <w:lang w:val="lt-LT"/>
        </w:rPr>
        <w:t xml:space="preserve"> techninių kompetencijų, langų ir durų gamintojai ir toliau vertina aukščiausios klasės tiekimo paslaugas. Nuolat optimizuojant visų 18 gamyklų ir 31 logistikos paskirstymo centro procesus, gamyba ir tiekimo grandinė yra organizuotos taip, kad būtų galima greitai ir patikimai reaguoti į klientų poreikius visame pasaulyje. Investicijos į pasaulinę vietovių struktūrą sukuria modernią darbo aplinką, kuri optimizuoja gamybos ir logistikos procesus, tuo pačiu skatina bendradarbiavimą ir inovacijas. Dėka tankaus tarptautinio vietovių tinklo, rinkoje dažnai paklausūs produktai yra lengvai prieinami visame pasaulyje.</w:t>
      </w:r>
    </w:p>
    <w:p w14:paraId="4653BCF3" w14:textId="77777777" w:rsidR="00B25815" w:rsidRPr="00B25815" w:rsidRDefault="00B25815" w:rsidP="00F02AD3">
      <w:pPr>
        <w:rPr>
          <w:szCs w:val="18"/>
          <w:lang w:val="lt-LT"/>
        </w:rPr>
      </w:pPr>
    </w:p>
    <w:p w14:paraId="622D5808" w14:textId="5D8AD013" w:rsidR="00513359" w:rsidRPr="001779B6" w:rsidRDefault="004D4725" w:rsidP="00F02AD3">
      <w:pPr>
        <w:rPr>
          <w:szCs w:val="18"/>
          <w:lang w:val="lt-LT"/>
        </w:rPr>
      </w:pPr>
      <w:r w:rsidRPr="004D4725">
        <w:rPr>
          <w:szCs w:val="18"/>
          <w:lang w:val="lt-LT"/>
        </w:rPr>
        <w:t>Norėdami užsitikrinti pozicijas rinkoje su ypač ilgaamžiais, patikrintos kokybės produktais, daugelis klientų naudojasi Roto FTT bandymų paslaugomis. Šios ir kitos paslaugos, pvz., skaitmenini</w:t>
      </w:r>
      <w:r w:rsidR="00783330">
        <w:rPr>
          <w:szCs w:val="18"/>
          <w:lang w:val="lt-LT"/>
        </w:rPr>
        <w:t xml:space="preserve">ų </w:t>
      </w:r>
      <w:r w:rsidRPr="004D4725">
        <w:rPr>
          <w:szCs w:val="18"/>
          <w:lang w:val="lt-LT"/>
        </w:rPr>
        <w:t xml:space="preserve">duomenų mainų srityje, yra nuolat tobulinamos, taip pat integruojant AI programas. „Nuolat augančią rinkos dalį turime dėka mūsų paslaugų kokybės ir perspektyvios produktų programos“, – apibendrino generalinis direktorius. „Roto yra vertinama kaip patikima partnerė, siūlanti aukštos kokybės produktus, novatoriškumą ir tarptautinį buvimą.“ Remdamasis pavyzdžiais iš Vokietijos, Kanados ir Lenkijos, </w:t>
      </w:r>
      <w:proofErr w:type="spellStart"/>
      <w:r w:rsidRPr="004D4725">
        <w:rPr>
          <w:szCs w:val="18"/>
          <w:lang w:val="lt-LT"/>
        </w:rPr>
        <w:t>Sander</w:t>
      </w:r>
      <w:proofErr w:type="spellEnd"/>
      <w:r w:rsidRPr="004D4725">
        <w:rPr>
          <w:szCs w:val="18"/>
          <w:lang w:val="lt-LT"/>
        </w:rPr>
        <w:t xml:space="preserve"> parodė, kaip lanksčiai ir individualiai Roto FTT pritaiko savo produktus ir paslaugas klientų pageidavimams ir reikalavimams. </w:t>
      </w:r>
    </w:p>
    <w:p w14:paraId="582DE77B" w14:textId="77777777" w:rsidR="004D4725" w:rsidRPr="004D4725" w:rsidRDefault="004D4725" w:rsidP="004D4725">
      <w:pPr>
        <w:rPr>
          <w:b/>
          <w:bCs/>
          <w:szCs w:val="18"/>
          <w:lang w:val="lt-LT"/>
        </w:rPr>
      </w:pPr>
      <w:r w:rsidRPr="004D4725">
        <w:rPr>
          <w:b/>
          <w:bCs/>
          <w:szCs w:val="18"/>
          <w:lang w:val="lt-LT"/>
        </w:rPr>
        <w:lastRenderedPageBreak/>
        <w:t>Klientų įtraukimas – partnerystės kūrimas</w:t>
      </w:r>
    </w:p>
    <w:p w14:paraId="74163B76" w14:textId="3BA8AD27" w:rsidR="004D4725" w:rsidRPr="004D4725" w:rsidRDefault="004D4725" w:rsidP="004D4725">
      <w:pPr>
        <w:rPr>
          <w:szCs w:val="18"/>
          <w:lang w:val="lt-LT"/>
        </w:rPr>
      </w:pPr>
      <w:r w:rsidRPr="004D4725">
        <w:rPr>
          <w:szCs w:val="18"/>
          <w:lang w:val="lt-LT"/>
        </w:rPr>
        <w:t>Siekdama išplėsti savo produktų asortimentą, įmonė „</w:t>
      </w:r>
      <w:proofErr w:type="spellStart"/>
      <w:r w:rsidRPr="004D4725">
        <w:rPr>
          <w:szCs w:val="18"/>
          <w:lang w:val="lt-LT"/>
        </w:rPr>
        <w:t>Fenster</w:t>
      </w:r>
      <w:proofErr w:type="spellEnd"/>
      <w:r w:rsidRPr="004D4725">
        <w:rPr>
          <w:szCs w:val="18"/>
          <w:lang w:val="lt-LT"/>
        </w:rPr>
        <w:t xml:space="preserve">- und </w:t>
      </w:r>
      <w:proofErr w:type="spellStart"/>
      <w:r w:rsidRPr="004D4725">
        <w:rPr>
          <w:szCs w:val="18"/>
          <w:lang w:val="lt-LT"/>
        </w:rPr>
        <w:t>Fassadenbau</w:t>
      </w:r>
      <w:proofErr w:type="spellEnd"/>
      <w:r w:rsidRPr="004D4725">
        <w:rPr>
          <w:szCs w:val="18"/>
          <w:lang w:val="lt-LT"/>
        </w:rPr>
        <w:t xml:space="preserve"> </w:t>
      </w:r>
      <w:proofErr w:type="spellStart"/>
      <w:r w:rsidRPr="004D4725">
        <w:rPr>
          <w:szCs w:val="18"/>
          <w:lang w:val="lt-LT"/>
        </w:rPr>
        <w:t>Rommel</w:t>
      </w:r>
      <w:proofErr w:type="spellEnd"/>
      <w:r w:rsidRPr="004D4725">
        <w:rPr>
          <w:szCs w:val="18"/>
          <w:lang w:val="lt-LT"/>
        </w:rPr>
        <w:t xml:space="preserve"> </w:t>
      </w:r>
      <w:proofErr w:type="spellStart"/>
      <w:r w:rsidRPr="004D4725">
        <w:rPr>
          <w:szCs w:val="18"/>
          <w:lang w:val="lt-LT"/>
        </w:rPr>
        <w:t>GmbH</w:t>
      </w:r>
      <w:proofErr w:type="spellEnd"/>
      <w:r w:rsidRPr="004D4725">
        <w:rPr>
          <w:szCs w:val="18"/>
          <w:lang w:val="lt-LT"/>
        </w:rPr>
        <w:t xml:space="preserve">“ iš </w:t>
      </w:r>
      <w:proofErr w:type="spellStart"/>
      <w:r w:rsidRPr="004D4725">
        <w:rPr>
          <w:szCs w:val="18"/>
          <w:lang w:val="lt-LT"/>
        </w:rPr>
        <w:t>Großbodungeno</w:t>
      </w:r>
      <w:proofErr w:type="spellEnd"/>
      <w:r w:rsidRPr="004D4725">
        <w:rPr>
          <w:szCs w:val="18"/>
          <w:lang w:val="lt-LT"/>
        </w:rPr>
        <w:t xml:space="preserve"> (</w:t>
      </w:r>
      <w:proofErr w:type="spellStart"/>
      <w:r w:rsidRPr="004D4725">
        <w:rPr>
          <w:szCs w:val="18"/>
          <w:lang w:val="lt-LT"/>
        </w:rPr>
        <w:t>Turingija</w:t>
      </w:r>
      <w:proofErr w:type="spellEnd"/>
      <w:r w:rsidRPr="004D4725">
        <w:rPr>
          <w:szCs w:val="18"/>
          <w:lang w:val="lt-LT"/>
        </w:rPr>
        <w:t xml:space="preserve">) sukūrė naują koncepciją </w:t>
      </w:r>
      <w:r>
        <w:rPr>
          <w:szCs w:val="18"/>
          <w:lang w:val="lt-LT"/>
        </w:rPr>
        <w:t>dvivėrėms balkono durims</w:t>
      </w:r>
      <w:r w:rsidRPr="004D4725">
        <w:rPr>
          <w:szCs w:val="18"/>
          <w:lang w:val="lt-LT"/>
        </w:rPr>
        <w:t xml:space="preserve">. Tikslas buvo supaprastinti jų gamybą ir tuo pačiu metu atitikti aukščiausius oro, vėjo ir vandens </w:t>
      </w:r>
      <w:proofErr w:type="spellStart"/>
      <w:r w:rsidRPr="004D4725">
        <w:rPr>
          <w:szCs w:val="18"/>
          <w:lang w:val="lt-LT"/>
        </w:rPr>
        <w:t>nepralaidumo</w:t>
      </w:r>
      <w:proofErr w:type="spellEnd"/>
      <w:r w:rsidRPr="004D4725">
        <w:rPr>
          <w:szCs w:val="18"/>
          <w:lang w:val="lt-LT"/>
        </w:rPr>
        <w:t xml:space="preserve"> reikalavimus. Be to, naujoji sistema turėjo būti lengvai montuojama ir aprūpinta našiais komponentais. Kaip partneris šiame sudėtingame projekte, Roto ne tik tiekė įrangą – </w:t>
      </w:r>
      <w:r>
        <w:rPr>
          <w:szCs w:val="18"/>
          <w:lang w:val="lt-LT"/>
        </w:rPr>
        <w:t>apkaustus</w:t>
      </w:r>
      <w:r w:rsidRPr="004D4725">
        <w:rPr>
          <w:szCs w:val="18"/>
          <w:lang w:val="lt-LT"/>
        </w:rPr>
        <w:t xml:space="preserve">, </w:t>
      </w:r>
      <w:r>
        <w:rPr>
          <w:szCs w:val="18"/>
          <w:lang w:val="lt-LT"/>
        </w:rPr>
        <w:t>tarpines</w:t>
      </w:r>
      <w:r w:rsidRPr="004D4725">
        <w:rPr>
          <w:szCs w:val="18"/>
          <w:lang w:val="lt-LT"/>
        </w:rPr>
        <w:t xml:space="preserve"> ir slenksčius, bet ir suteikė visą savo kompetenciją bandymų srityje. </w:t>
      </w:r>
    </w:p>
    <w:p w14:paraId="13F41FA5" w14:textId="77777777" w:rsidR="004D4725" w:rsidRPr="004D4725" w:rsidRDefault="004D4725" w:rsidP="004D4725">
      <w:pPr>
        <w:rPr>
          <w:szCs w:val="18"/>
          <w:lang w:val="lt-LT"/>
        </w:rPr>
      </w:pPr>
    </w:p>
    <w:p w14:paraId="176EC77F" w14:textId="4F63A7F1" w:rsidR="004D4725" w:rsidRPr="004D4725" w:rsidRDefault="004D4725" w:rsidP="004D4725">
      <w:pPr>
        <w:rPr>
          <w:szCs w:val="18"/>
          <w:lang w:val="lt-LT"/>
        </w:rPr>
      </w:pPr>
      <w:r w:rsidRPr="004D4725">
        <w:rPr>
          <w:szCs w:val="18"/>
          <w:lang w:val="lt-LT"/>
        </w:rPr>
        <w:t xml:space="preserve">Tikslingos modifikacijos, skirtos optimaliai suderinti slenkstį, </w:t>
      </w:r>
      <w:r>
        <w:rPr>
          <w:szCs w:val="18"/>
          <w:lang w:val="lt-LT"/>
        </w:rPr>
        <w:t>tarpinę</w:t>
      </w:r>
      <w:r w:rsidRPr="004D4725">
        <w:rPr>
          <w:szCs w:val="18"/>
          <w:lang w:val="lt-LT"/>
        </w:rPr>
        <w:t xml:space="preserve"> ir </w:t>
      </w:r>
      <w:r>
        <w:rPr>
          <w:szCs w:val="18"/>
          <w:lang w:val="lt-LT"/>
        </w:rPr>
        <w:t>apkaustus</w:t>
      </w:r>
      <w:r w:rsidRPr="004D4725">
        <w:rPr>
          <w:szCs w:val="18"/>
          <w:lang w:val="lt-LT"/>
        </w:rPr>
        <w:t xml:space="preserve">, bei papildomo sandarumo lygio integravimas leido ne tik pasiekti reikalaujamą sandarumą, bet netgi jį viršyti. Patikra buvo atlikta tiesiogiai Tarptautinio technologijų centro (ITC) bandymų stende Roto pagrindinėje buveinėje </w:t>
      </w:r>
      <w:proofErr w:type="spellStart"/>
      <w:r w:rsidRPr="004D4725">
        <w:rPr>
          <w:szCs w:val="18"/>
          <w:lang w:val="lt-LT"/>
        </w:rPr>
        <w:t>Leinfelden-Echterdingen</w:t>
      </w:r>
      <w:proofErr w:type="spellEnd"/>
      <w:r w:rsidRPr="004D4725">
        <w:rPr>
          <w:szCs w:val="18"/>
          <w:lang w:val="lt-LT"/>
        </w:rPr>
        <w:t>. Naujosios sistemos CE ženklas yra užtikrintas.</w:t>
      </w:r>
    </w:p>
    <w:p w14:paraId="0FE822B7" w14:textId="77777777" w:rsidR="004D4725" w:rsidRPr="004D4725" w:rsidRDefault="004D4725" w:rsidP="004D4725">
      <w:pPr>
        <w:rPr>
          <w:szCs w:val="18"/>
          <w:lang w:val="lt-LT"/>
        </w:rPr>
      </w:pPr>
    </w:p>
    <w:p w14:paraId="06B5F0E7" w14:textId="0792F820" w:rsidR="004D4725" w:rsidRPr="004D4725" w:rsidRDefault="004D4725" w:rsidP="004D4725">
      <w:pPr>
        <w:rPr>
          <w:szCs w:val="18"/>
          <w:lang w:val="lt-LT"/>
        </w:rPr>
      </w:pPr>
      <w:proofErr w:type="spellStart"/>
      <w:r w:rsidRPr="004D4725">
        <w:rPr>
          <w:szCs w:val="18"/>
          <w:lang w:val="lt-LT"/>
        </w:rPr>
        <w:t>Fenster</w:t>
      </w:r>
      <w:proofErr w:type="spellEnd"/>
      <w:r w:rsidRPr="004D4725">
        <w:rPr>
          <w:szCs w:val="18"/>
          <w:lang w:val="lt-LT"/>
        </w:rPr>
        <w:t xml:space="preserve">- und </w:t>
      </w:r>
      <w:proofErr w:type="spellStart"/>
      <w:r w:rsidRPr="004D4725">
        <w:rPr>
          <w:szCs w:val="18"/>
          <w:lang w:val="lt-LT"/>
        </w:rPr>
        <w:t>Fassadenbau</w:t>
      </w:r>
      <w:proofErr w:type="spellEnd"/>
      <w:r w:rsidRPr="004D4725">
        <w:rPr>
          <w:szCs w:val="18"/>
          <w:lang w:val="lt-LT"/>
        </w:rPr>
        <w:t xml:space="preserve"> </w:t>
      </w:r>
      <w:proofErr w:type="spellStart"/>
      <w:r w:rsidRPr="004D4725">
        <w:rPr>
          <w:szCs w:val="18"/>
          <w:lang w:val="lt-LT"/>
        </w:rPr>
        <w:t>Rommel</w:t>
      </w:r>
      <w:proofErr w:type="spellEnd"/>
      <w:r w:rsidRPr="004D4725">
        <w:rPr>
          <w:szCs w:val="18"/>
          <w:lang w:val="lt-LT"/>
        </w:rPr>
        <w:t xml:space="preserve"> </w:t>
      </w:r>
      <w:proofErr w:type="spellStart"/>
      <w:r w:rsidRPr="004D4725">
        <w:rPr>
          <w:szCs w:val="18"/>
          <w:lang w:val="lt-LT"/>
        </w:rPr>
        <w:t>GmbH</w:t>
      </w:r>
      <w:proofErr w:type="spellEnd"/>
      <w:r w:rsidRPr="004D4725">
        <w:rPr>
          <w:szCs w:val="18"/>
          <w:lang w:val="lt-LT"/>
        </w:rPr>
        <w:t xml:space="preserve"> savo naujajai sistemai naudoja paslėpt</w:t>
      </w:r>
      <w:r>
        <w:rPr>
          <w:szCs w:val="18"/>
          <w:lang w:val="lt-LT"/>
        </w:rPr>
        <w:t>us</w:t>
      </w:r>
      <w:r w:rsidRPr="004D4725">
        <w:rPr>
          <w:szCs w:val="18"/>
          <w:lang w:val="lt-LT"/>
        </w:rPr>
        <w:t xml:space="preserve"> „Roto NX | C“ </w:t>
      </w:r>
      <w:r>
        <w:rPr>
          <w:szCs w:val="18"/>
          <w:lang w:val="lt-LT"/>
        </w:rPr>
        <w:t>apkaustus</w:t>
      </w:r>
      <w:r w:rsidRPr="004D4725">
        <w:rPr>
          <w:szCs w:val="18"/>
          <w:lang w:val="lt-LT"/>
        </w:rPr>
        <w:t>, slenkstį „</w:t>
      </w:r>
      <w:proofErr w:type="spellStart"/>
      <w:r w:rsidRPr="004D4725">
        <w:rPr>
          <w:szCs w:val="18"/>
          <w:lang w:val="lt-LT"/>
        </w:rPr>
        <w:t>Eifel</w:t>
      </w:r>
      <w:proofErr w:type="spellEnd"/>
      <w:r w:rsidRPr="004D4725">
        <w:rPr>
          <w:szCs w:val="18"/>
          <w:lang w:val="lt-LT"/>
        </w:rPr>
        <w:t xml:space="preserve"> TB“, nauj</w:t>
      </w:r>
      <w:r>
        <w:rPr>
          <w:szCs w:val="18"/>
          <w:lang w:val="lt-LT"/>
        </w:rPr>
        <w:t>as dvivėrio lango</w:t>
      </w:r>
      <w:r w:rsidRPr="004D4725">
        <w:rPr>
          <w:szCs w:val="18"/>
          <w:lang w:val="lt-LT"/>
        </w:rPr>
        <w:t xml:space="preserve"> </w:t>
      </w:r>
      <w:r>
        <w:rPr>
          <w:szCs w:val="18"/>
          <w:lang w:val="lt-LT"/>
        </w:rPr>
        <w:t xml:space="preserve">pavaros </w:t>
      </w:r>
      <w:r w:rsidR="00F32648">
        <w:rPr>
          <w:szCs w:val="18"/>
          <w:lang w:val="lt-LT"/>
        </w:rPr>
        <w:t xml:space="preserve">galų </w:t>
      </w:r>
      <w:r>
        <w:rPr>
          <w:szCs w:val="18"/>
          <w:lang w:val="lt-LT"/>
        </w:rPr>
        <w:t>sandarinimo tarpines</w:t>
      </w:r>
      <w:r w:rsidRPr="004D4725">
        <w:rPr>
          <w:szCs w:val="18"/>
          <w:lang w:val="lt-LT"/>
        </w:rPr>
        <w:t xml:space="preserve"> ir speciali</w:t>
      </w:r>
      <w:r w:rsidR="00F32648">
        <w:rPr>
          <w:szCs w:val="18"/>
          <w:lang w:val="lt-LT"/>
        </w:rPr>
        <w:t>u</w:t>
      </w:r>
      <w:r w:rsidRPr="004D4725">
        <w:rPr>
          <w:szCs w:val="18"/>
          <w:lang w:val="lt-LT"/>
        </w:rPr>
        <w:t xml:space="preserve">s </w:t>
      </w:r>
      <w:proofErr w:type="spellStart"/>
      <w:r w:rsidR="00F32648">
        <w:rPr>
          <w:szCs w:val="18"/>
          <w:lang w:val="lt-LT"/>
        </w:rPr>
        <w:t>nuolašus</w:t>
      </w:r>
      <w:proofErr w:type="spellEnd"/>
      <w:r w:rsidR="002001E4">
        <w:rPr>
          <w:szCs w:val="18"/>
          <w:lang w:val="lt-LT"/>
        </w:rPr>
        <w:t>.</w:t>
      </w:r>
      <w:r w:rsidRPr="004D4725">
        <w:rPr>
          <w:szCs w:val="18"/>
          <w:lang w:val="lt-LT"/>
        </w:rPr>
        <w:t xml:space="preserve"> Pasiekta</w:t>
      </w:r>
      <w:r w:rsidR="002001E4">
        <w:rPr>
          <w:szCs w:val="18"/>
          <w:lang w:val="lt-LT"/>
        </w:rPr>
        <w:t>s</w:t>
      </w:r>
      <w:r w:rsidRPr="004D4725">
        <w:rPr>
          <w:szCs w:val="18"/>
          <w:lang w:val="lt-LT"/>
        </w:rPr>
        <w:t xml:space="preserve"> 1200 </w:t>
      </w:r>
      <w:r w:rsidR="00F32648" w:rsidRPr="004D4725">
        <w:rPr>
          <w:szCs w:val="18"/>
          <w:lang w:val="lt-LT"/>
        </w:rPr>
        <w:t>Paskalių</w:t>
      </w:r>
      <w:r w:rsidRPr="004D4725">
        <w:rPr>
          <w:szCs w:val="18"/>
          <w:lang w:val="lt-LT"/>
        </w:rPr>
        <w:t xml:space="preserve"> atsparumas lietaus smūgiams, 4 klasės sandarumas ir 4 klasės atsparumas vėjo apkrovai.</w:t>
      </w:r>
      <w:r w:rsidR="00F32648">
        <w:rPr>
          <w:szCs w:val="18"/>
          <w:lang w:val="lt-LT"/>
        </w:rPr>
        <w:t xml:space="preserve"> </w:t>
      </w:r>
      <w:r w:rsidRPr="004D4725">
        <w:rPr>
          <w:szCs w:val="18"/>
          <w:lang w:val="lt-LT"/>
        </w:rPr>
        <w:t xml:space="preserve">„Roto pasirodė esąs partneris, aktyviai prisidedantis prie produkto koncepcijos kūrimo“, – taip </w:t>
      </w:r>
      <w:proofErr w:type="spellStart"/>
      <w:r w:rsidRPr="004D4725">
        <w:rPr>
          <w:szCs w:val="18"/>
          <w:lang w:val="lt-LT"/>
        </w:rPr>
        <w:t>Sander</w:t>
      </w:r>
      <w:proofErr w:type="spellEnd"/>
      <w:r w:rsidRPr="004D4725">
        <w:rPr>
          <w:szCs w:val="18"/>
          <w:lang w:val="lt-LT"/>
        </w:rPr>
        <w:t xml:space="preserve"> apibendrino klientų atsiliepimus.</w:t>
      </w:r>
    </w:p>
    <w:p w14:paraId="653EC59C" w14:textId="77777777" w:rsidR="004D4725" w:rsidRPr="004D4725" w:rsidRDefault="004D4725" w:rsidP="00F02AD3">
      <w:pPr>
        <w:rPr>
          <w:szCs w:val="18"/>
          <w:lang w:val="lt-LT"/>
        </w:rPr>
      </w:pPr>
    </w:p>
    <w:p w14:paraId="1008E13F" w14:textId="77777777" w:rsidR="00F32648" w:rsidRPr="00F32648" w:rsidRDefault="00F32648" w:rsidP="00F32648">
      <w:pPr>
        <w:rPr>
          <w:b/>
          <w:bCs/>
          <w:szCs w:val="18"/>
          <w:lang w:val="lt-LT"/>
        </w:rPr>
      </w:pPr>
      <w:r w:rsidRPr="00F32648">
        <w:rPr>
          <w:b/>
          <w:bCs/>
          <w:szCs w:val="18"/>
          <w:lang w:val="lt-LT"/>
        </w:rPr>
        <w:t>Technologijų sujungimas – pridėtinės vertės kūrimas</w:t>
      </w:r>
    </w:p>
    <w:p w14:paraId="23F635FD" w14:textId="76A24492" w:rsidR="00F32648" w:rsidRDefault="00F32648" w:rsidP="00F02AD3">
      <w:pPr>
        <w:rPr>
          <w:szCs w:val="18"/>
          <w:lang w:val="lt-LT"/>
        </w:rPr>
      </w:pPr>
      <w:r w:rsidRPr="00F32648">
        <w:rPr>
          <w:szCs w:val="18"/>
          <w:lang w:val="lt-LT"/>
        </w:rPr>
        <w:t xml:space="preserve">Kanados įmonė </w:t>
      </w:r>
      <w:proofErr w:type="spellStart"/>
      <w:r w:rsidRPr="00F32648">
        <w:rPr>
          <w:szCs w:val="18"/>
          <w:lang w:val="lt-LT"/>
        </w:rPr>
        <w:t>Cascadia</w:t>
      </w:r>
      <w:proofErr w:type="spellEnd"/>
      <w:r w:rsidRPr="00F32648">
        <w:rPr>
          <w:szCs w:val="18"/>
          <w:lang w:val="lt-LT"/>
        </w:rPr>
        <w:t xml:space="preserve"> Windows </w:t>
      </w:r>
      <w:proofErr w:type="spellStart"/>
      <w:r w:rsidRPr="00F32648">
        <w:rPr>
          <w:szCs w:val="18"/>
          <w:lang w:val="lt-LT"/>
        </w:rPr>
        <w:t>and</w:t>
      </w:r>
      <w:proofErr w:type="spellEnd"/>
      <w:r w:rsidRPr="00F32648">
        <w:rPr>
          <w:szCs w:val="18"/>
          <w:lang w:val="lt-LT"/>
        </w:rPr>
        <w:t xml:space="preserve"> </w:t>
      </w:r>
      <w:proofErr w:type="spellStart"/>
      <w:r w:rsidRPr="00F32648">
        <w:rPr>
          <w:szCs w:val="18"/>
          <w:lang w:val="lt-LT"/>
        </w:rPr>
        <w:t>Doors</w:t>
      </w:r>
      <w:proofErr w:type="spellEnd"/>
      <w:r w:rsidRPr="00F32648">
        <w:rPr>
          <w:szCs w:val="18"/>
          <w:lang w:val="lt-LT"/>
        </w:rPr>
        <w:t xml:space="preserve"> įkurta 2008 m. ir laikoma stiklo pluošto profilių langų ir durų gamybos pradinink</w:t>
      </w:r>
      <w:r>
        <w:rPr>
          <w:szCs w:val="18"/>
          <w:lang w:val="lt-LT"/>
        </w:rPr>
        <w:t>e</w:t>
      </w:r>
      <w:r w:rsidRPr="00F32648">
        <w:rPr>
          <w:szCs w:val="18"/>
          <w:lang w:val="lt-LT"/>
        </w:rPr>
        <w:t xml:space="preserve">. </w:t>
      </w:r>
      <w:proofErr w:type="spellStart"/>
      <w:r w:rsidRPr="00F32648">
        <w:rPr>
          <w:szCs w:val="18"/>
          <w:lang w:val="lt-LT"/>
        </w:rPr>
        <w:t>Cascadia</w:t>
      </w:r>
      <w:proofErr w:type="spellEnd"/>
      <w:r w:rsidRPr="00F32648">
        <w:rPr>
          <w:szCs w:val="18"/>
          <w:lang w:val="lt-LT"/>
        </w:rPr>
        <w:t xml:space="preserve"> gamina lang</w:t>
      </w:r>
      <w:r>
        <w:rPr>
          <w:szCs w:val="18"/>
          <w:lang w:val="lt-LT"/>
        </w:rPr>
        <w:t>us</w:t>
      </w:r>
      <w:r w:rsidRPr="00F32648">
        <w:rPr>
          <w:szCs w:val="18"/>
          <w:lang w:val="lt-LT"/>
        </w:rPr>
        <w:t>, fasad</w:t>
      </w:r>
      <w:r>
        <w:rPr>
          <w:szCs w:val="18"/>
          <w:lang w:val="lt-LT"/>
        </w:rPr>
        <w:t>us</w:t>
      </w:r>
      <w:r w:rsidRPr="00F32648">
        <w:rPr>
          <w:szCs w:val="18"/>
          <w:lang w:val="lt-LT"/>
        </w:rPr>
        <w:t>, dur</w:t>
      </w:r>
      <w:r>
        <w:rPr>
          <w:szCs w:val="18"/>
          <w:lang w:val="lt-LT"/>
        </w:rPr>
        <w:t>is</w:t>
      </w:r>
      <w:r w:rsidRPr="00F32648">
        <w:rPr>
          <w:szCs w:val="18"/>
          <w:lang w:val="lt-LT"/>
        </w:rPr>
        <w:t xml:space="preserve"> ir stumdom</w:t>
      </w:r>
      <w:r>
        <w:rPr>
          <w:szCs w:val="18"/>
          <w:lang w:val="lt-LT"/>
        </w:rPr>
        <w:t>ąsias</w:t>
      </w:r>
      <w:r w:rsidRPr="00F32648">
        <w:rPr>
          <w:szCs w:val="18"/>
          <w:lang w:val="lt-LT"/>
        </w:rPr>
        <w:t xml:space="preserve"> sistem</w:t>
      </w:r>
      <w:r>
        <w:rPr>
          <w:szCs w:val="18"/>
          <w:lang w:val="lt-LT"/>
        </w:rPr>
        <w:t>as</w:t>
      </w:r>
      <w:r w:rsidRPr="00F32648">
        <w:rPr>
          <w:szCs w:val="18"/>
          <w:lang w:val="lt-LT"/>
        </w:rPr>
        <w:t>, pasižyminči</w:t>
      </w:r>
      <w:r>
        <w:rPr>
          <w:szCs w:val="18"/>
          <w:lang w:val="lt-LT"/>
        </w:rPr>
        <w:t>as</w:t>
      </w:r>
      <w:r w:rsidRPr="00F32648">
        <w:rPr>
          <w:szCs w:val="18"/>
          <w:lang w:val="lt-LT"/>
        </w:rPr>
        <w:t xml:space="preserve"> puikiu ekologiniu balansu, kurios sumažina šilumos nuostolius ir apsaugo nuo ekstremalių oro sąlygų. Įmonė naudoja Roto </w:t>
      </w:r>
      <w:r>
        <w:rPr>
          <w:szCs w:val="18"/>
          <w:lang w:val="lt-LT"/>
        </w:rPr>
        <w:t>apkaustų</w:t>
      </w:r>
      <w:r w:rsidRPr="00F32648">
        <w:rPr>
          <w:szCs w:val="18"/>
          <w:lang w:val="lt-LT"/>
        </w:rPr>
        <w:t xml:space="preserve"> technologijas ir tiekia savo produkciją į visą Šiaurės Ameriką. Aukščiausia visų komponentų apsauga nuo korozijos buvo ne mažiau svarbi sprendimą lemianti priežastis</w:t>
      </w:r>
      <w:r w:rsidR="00687830">
        <w:rPr>
          <w:szCs w:val="18"/>
          <w:lang w:val="lt-LT"/>
        </w:rPr>
        <w:t>,</w:t>
      </w:r>
      <w:r w:rsidRPr="00F32648">
        <w:rPr>
          <w:szCs w:val="18"/>
          <w:lang w:val="lt-LT"/>
        </w:rPr>
        <w:t xml:space="preserve"> </w:t>
      </w:r>
      <w:r w:rsidR="00687830">
        <w:rPr>
          <w:szCs w:val="18"/>
          <w:lang w:val="lt-LT"/>
        </w:rPr>
        <w:t>kaip ir</w:t>
      </w:r>
      <w:r w:rsidRPr="00F32648">
        <w:rPr>
          <w:szCs w:val="18"/>
          <w:lang w:val="lt-LT"/>
        </w:rPr>
        <w:t xml:space="preserve"> įrodyta</w:t>
      </w:r>
      <w:r w:rsidR="00753BE3">
        <w:rPr>
          <w:szCs w:val="18"/>
          <w:lang w:val="lt-LT"/>
        </w:rPr>
        <w:t>s</w:t>
      </w:r>
      <w:r w:rsidRPr="00F32648">
        <w:rPr>
          <w:szCs w:val="18"/>
          <w:lang w:val="lt-LT"/>
        </w:rPr>
        <w:t xml:space="preserve"> </w:t>
      </w:r>
      <w:r>
        <w:rPr>
          <w:szCs w:val="18"/>
          <w:lang w:val="lt-LT"/>
        </w:rPr>
        <w:t>apkaustų</w:t>
      </w:r>
      <w:r w:rsidRPr="00F32648">
        <w:rPr>
          <w:szCs w:val="18"/>
          <w:lang w:val="lt-LT"/>
        </w:rPr>
        <w:t xml:space="preserve"> funkcin</w:t>
      </w:r>
      <w:r>
        <w:rPr>
          <w:szCs w:val="18"/>
          <w:lang w:val="lt-LT"/>
        </w:rPr>
        <w:t xml:space="preserve">is </w:t>
      </w:r>
      <w:r w:rsidRPr="00F32648">
        <w:rPr>
          <w:szCs w:val="18"/>
          <w:lang w:val="lt-LT"/>
        </w:rPr>
        <w:t>patikimumas nuolatinio veikimo sąlygomis.</w:t>
      </w:r>
      <w:r w:rsidR="00687830">
        <w:rPr>
          <w:szCs w:val="18"/>
          <w:lang w:val="lt-LT"/>
        </w:rPr>
        <w:t xml:space="preserve">  </w:t>
      </w:r>
    </w:p>
    <w:p w14:paraId="739A7006" w14:textId="77777777" w:rsidR="00687830" w:rsidRPr="00106D4D" w:rsidRDefault="00687830" w:rsidP="00F02AD3">
      <w:pPr>
        <w:rPr>
          <w:b/>
          <w:bCs/>
          <w:szCs w:val="18"/>
          <w:lang w:val="lt-LT"/>
        </w:rPr>
      </w:pPr>
    </w:p>
    <w:p w14:paraId="0B9738B5" w14:textId="1439EF66" w:rsidR="00F32648" w:rsidRDefault="00F32648" w:rsidP="00F02AD3">
      <w:pPr>
        <w:rPr>
          <w:szCs w:val="18"/>
          <w:lang w:val="lt-LT"/>
        </w:rPr>
      </w:pPr>
      <w:r w:rsidRPr="00F32648">
        <w:rPr>
          <w:szCs w:val="18"/>
          <w:lang w:val="lt-LT"/>
        </w:rPr>
        <w:t xml:space="preserve">Paskutinį kartą Kanados įmonė ieškojo optimalaus </w:t>
      </w:r>
      <w:r>
        <w:rPr>
          <w:szCs w:val="18"/>
          <w:lang w:val="lt-LT"/>
        </w:rPr>
        <w:t>apkaustų</w:t>
      </w:r>
      <w:r w:rsidRPr="00F32648">
        <w:rPr>
          <w:szCs w:val="18"/>
          <w:lang w:val="lt-LT"/>
        </w:rPr>
        <w:t xml:space="preserve"> sprendimo savo Universal </w:t>
      </w:r>
      <w:proofErr w:type="spellStart"/>
      <w:r w:rsidRPr="00F32648">
        <w:rPr>
          <w:szCs w:val="18"/>
          <w:lang w:val="lt-LT"/>
        </w:rPr>
        <w:t>Series</w:t>
      </w:r>
      <w:proofErr w:type="spellEnd"/>
      <w:r w:rsidRPr="00F32648">
        <w:rPr>
          <w:szCs w:val="18"/>
          <w:lang w:val="lt-LT"/>
        </w:rPr>
        <w:t xml:space="preserve">™ stiklo pluošto profiliams, kuris užtikrintų funkcinį saugumą net ir esant dideliam apkrovimui viešosiose pastatuose, pvz., mokyklose ar ligoninėse. Tikslas buvo sukurti </w:t>
      </w:r>
      <w:r w:rsidR="001932DB">
        <w:rPr>
          <w:szCs w:val="18"/>
          <w:lang w:val="lt-LT"/>
        </w:rPr>
        <w:t xml:space="preserve">vienoje plokštumoje esančius </w:t>
      </w:r>
      <w:r>
        <w:rPr>
          <w:szCs w:val="18"/>
          <w:lang w:val="lt-LT"/>
        </w:rPr>
        <w:t>varči</w:t>
      </w:r>
      <w:r w:rsidR="001932DB">
        <w:rPr>
          <w:szCs w:val="18"/>
          <w:lang w:val="lt-LT"/>
        </w:rPr>
        <w:t>ą</w:t>
      </w:r>
      <w:r w:rsidRPr="00F32648">
        <w:rPr>
          <w:szCs w:val="18"/>
          <w:lang w:val="lt-LT"/>
        </w:rPr>
        <w:t xml:space="preserve"> ir rė</w:t>
      </w:r>
      <w:r w:rsidR="001932DB">
        <w:rPr>
          <w:szCs w:val="18"/>
          <w:lang w:val="lt-LT"/>
        </w:rPr>
        <w:t>m</w:t>
      </w:r>
      <w:r w:rsidRPr="00F32648">
        <w:rPr>
          <w:szCs w:val="18"/>
          <w:lang w:val="lt-LT"/>
        </w:rPr>
        <w:t xml:space="preserve">ą. Tuo pačiu metu </w:t>
      </w:r>
      <w:r w:rsidR="001932DB">
        <w:rPr>
          <w:szCs w:val="18"/>
          <w:lang w:val="lt-LT"/>
        </w:rPr>
        <w:t>apkaustai</w:t>
      </w:r>
      <w:r w:rsidRPr="00F32648">
        <w:rPr>
          <w:szCs w:val="18"/>
          <w:lang w:val="lt-LT"/>
        </w:rPr>
        <w:t xml:space="preserve"> turėjo būti tinkama į vidų ir į išorę atidaromiems langams. Gamybos procese </w:t>
      </w:r>
      <w:proofErr w:type="spellStart"/>
      <w:r w:rsidRPr="00F32648">
        <w:rPr>
          <w:szCs w:val="18"/>
          <w:lang w:val="lt-LT"/>
        </w:rPr>
        <w:t>Cascadia</w:t>
      </w:r>
      <w:proofErr w:type="spellEnd"/>
      <w:r w:rsidRPr="00F32648">
        <w:rPr>
          <w:szCs w:val="18"/>
          <w:lang w:val="lt-LT"/>
        </w:rPr>
        <w:t xml:space="preserve"> norėjo išvengti profilių keitimo.</w:t>
      </w:r>
    </w:p>
    <w:p w14:paraId="44BCBAF5" w14:textId="77777777" w:rsidR="00EF033F" w:rsidRPr="00106D4D" w:rsidRDefault="00EF033F" w:rsidP="00F02AD3">
      <w:pPr>
        <w:rPr>
          <w:lang w:val="lt-LT"/>
        </w:rPr>
      </w:pPr>
    </w:p>
    <w:p w14:paraId="244BBEC1" w14:textId="07C8DF85" w:rsidR="001932DB" w:rsidRPr="001932DB" w:rsidRDefault="001932DB" w:rsidP="00F02AD3">
      <w:pPr>
        <w:rPr>
          <w:lang w:val="lt-LT"/>
        </w:rPr>
      </w:pPr>
      <w:r w:rsidRPr="001932DB">
        <w:rPr>
          <w:lang w:val="lt-LT"/>
        </w:rPr>
        <w:t>Sprendimas: Šiaurės Amerik</w:t>
      </w:r>
      <w:r>
        <w:rPr>
          <w:lang w:val="lt-LT"/>
        </w:rPr>
        <w:t>oje populiari</w:t>
      </w:r>
      <w:r w:rsidRPr="001932DB">
        <w:rPr>
          <w:lang w:val="lt-LT"/>
        </w:rPr>
        <w:t xml:space="preserve"> rankenėlė iš „</w:t>
      </w:r>
      <w:proofErr w:type="spellStart"/>
      <w:r w:rsidRPr="001932DB">
        <w:rPr>
          <w:lang w:val="lt-LT"/>
        </w:rPr>
        <w:t>Casement</w:t>
      </w:r>
      <w:proofErr w:type="spellEnd"/>
      <w:r w:rsidRPr="001932DB">
        <w:rPr>
          <w:lang w:val="lt-LT"/>
        </w:rPr>
        <w:t xml:space="preserve"> &amp; </w:t>
      </w:r>
      <w:proofErr w:type="spellStart"/>
      <w:r w:rsidRPr="001932DB">
        <w:rPr>
          <w:lang w:val="lt-LT"/>
        </w:rPr>
        <w:t>Awning</w:t>
      </w:r>
      <w:proofErr w:type="spellEnd"/>
      <w:r w:rsidRPr="001932DB">
        <w:rPr>
          <w:lang w:val="lt-LT"/>
        </w:rPr>
        <w:t>“ Roto programos montuojama su paslėpta</w:t>
      </w:r>
      <w:r>
        <w:rPr>
          <w:lang w:val="lt-LT"/>
        </w:rPr>
        <w:t>is apkaustais</w:t>
      </w:r>
      <w:r w:rsidRPr="001932DB">
        <w:rPr>
          <w:lang w:val="lt-LT"/>
        </w:rPr>
        <w:t xml:space="preserve"> iš Europos </w:t>
      </w:r>
      <w:r>
        <w:rPr>
          <w:lang w:val="lt-LT"/>
        </w:rPr>
        <w:t>atidaromų -</w:t>
      </w:r>
      <w:r w:rsidRPr="001932DB">
        <w:rPr>
          <w:lang w:val="lt-LT"/>
        </w:rPr>
        <w:t>atverčiamų langų produktų programos „Roto NX“. Abie</w:t>
      </w:r>
      <w:r>
        <w:rPr>
          <w:lang w:val="lt-LT"/>
        </w:rPr>
        <w:t>jų</w:t>
      </w:r>
      <w:r w:rsidRPr="001932DB">
        <w:rPr>
          <w:lang w:val="lt-LT"/>
        </w:rPr>
        <w:t xml:space="preserve"> komponentų sujungimas leidžia sukurti </w:t>
      </w:r>
      <w:r>
        <w:rPr>
          <w:lang w:val="lt-LT"/>
        </w:rPr>
        <w:t xml:space="preserve">pageidaujamą </w:t>
      </w:r>
      <w:r w:rsidRPr="001932DB">
        <w:rPr>
          <w:lang w:val="lt-LT"/>
        </w:rPr>
        <w:t xml:space="preserve">išvaizdą be profilio pakeitimų, yra universalus ir tinka </w:t>
      </w:r>
      <w:r>
        <w:rPr>
          <w:lang w:val="lt-LT"/>
        </w:rPr>
        <w:t xml:space="preserve">į </w:t>
      </w:r>
      <w:r w:rsidRPr="001932DB">
        <w:rPr>
          <w:lang w:val="lt-LT"/>
        </w:rPr>
        <w:t>vid</w:t>
      </w:r>
      <w:r>
        <w:rPr>
          <w:lang w:val="lt-LT"/>
        </w:rPr>
        <w:t>ų</w:t>
      </w:r>
      <w:r w:rsidRPr="001932DB">
        <w:rPr>
          <w:lang w:val="lt-LT"/>
        </w:rPr>
        <w:t xml:space="preserve"> bei </w:t>
      </w:r>
      <w:r>
        <w:rPr>
          <w:lang w:val="lt-LT"/>
        </w:rPr>
        <w:t xml:space="preserve">į </w:t>
      </w:r>
      <w:r w:rsidRPr="001932DB">
        <w:rPr>
          <w:lang w:val="lt-LT"/>
        </w:rPr>
        <w:t>išor</w:t>
      </w:r>
      <w:r>
        <w:rPr>
          <w:lang w:val="lt-LT"/>
        </w:rPr>
        <w:t>ę</w:t>
      </w:r>
      <w:r w:rsidRPr="001932DB">
        <w:rPr>
          <w:lang w:val="lt-LT"/>
        </w:rPr>
        <w:t xml:space="preserve"> atidaromiems langams, be to, suteikia trimatį reguliavimą, kuris palengvina montavimą ir reguliavimą tiek gamykloje, tiek </w:t>
      </w:r>
      <w:r>
        <w:rPr>
          <w:lang w:val="lt-LT"/>
        </w:rPr>
        <w:t>objekte</w:t>
      </w:r>
      <w:r w:rsidRPr="001932DB">
        <w:rPr>
          <w:lang w:val="lt-LT"/>
        </w:rPr>
        <w:t>. Tuo pačiu metu</w:t>
      </w:r>
      <w:r w:rsidR="00052F5D">
        <w:rPr>
          <w:lang w:val="lt-LT"/>
        </w:rPr>
        <w:t xml:space="preserve">, taikant </w:t>
      </w:r>
      <w:r w:rsidRPr="001932DB">
        <w:rPr>
          <w:lang w:val="lt-LT"/>
        </w:rPr>
        <w:t>nauj</w:t>
      </w:r>
      <w:r w:rsidR="00052F5D">
        <w:rPr>
          <w:lang w:val="lt-LT"/>
        </w:rPr>
        <w:t>u</w:t>
      </w:r>
      <w:r w:rsidRPr="001932DB">
        <w:rPr>
          <w:lang w:val="lt-LT"/>
        </w:rPr>
        <w:t xml:space="preserve">s </w:t>
      </w:r>
      <w:r>
        <w:rPr>
          <w:lang w:val="lt-LT"/>
        </w:rPr>
        <w:t xml:space="preserve">apkaustų </w:t>
      </w:r>
      <w:proofErr w:type="spellStart"/>
      <w:r w:rsidRPr="001932DB">
        <w:rPr>
          <w:lang w:val="lt-LT"/>
        </w:rPr>
        <w:t>sprendim</w:t>
      </w:r>
      <w:proofErr w:type="spellEnd"/>
      <w:r w:rsidRPr="001932DB">
        <w:rPr>
          <w:lang w:val="lt-LT"/>
        </w:rPr>
        <w:t xml:space="preserve"> </w:t>
      </w:r>
      <w:r w:rsidR="00CD1B72">
        <w:rPr>
          <w:lang w:val="lt-LT"/>
        </w:rPr>
        <w:t>galima</w:t>
      </w:r>
      <w:r w:rsidRPr="001932DB">
        <w:rPr>
          <w:lang w:val="lt-LT"/>
        </w:rPr>
        <w:t xml:space="preserve"> gaminti iki 60 procentų didesnius langus.</w:t>
      </w:r>
    </w:p>
    <w:p w14:paraId="6A08F5E8" w14:textId="77777777" w:rsidR="00EF033F" w:rsidRPr="00CD1B72" w:rsidRDefault="00EF033F" w:rsidP="00F02AD3">
      <w:pPr>
        <w:rPr>
          <w:lang w:val="lt-LT"/>
        </w:rPr>
      </w:pPr>
    </w:p>
    <w:p w14:paraId="30884733" w14:textId="298EC37F" w:rsidR="001932DB" w:rsidRDefault="001932DB" w:rsidP="00F02AD3">
      <w:pPr>
        <w:rPr>
          <w:lang w:val="lt-LT"/>
        </w:rPr>
      </w:pPr>
      <w:r w:rsidRPr="001932DB">
        <w:rPr>
          <w:lang w:val="lt-LT"/>
        </w:rPr>
        <w:t xml:space="preserve">Glaudus techninis </w:t>
      </w:r>
      <w:proofErr w:type="spellStart"/>
      <w:r w:rsidRPr="001932DB">
        <w:rPr>
          <w:lang w:val="lt-LT"/>
        </w:rPr>
        <w:t>Cascadia</w:t>
      </w:r>
      <w:proofErr w:type="spellEnd"/>
      <w:r w:rsidRPr="001932DB">
        <w:rPr>
          <w:lang w:val="lt-LT"/>
        </w:rPr>
        <w:t xml:space="preserve"> ir Roto bendradarbiavimas buvo lemiamas sėkmės veiksnys. Abu partneriai atliko išsamius bandymus. Taip buvo užtikrintas </w:t>
      </w:r>
      <w:r>
        <w:rPr>
          <w:lang w:val="lt-LT"/>
        </w:rPr>
        <w:t>apkaustų</w:t>
      </w:r>
      <w:r w:rsidRPr="001932DB">
        <w:rPr>
          <w:lang w:val="lt-LT"/>
        </w:rPr>
        <w:t xml:space="preserve"> suderinamumas su specialiais stiklo pluošto profilio leistinais nuokrypiais. Rezultatas įtikinamas: „Roto naudoja plačias žinias iš įvairių „langų pasaulių“ ir aptarnauja visų tipų atidarymo </w:t>
      </w:r>
      <w:r>
        <w:rPr>
          <w:lang w:val="lt-LT"/>
        </w:rPr>
        <w:t>tipus</w:t>
      </w:r>
      <w:r w:rsidRPr="001932DB">
        <w:rPr>
          <w:lang w:val="lt-LT"/>
        </w:rPr>
        <w:t xml:space="preserve"> ir rėmų medžiagas“, – pabrėžė </w:t>
      </w:r>
      <w:proofErr w:type="spellStart"/>
      <w:r w:rsidRPr="001932DB">
        <w:rPr>
          <w:lang w:val="lt-LT"/>
        </w:rPr>
        <w:t>Sander</w:t>
      </w:r>
      <w:proofErr w:type="spellEnd"/>
      <w:r w:rsidRPr="001932DB">
        <w:rPr>
          <w:lang w:val="lt-LT"/>
        </w:rPr>
        <w:t xml:space="preserve">, komentuodamas šią sėkmės istoriją. „Tarptautiniu mastu sukaupta patirtis virsta klientams pritaikytais, novatoriškais produktų konceptais, tokiais kaip kartu su </w:t>
      </w:r>
      <w:proofErr w:type="spellStart"/>
      <w:r w:rsidRPr="001932DB">
        <w:rPr>
          <w:lang w:val="lt-LT"/>
        </w:rPr>
        <w:t>Cascadia</w:t>
      </w:r>
      <w:proofErr w:type="spellEnd"/>
      <w:r w:rsidRPr="001932DB">
        <w:rPr>
          <w:lang w:val="lt-LT"/>
        </w:rPr>
        <w:t xml:space="preserve"> sukurta koncepcija.“</w:t>
      </w:r>
    </w:p>
    <w:p w14:paraId="13C2864F" w14:textId="77777777" w:rsidR="001932DB" w:rsidRDefault="001932DB" w:rsidP="00F02AD3">
      <w:pPr>
        <w:rPr>
          <w:lang w:val="lt-LT"/>
        </w:rPr>
      </w:pPr>
    </w:p>
    <w:p w14:paraId="63BB9827" w14:textId="77777777" w:rsidR="001779B6" w:rsidRDefault="001779B6" w:rsidP="001932DB">
      <w:pPr>
        <w:rPr>
          <w:b/>
          <w:bCs/>
          <w:lang w:val="lt-LT"/>
        </w:rPr>
      </w:pPr>
    </w:p>
    <w:p w14:paraId="776E82C7" w14:textId="4C07D678" w:rsidR="001932DB" w:rsidRPr="001932DB" w:rsidRDefault="001932DB" w:rsidP="001932DB">
      <w:pPr>
        <w:rPr>
          <w:b/>
          <w:bCs/>
          <w:lang w:val="lt-LT"/>
        </w:rPr>
      </w:pPr>
      <w:r w:rsidRPr="001932DB">
        <w:rPr>
          <w:b/>
          <w:bCs/>
          <w:lang w:val="lt-LT"/>
        </w:rPr>
        <w:lastRenderedPageBreak/>
        <w:t>Individualūs reikalavimai – tiksliai pritaikyti sprendimai</w:t>
      </w:r>
    </w:p>
    <w:p w14:paraId="31A46DB6" w14:textId="704D04CD" w:rsidR="001932DB" w:rsidRDefault="001932DB" w:rsidP="001932DB">
      <w:pPr>
        <w:rPr>
          <w:lang w:val="lt-LT"/>
        </w:rPr>
      </w:pPr>
      <w:r w:rsidRPr="001932DB">
        <w:rPr>
          <w:lang w:val="lt-LT"/>
        </w:rPr>
        <w:t xml:space="preserve">Roto visame pasaulyje padeda aliuminio sistemų gamintojams efektyviai organizuoti procesus. Apie paslaugas Lenkijos klientams, tokiems kaip </w:t>
      </w:r>
      <w:proofErr w:type="spellStart"/>
      <w:r w:rsidRPr="001932DB">
        <w:rPr>
          <w:lang w:val="lt-LT"/>
        </w:rPr>
        <w:t>Aliplast</w:t>
      </w:r>
      <w:proofErr w:type="spellEnd"/>
      <w:r w:rsidRPr="001932DB">
        <w:rPr>
          <w:lang w:val="lt-LT"/>
        </w:rPr>
        <w:t xml:space="preserve">, </w:t>
      </w:r>
      <w:proofErr w:type="spellStart"/>
      <w:r w:rsidRPr="001932DB">
        <w:rPr>
          <w:lang w:val="lt-LT"/>
        </w:rPr>
        <w:t>Aluprof</w:t>
      </w:r>
      <w:proofErr w:type="spellEnd"/>
      <w:r w:rsidRPr="001932DB">
        <w:rPr>
          <w:lang w:val="lt-LT"/>
        </w:rPr>
        <w:t xml:space="preserve"> ir </w:t>
      </w:r>
      <w:proofErr w:type="spellStart"/>
      <w:r w:rsidRPr="001932DB">
        <w:rPr>
          <w:lang w:val="lt-LT"/>
        </w:rPr>
        <w:t>Yawal</w:t>
      </w:r>
      <w:proofErr w:type="spellEnd"/>
      <w:r w:rsidRPr="001932DB">
        <w:rPr>
          <w:lang w:val="lt-LT"/>
        </w:rPr>
        <w:t xml:space="preserve">, Roto FTT Šiaurės Rytų Europos vadovė </w:t>
      </w:r>
      <w:proofErr w:type="spellStart"/>
      <w:r w:rsidRPr="001932DB">
        <w:rPr>
          <w:lang w:val="lt-LT"/>
        </w:rPr>
        <w:t>Joanna</w:t>
      </w:r>
      <w:proofErr w:type="spellEnd"/>
      <w:r w:rsidRPr="001932DB">
        <w:rPr>
          <w:lang w:val="lt-LT"/>
        </w:rPr>
        <w:t xml:space="preserve"> </w:t>
      </w:r>
      <w:proofErr w:type="spellStart"/>
      <w:r w:rsidRPr="001932DB">
        <w:rPr>
          <w:lang w:val="lt-LT"/>
        </w:rPr>
        <w:t>Skalbaniok</w:t>
      </w:r>
      <w:proofErr w:type="spellEnd"/>
      <w:r w:rsidRPr="001932DB">
        <w:rPr>
          <w:lang w:val="lt-LT"/>
        </w:rPr>
        <w:t xml:space="preserve"> papasakojo specializuotos spaudos dienoje Varšuvoje. Kartu su sistemų gamintojais nuolat dirbama siekiant tobulinti potencialą. Išsamus paslaugų asortimentas apima ne tik produktų tiekimą.</w:t>
      </w:r>
    </w:p>
    <w:p w14:paraId="063A5EA3" w14:textId="77777777" w:rsidR="00E45EC7" w:rsidRPr="00106D4D" w:rsidRDefault="00E45EC7" w:rsidP="00F02AD3">
      <w:pPr>
        <w:rPr>
          <w:lang w:val="lt-LT"/>
        </w:rPr>
      </w:pPr>
    </w:p>
    <w:p w14:paraId="698F2CD5" w14:textId="1B9CA026" w:rsidR="001932DB" w:rsidRPr="001932DB" w:rsidRDefault="001932DB" w:rsidP="00F02AD3">
      <w:pPr>
        <w:rPr>
          <w:lang w:val="lt-LT"/>
        </w:rPr>
      </w:pPr>
      <w:r w:rsidRPr="001932DB">
        <w:rPr>
          <w:lang w:val="lt-LT"/>
        </w:rPr>
        <w:t xml:space="preserve">Pavyzdžiui, Roto FTT siūlo iš anksto sukonfigūruotus „Roto </w:t>
      </w:r>
      <w:proofErr w:type="spellStart"/>
      <w:r w:rsidRPr="001932DB">
        <w:rPr>
          <w:lang w:val="lt-LT"/>
        </w:rPr>
        <w:t>Patio</w:t>
      </w:r>
      <w:proofErr w:type="spellEnd"/>
      <w:r w:rsidRPr="001932DB">
        <w:rPr>
          <w:lang w:val="lt-LT"/>
        </w:rPr>
        <w:t xml:space="preserve"> </w:t>
      </w:r>
      <w:proofErr w:type="spellStart"/>
      <w:r w:rsidRPr="001932DB">
        <w:rPr>
          <w:lang w:val="lt-LT"/>
        </w:rPr>
        <w:t>Alversa</w:t>
      </w:r>
      <w:proofErr w:type="spellEnd"/>
      <w:r w:rsidRPr="001932DB">
        <w:rPr>
          <w:lang w:val="lt-LT"/>
        </w:rPr>
        <w:t xml:space="preserve">“ stumdomųjų </w:t>
      </w:r>
      <w:r>
        <w:rPr>
          <w:lang w:val="lt-LT"/>
        </w:rPr>
        <w:t>sistemų</w:t>
      </w:r>
      <w:r w:rsidRPr="001932DB">
        <w:rPr>
          <w:lang w:val="lt-LT"/>
        </w:rPr>
        <w:t xml:space="preserve"> </w:t>
      </w:r>
      <w:r>
        <w:rPr>
          <w:lang w:val="lt-LT"/>
        </w:rPr>
        <w:t>apkaustų</w:t>
      </w:r>
      <w:r w:rsidRPr="001932DB">
        <w:rPr>
          <w:lang w:val="lt-LT"/>
        </w:rPr>
        <w:t xml:space="preserve"> rinkinius, kurie supaprastina gamybos logistiką pas klientą ir sumažina montavimo klaidų skaičių. Skaitmeniniai įrankiai, tokie kaip automatinis Roto-SAP numerių vertimas į klientams pritaikytus produktų pavadinimus ir individualūs QR kodai ant pakuočių, palengvina aliuminio sistemų gamintojų sandėlių valdymą.</w:t>
      </w:r>
    </w:p>
    <w:p w14:paraId="6FE67C7D" w14:textId="77777777" w:rsidR="00EF033F" w:rsidRPr="00106D4D" w:rsidRDefault="00EF033F" w:rsidP="00F02AD3">
      <w:pPr>
        <w:rPr>
          <w:szCs w:val="18"/>
          <w:lang w:val="lt-LT"/>
        </w:rPr>
      </w:pPr>
    </w:p>
    <w:p w14:paraId="716973AE" w14:textId="4AD8D12C" w:rsidR="00C45486" w:rsidRPr="00106D4D" w:rsidRDefault="00C45486" w:rsidP="00F02AD3">
      <w:pPr>
        <w:rPr>
          <w:lang w:val="lt-LT"/>
        </w:rPr>
      </w:pPr>
      <w:r w:rsidRPr="00106D4D">
        <w:rPr>
          <w:lang w:val="lt-LT"/>
        </w:rPr>
        <w:t>„</w:t>
      </w:r>
      <w:r w:rsidRPr="00C45486">
        <w:rPr>
          <w:lang w:val="lt-LT"/>
        </w:rPr>
        <w:t xml:space="preserve">Be to, Roto FTT teikia pagalbą techninės dokumentacijos, bendrų rinkodaros ir mokymo iniciatyvų srityse, taip pat siūlo individualius </w:t>
      </w:r>
      <w:r>
        <w:rPr>
          <w:lang w:val="lt-LT"/>
        </w:rPr>
        <w:t>apkaustų</w:t>
      </w:r>
      <w:r w:rsidRPr="00C45486">
        <w:rPr>
          <w:lang w:val="lt-LT"/>
        </w:rPr>
        <w:t xml:space="preserve"> ir</w:t>
      </w:r>
      <w:r>
        <w:rPr>
          <w:lang w:val="lt-LT"/>
        </w:rPr>
        <w:t xml:space="preserve"> tarpinių</w:t>
      </w:r>
      <w:r w:rsidRPr="00C45486">
        <w:rPr>
          <w:lang w:val="lt-LT"/>
        </w:rPr>
        <w:t xml:space="preserve"> sprendimus“, – </w:t>
      </w:r>
      <w:proofErr w:type="spellStart"/>
      <w:r w:rsidRPr="00C45486">
        <w:rPr>
          <w:lang w:val="lt-LT"/>
        </w:rPr>
        <w:t>Skalbaniok</w:t>
      </w:r>
      <w:proofErr w:type="spellEnd"/>
      <w:r w:rsidRPr="00C45486">
        <w:rPr>
          <w:lang w:val="lt-LT"/>
        </w:rPr>
        <w:t xml:space="preserve"> paminėjo kitas paslaugas, kuriose atsispindi aukštas Roto paslaugų lygis. Jos išvada: „Mes kuriame individualius sprendimus, kurie išskiria klientus rinkoje, optimizuoja užsakymų ir sandėliavimo procesus, sumažina klaidų ir broko procentą bei pagreitina gamybos ir montavimo procesus. Mūsų partnerių nuomone, taip mes stipriname jų procesų efektyvumą, kokybę ir ateities perspektyvas.“</w:t>
      </w:r>
    </w:p>
    <w:p w14:paraId="2EB24106" w14:textId="77777777" w:rsidR="00D70D7D" w:rsidRPr="00106D4D" w:rsidRDefault="00D70D7D" w:rsidP="00F02AD3">
      <w:pPr>
        <w:rPr>
          <w:szCs w:val="18"/>
          <w:lang w:val="lt-LT"/>
        </w:rPr>
      </w:pPr>
    </w:p>
    <w:p w14:paraId="6D14691C" w14:textId="77777777" w:rsidR="00C45486" w:rsidRPr="00106D4D" w:rsidRDefault="00C45486" w:rsidP="00C45486">
      <w:pPr>
        <w:rPr>
          <w:b/>
          <w:bCs/>
          <w:szCs w:val="18"/>
          <w:lang w:val="lt-LT"/>
        </w:rPr>
      </w:pPr>
      <w:r w:rsidRPr="00106D4D">
        <w:rPr>
          <w:b/>
          <w:bCs/>
          <w:szCs w:val="18"/>
          <w:lang w:val="lt-LT"/>
        </w:rPr>
        <w:t>2026 m. „</w:t>
      </w:r>
      <w:proofErr w:type="spellStart"/>
      <w:r w:rsidRPr="00106D4D">
        <w:rPr>
          <w:b/>
          <w:bCs/>
          <w:szCs w:val="18"/>
          <w:lang w:val="lt-LT"/>
        </w:rPr>
        <w:t>Fensterbau</w:t>
      </w:r>
      <w:proofErr w:type="spellEnd"/>
      <w:r w:rsidRPr="00106D4D">
        <w:rPr>
          <w:b/>
          <w:bCs/>
          <w:szCs w:val="18"/>
          <w:lang w:val="lt-LT"/>
        </w:rPr>
        <w:t xml:space="preserve"> </w:t>
      </w:r>
      <w:proofErr w:type="spellStart"/>
      <w:r w:rsidRPr="00106D4D">
        <w:rPr>
          <w:b/>
          <w:bCs/>
          <w:szCs w:val="18"/>
          <w:lang w:val="lt-LT"/>
        </w:rPr>
        <w:t>Frontale</w:t>
      </w:r>
      <w:proofErr w:type="spellEnd"/>
      <w:r w:rsidRPr="00106D4D">
        <w:rPr>
          <w:b/>
          <w:bCs/>
          <w:szCs w:val="18"/>
          <w:lang w:val="lt-LT"/>
        </w:rPr>
        <w:t>“ parodos perspektyvos</w:t>
      </w:r>
    </w:p>
    <w:p w14:paraId="459F8976" w14:textId="2DA272BE" w:rsidR="004755A2" w:rsidRPr="00C45486" w:rsidRDefault="00C45486" w:rsidP="00C45486">
      <w:pPr>
        <w:rPr>
          <w:szCs w:val="18"/>
          <w:lang w:val="lt-LT"/>
        </w:rPr>
      </w:pPr>
      <w:r w:rsidRPr="00C45486">
        <w:rPr>
          <w:szCs w:val="18"/>
          <w:lang w:val="lt-LT"/>
        </w:rPr>
        <w:t>Kaip gaminti langus ir duris taip, kad jie būtų tiek efektyvūs, tiek individualūs, bus viena iš pagrindinių diskusijų temų ir ateinančioje „</w:t>
      </w:r>
      <w:proofErr w:type="spellStart"/>
      <w:r w:rsidRPr="00C45486">
        <w:rPr>
          <w:szCs w:val="18"/>
          <w:lang w:val="lt-LT"/>
        </w:rPr>
        <w:t>Fensterbau</w:t>
      </w:r>
      <w:proofErr w:type="spellEnd"/>
      <w:r w:rsidRPr="00C45486">
        <w:rPr>
          <w:szCs w:val="18"/>
          <w:lang w:val="lt-LT"/>
        </w:rPr>
        <w:t xml:space="preserve"> </w:t>
      </w:r>
      <w:proofErr w:type="spellStart"/>
      <w:r w:rsidRPr="00C45486">
        <w:rPr>
          <w:szCs w:val="18"/>
          <w:lang w:val="lt-LT"/>
        </w:rPr>
        <w:t>Frontale</w:t>
      </w:r>
      <w:proofErr w:type="spellEnd"/>
      <w:r w:rsidRPr="00C45486">
        <w:rPr>
          <w:szCs w:val="18"/>
          <w:lang w:val="lt-LT"/>
        </w:rPr>
        <w:t xml:space="preserve">“ parodoje, paaiškino </w:t>
      </w:r>
      <w:proofErr w:type="spellStart"/>
      <w:r w:rsidRPr="00C45486">
        <w:rPr>
          <w:szCs w:val="18"/>
          <w:lang w:val="lt-LT"/>
        </w:rPr>
        <w:t>Sander</w:t>
      </w:r>
      <w:proofErr w:type="spellEnd"/>
      <w:r w:rsidRPr="00C45486">
        <w:rPr>
          <w:szCs w:val="18"/>
          <w:lang w:val="lt-LT"/>
        </w:rPr>
        <w:t xml:space="preserve"> specializuotos spaudos dienos metu. „Roto </w:t>
      </w:r>
      <w:proofErr w:type="spellStart"/>
      <w:r w:rsidRPr="00C45486">
        <w:rPr>
          <w:szCs w:val="18"/>
          <w:lang w:val="lt-LT"/>
        </w:rPr>
        <w:t>City</w:t>
      </w:r>
      <w:proofErr w:type="spellEnd"/>
      <w:r w:rsidRPr="00C45486">
        <w:rPr>
          <w:szCs w:val="18"/>
          <w:lang w:val="lt-LT"/>
        </w:rPr>
        <w:t>“ tam suteikia įkvepiančią aplinką, – pažadėjo jis. „</w:t>
      </w:r>
      <w:r>
        <w:rPr>
          <w:szCs w:val="18"/>
          <w:lang w:val="lt-LT"/>
        </w:rPr>
        <w:t>Apkaustų</w:t>
      </w:r>
      <w:r w:rsidRPr="00C45486">
        <w:rPr>
          <w:szCs w:val="18"/>
          <w:lang w:val="lt-LT"/>
        </w:rPr>
        <w:t xml:space="preserve"> ir sandarinimo technologijos, skirtos visoms rėmų medžiagoms ir atidarymo tipams, pateiktos patalpose, kurios yra tipiškos biurams, viešbučiams, kitoms komercinėms reikmėms ar privačioms namams, suteikia prognozę apie ateitį statybinių elementų gamyboje“, – baigė jis savo apžvalgą. „Būti labai arti klientų ir individualiai remti jų projektus yra svarbiausia Roto FTT užduotis ir ateinančiais metais. Mes džiaugiamės daugybe įdomių iššūkių.“</w:t>
      </w:r>
    </w:p>
    <w:p w14:paraId="74D886CA" w14:textId="6BC7EF90" w:rsidR="005C1959" w:rsidRPr="00106D4D" w:rsidRDefault="005C1959" w:rsidP="00F02AD3">
      <w:pPr>
        <w:rPr>
          <w:szCs w:val="18"/>
          <w:lang w:val="lt-LT"/>
        </w:rPr>
      </w:pPr>
    </w:p>
    <w:p w14:paraId="6E195123" w14:textId="77777777" w:rsidR="001779B6" w:rsidRPr="00106D4D" w:rsidRDefault="001779B6" w:rsidP="00F02AD3">
      <w:pPr>
        <w:rPr>
          <w:szCs w:val="18"/>
          <w:lang w:val="lt-LT"/>
        </w:rPr>
      </w:pPr>
    </w:p>
    <w:p w14:paraId="33BE55A4" w14:textId="77777777" w:rsidR="001779B6" w:rsidRPr="00106D4D" w:rsidRDefault="001779B6" w:rsidP="00F02AD3">
      <w:pPr>
        <w:rPr>
          <w:szCs w:val="18"/>
          <w:lang w:val="lt-LT"/>
        </w:rPr>
      </w:pPr>
    </w:p>
    <w:p w14:paraId="15FB51B6" w14:textId="77777777" w:rsidR="001779B6" w:rsidRPr="00106D4D" w:rsidRDefault="001779B6" w:rsidP="00F02AD3">
      <w:pPr>
        <w:rPr>
          <w:szCs w:val="18"/>
          <w:lang w:val="lt-LT"/>
        </w:rPr>
      </w:pPr>
    </w:p>
    <w:p w14:paraId="237C89DE" w14:textId="77777777" w:rsidR="001779B6" w:rsidRPr="00106D4D" w:rsidRDefault="001779B6" w:rsidP="00F02AD3">
      <w:pPr>
        <w:rPr>
          <w:szCs w:val="18"/>
          <w:lang w:val="lt-LT"/>
        </w:rPr>
      </w:pPr>
    </w:p>
    <w:p w14:paraId="5524C7E8" w14:textId="77777777" w:rsidR="001779B6" w:rsidRPr="00106D4D" w:rsidRDefault="001779B6" w:rsidP="00F02AD3">
      <w:pPr>
        <w:rPr>
          <w:szCs w:val="18"/>
          <w:lang w:val="lt-LT"/>
        </w:rPr>
      </w:pPr>
    </w:p>
    <w:p w14:paraId="05276CC0" w14:textId="77777777" w:rsidR="001779B6" w:rsidRPr="00106D4D" w:rsidRDefault="001779B6" w:rsidP="00F02AD3">
      <w:pPr>
        <w:rPr>
          <w:szCs w:val="18"/>
          <w:lang w:val="lt-LT"/>
        </w:rPr>
      </w:pPr>
    </w:p>
    <w:p w14:paraId="29FB90DE" w14:textId="77777777" w:rsidR="001779B6" w:rsidRPr="00106D4D" w:rsidRDefault="001779B6" w:rsidP="00F02AD3">
      <w:pPr>
        <w:rPr>
          <w:szCs w:val="18"/>
          <w:lang w:val="lt-LT"/>
        </w:rPr>
      </w:pPr>
    </w:p>
    <w:p w14:paraId="28B18619" w14:textId="59DCA1C9" w:rsidR="00684665" w:rsidRPr="00106D4D" w:rsidRDefault="00684665" w:rsidP="00F02AD3">
      <w:pPr>
        <w:rPr>
          <w:szCs w:val="18"/>
          <w:lang w:val="lt-LT"/>
        </w:rPr>
      </w:pPr>
      <w:r>
        <w:rPr>
          <w:b/>
          <w:noProof/>
        </w:rPr>
        <w:lastRenderedPageBreak/>
        <w:drawing>
          <wp:anchor distT="0" distB="0" distL="114300" distR="114300" simplePos="0" relativeHeight="251659264" behindDoc="0" locked="0" layoutInCell="1" allowOverlap="1" wp14:anchorId="061E988C" wp14:editId="10FA115A">
            <wp:simplePos x="0" y="0"/>
            <wp:positionH relativeFrom="column">
              <wp:posOffset>1778</wp:posOffset>
            </wp:positionH>
            <wp:positionV relativeFrom="paragraph">
              <wp:posOffset>381</wp:posOffset>
            </wp:positionV>
            <wp:extent cx="2879084" cy="1920000"/>
            <wp:effectExtent l="0" t="0" r="0" b="4445"/>
            <wp:wrapThrough wrapText="bothSides">
              <wp:wrapPolygon edited="0">
                <wp:start x="0" y="0"/>
                <wp:lineTo x="0" y="21436"/>
                <wp:lineTo x="21443" y="21436"/>
                <wp:lineTo x="21443" y="0"/>
                <wp:lineTo x="0" y="0"/>
              </wp:wrapPolygon>
            </wp:wrapThrough>
            <wp:docPr id="547993632" name="Grafik 547993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993632" name="Grafik 54799363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79084" cy="1920000"/>
                    </a:xfrm>
                    <a:prstGeom prst="rect">
                      <a:avLst/>
                    </a:prstGeom>
                  </pic:spPr>
                </pic:pic>
              </a:graphicData>
            </a:graphic>
            <wp14:sizeRelH relativeFrom="page">
              <wp14:pctWidth>0</wp14:pctWidth>
            </wp14:sizeRelH>
            <wp14:sizeRelV relativeFrom="page">
              <wp14:pctHeight>0</wp14:pctHeight>
            </wp14:sizeRelV>
          </wp:anchor>
        </w:drawing>
      </w:r>
    </w:p>
    <w:p w14:paraId="57C90653" w14:textId="77777777" w:rsidR="00C74D8F" w:rsidRPr="00106D4D" w:rsidRDefault="00C74D8F" w:rsidP="00F02AD3">
      <w:pPr>
        <w:rPr>
          <w:szCs w:val="18"/>
          <w:lang w:val="lt-LT"/>
        </w:rPr>
      </w:pPr>
    </w:p>
    <w:p w14:paraId="7AA8DF03" w14:textId="77777777" w:rsidR="00C74D8F" w:rsidRPr="00106D4D" w:rsidRDefault="00C74D8F" w:rsidP="00F02AD3">
      <w:pPr>
        <w:rPr>
          <w:szCs w:val="18"/>
          <w:lang w:val="lt-LT"/>
        </w:rPr>
      </w:pPr>
    </w:p>
    <w:p w14:paraId="498095FE" w14:textId="77777777" w:rsidR="00C74D8F" w:rsidRPr="00106D4D" w:rsidRDefault="00C74D8F" w:rsidP="00F02AD3">
      <w:pPr>
        <w:rPr>
          <w:szCs w:val="18"/>
          <w:lang w:val="lt-LT"/>
        </w:rPr>
      </w:pPr>
    </w:p>
    <w:p w14:paraId="58E658DB" w14:textId="77777777" w:rsidR="00C74D8F" w:rsidRPr="00106D4D" w:rsidRDefault="00C74D8F" w:rsidP="00F02AD3">
      <w:pPr>
        <w:rPr>
          <w:szCs w:val="18"/>
          <w:lang w:val="lt-LT"/>
        </w:rPr>
      </w:pPr>
    </w:p>
    <w:p w14:paraId="45D432A2" w14:textId="77777777" w:rsidR="00C74D8F" w:rsidRPr="00106D4D" w:rsidRDefault="00C74D8F" w:rsidP="00F02AD3">
      <w:pPr>
        <w:rPr>
          <w:szCs w:val="18"/>
          <w:lang w:val="lt-LT"/>
        </w:rPr>
      </w:pPr>
    </w:p>
    <w:p w14:paraId="436AEB2C" w14:textId="3C1547AB" w:rsidR="00C74D8F" w:rsidRPr="00106D4D" w:rsidRDefault="00C74D8F" w:rsidP="00F02AD3">
      <w:pPr>
        <w:rPr>
          <w:szCs w:val="18"/>
          <w:lang w:val="lt-LT"/>
        </w:rPr>
      </w:pPr>
    </w:p>
    <w:p w14:paraId="090C2DF7" w14:textId="77777777" w:rsidR="00C74D8F" w:rsidRPr="00106D4D" w:rsidRDefault="00C74D8F" w:rsidP="00F02AD3">
      <w:pPr>
        <w:rPr>
          <w:szCs w:val="18"/>
          <w:lang w:val="lt-LT"/>
        </w:rPr>
      </w:pPr>
    </w:p>
    <w:p w14:paraId="068FA485" w14:textId="77777777" w:rsidR="00C74D8F" w:rsidRPr="00106D4D" w:rsidRDefault="00C74D8F" w:rsidP="00F02AD3">
      <w:pPr>
        <w:rPr>
          <w:szCs w:val="18"/>
          <w:lang w:val="lt-LT"/>
        </w:rPr>
      </w:pPr>
    </w:p>
    <w:p w14:paraId="5A77590F" w14:textId="77777777" w:rsidR="00C74D8F" w:rsidRPr="00106D4D" w:rsidRDefault="00C74D8F" w:rsidP="00F02AD3">
      <w:pPr>
        <w:rPr>
          <w:szCs w:val="18"/>
          <w:lang w:val="lt-LT"/>
        </w:rPr>
      </w:pPr>
    </w:p>
    <w:p w14:paraId="396056CC" w14:textId="77777777" w:rsidR="00C74D8F" w:rsidRPr="00106D4D" w:rsidRDefault="00C74D8F" w:rsidP="00F02AD3">
      <w:pPr>
        <w:rPr>
          <w:szCs w:val="18"/>
          <w:lang w:val="lt-LT"/>
        </w:rPr>
      </w:pPr>
    </w:p>
    <w:p w14:paraId="3F59FF36" w14:textId="43E854B8" w:rsidR="00C74D8F" w:rsidRPr="00106D4D" w:rsidRDefault="00C74D8F" w:rsidP="00F02AD3">
      <w:pPr>
        <w:rPr>
          <w:szCs w:val="18"/>
          <w:lang w:val="lt-LT"/>
        </w:rPr>
      </w:pPr>
    </w:p>
    <w:p w14:paraId="7E2415E5" w14:textId="74EB9F0B" w:rsidR="00C74D8F" w:rsidRPr="00106D4D" w:rsidRDefault="00C74D8F" w:rsidP="00F02AD3">
      <w:pPr>
        <w:rPr>
          <w:szCs w:val="18"/>
          <w:lang w:val="lt-LT"/>
        </w:rPr>
      </w:pPr>
    </w:p>
    <w:p w14:paraId="1A302A6F" w14:textId="20AE12C7" w:rsidR="00C45486" w:rsidRPr="00C45486" w:rsidRDefault="00C45486" w:rsidP="00F02AD3">
      <w:pPr>
        <w:rPr>
          <w:szCs w:val="18"/>
          <w:lang w:val="lt-LT"/>
        </w:rPr>
      </w:pPr>
      <w:r w:rsidRPr="00C45486">
        <w:rPr>
          <w:szCs w:val="18"/>
          <w:lang w:val="lt-LT"/>
        </w:rPr>
        <w:t>20-ojoje tarptautinėje Roto</w:t>
      </w:r>
      <w:r>
        <w:rPr>
          <w:szCs w:val="18"/>
          <w:lang w:val="lt-LT"/>
        </w:rPr>
        <w:t xml:space="preserve"> </w:t>
      </w:r>
      <w:r w:rsidRPr="00C45486">
        <w:rPr>
          <w:szCs w:val="18"/>
          <w:lang w:val="lt-LT"/>
        </w:rPr>
        <w:t xml:space="preserve">specializuotos spaudos dienoje Varšuvoje </w:t>
      </w:r>
      <w:proofErr w:type="spellStart"/>
      <w:r w:rsidRPr="00C45486">
        <w:rPr>
          <w:szCs w:val="18"/>
          <w:lang w:val="lt-LT"/>
        </w:rPr>
        <w:t>Marcus</w:t>
      </w:r>
      <w:proofErr w:type="spellEnd"/>
      <w:r w:rsidRPr="00C45486">
        <w:rPr>
          <w:szCs w:val="18"/>
          <w:lang w:val="lt-LT"/>
        </w:rPr>
        <w:t xml:space="preserve"> </w:t>
      </w:r>
      <w:proofErr w:type="spellStart"/>
      <w:r w:rsidRPr="00C45486">
        <w:rPr>
          <w:szCs w:val="18"/>
          <w:lang w:val="lt-LT"/>
        </w:rPr>
        <w:t>Sander</w:t>
      </w:r>
      <w:proofErr w:type="spellEnd"/>
      <w:r w:rsidRPr="00C45486">
        <w:rPr>
          <w:szCs w:val="18"/>
          <w:lang w:val="lt-LT"/>
        </w:rPr>
        <w:t xml:space="preserve">, Roto </w:t>
      </w:r>
      <w:proofErr w:type="spellStart"/>
      <w:r w:rsidRPr="00C45486">
        <w:rPr>
          <w:szCs w:val="18"/>
          <w:lang w:val="lt-LT"/>
        </w:rPr>
        <w:t>Frank</w:t>
      </w:r>
      <w:proofErr w:type="spellEnd"/>
      <w:r w:rsidRPr="00C45486">
        <w:rPr>
          <w:szCs w:val="18"/>
          <w:lang w:val="lt-LT"/>
        </w:rPr>
        <w:t xml:space="preserve"> </w:t>
      </w:r>
      <w:proofErr w:type="spellStart"/>
      <w:r w:rsidRPr="00C45486">
        <w:rPr>
          <w:szCs w:val="18"/>
          <w:lang w:val="lt-LT"/>
        </w:rPr>
        <w:t>Fenster</w:t>
      </w:r>
      <w:proofErr w:type="spellEnd"/>
      <w:r w:rsidRPr="00C45486">
        <w:rPr>
          <w:szCs w:val="18"/>
          <w:lang w:val="lt-LT"/>
        </w:rPr>
        <w:t xml:space="preserve">- und </w:t>
      </w:r>
      <w:proofErr w:type="spellStart"/>
      <w:r w:rsidRPr="00C45486">
        <w:rPr>
          <w:szCs w:val="18"/>
          <w:lang w:val="lt-LT"/>
        </w:rPr>
        <w:t>Türtechnologie</w:t>
      </w:r>
      <w:proofErr w:type="spellEnd"/>
      <w:r w:rsidRPr="00C45486">
        <w:rPr>
          <w:szCs w:val="18"/>
          <w:lang w:val="lt-LT"/>
        </w:rPr>
        <w:t xml:space="preserve"> </w:t>
      </w:r>
      <w:proofErr w:type="spellStart"/>
      <w:r w:rsidRPr="00C45486">
        <w:rPr>
          <w:szCs w:val="18"/>
          <w:lang w:val="lt-LT"/>
        </w:rPr>
        <w:t>GmbH</w:t>
      </w:r>
      <w:proofErr w:type="spellEnd"/>
      <w:r w:rsidRPr="00C45486">
        <w:rPr>
          <w:szCs w:val="18"/>
          <w:lang w:val="lt-LT"/>
        </w:rPr>
        <w:t xml:space="preserve"> generalinis direktorius, pristatė atrinktus projektus, kurie parodo, kaip </w:t>
      </w:r>
      <w:r>
        <w:rPr>
          <w:szCs w:val="18"/>
          <w:lang w:val="lt-LT"/>
        </w:rPr>
        <w:t>apkaustų</w:t>
      </w:r>
      <w:r w:rsidRPr="00C45486">
        <w:rPr>
          <w:szCs w:val="18"/>
          <w:lang w:val="lt-LT"/>
        </w:rPr>
        <w:t xml:space="preserve"> ir </w:t>
      </w:r>
      <w:r>
        <w:rPr>
          <w:szCs w:val="18"/>
          <w:lang w:val="lt-LT"/>
        </w:rPr>
        <w:t>sandarinimo technologijų</w:t>
      </w:r>
      <w:r w:rsidRPr="00C45486">
        <w:rPr>
          <w:szCs w:val="18"/>
          <w:lang w:val="lt-LT"/>
        </w:rPr>
        <w:t xml:space="preserve"> specialistas įrodė esąs idealus partneris, padedantis savo klientams sėkmingai kurti ateitį.</w:t>
      </w:r>
    </w:p>
    <w:p w14:paraId="5A2A30D2" w14:textId="30F26ACB" w:rsidR="00E45EC7" w:rsidRPr="00106D4D" w:rsidRDefault="00E45EC7" w:rsidP="00F02AD3">
      <w:pPr>
        <w:rPr>
          <w:b/>
          <w:lang w:val="lt-LT"/>
        </w:rPr>
      </w:pPr>
    </w:p>
    <w:p w14:paraId="27289B5F" w14:textId="1F500CA5" w:rsidR="00684665" w:rsidRDefault="00C45486" w:rsidP="00F02AD3">
      <w:pPr>
        <w:rPr>
          <w:b/>
        </w:rPr>
      </w:pPr>
      <w:r>
        <w:rPr>
          <w:b/>
        </w:rPr>
        <w:t>Foto</w:t>
      </w:r>
      <w:r w:rsidR="00684665" w:rsidRPr="00BB44E2">
        <w:t xml:space="preserve">: </w:t>
      </w:r>
      <w:r w:rsidR="00684665" w:rsidRPr="00E8194E">
        <w:rPr>
          <w:szCs w:val="18"/>
        </w:rPr>
        <w:t>Roto</w:t>
      </w:r>
      <w:r w:rsidR="00876F9D">
        <w:rPr>
          <w:szCs w:val="18"/>
        </w:rPr>
        <w:t xml:space="preserve"> Frank</w:t>
      </w:r>
      <w:r w:rsidR="00684665" w:rsidRPr="00E8194E">
        <w:rPr>
          <w:szCs w:val="18"/>
        </w:rPr>
        <w:t xml:space="preserve"> Fenster- und Türtechnologie</w:t>
      </w:r>
      <w:r w:rsidR="00876F9D">
        <w:rPr>
          <w:szCs w:val="18"/>
        </w:rPr>
        <w:t xml:space="preserve"> GmbH</w:t>
      </w:r>
      <w:r w:rsidR="00684665">
        <w:rPr>
          <w:szCs w:val="18"/>
        </w:rPr>
        <w:tab/>
      </w:r>
      <w:r w:rsidR="00F02AD3">
        <w:rPr>
          <w:szCs w:val="18"/>
        </w:rPr>
        <w:tab/>
      </w:r>
      <w:r w:rsidR="00684665">
        <w:rPr>
          <w:b/>
        </w:rPr>
        <w:t>Marcus_Sander</w:t>
      </w:r>
      <w:r w:rsidR="00684665" w:rsidRPr="00BB44E2">
        <w:rPr>
          <w:b/>
        </w:rPr>
        <w:t>.jpg</w:t>
      </w:r>
    </w:p>
    <w:p w14:paraId="783BD42C" w14:textId="77777777" w:rsidR="008823CF" w:rsidRDefault="008823CF" w:rsidP="00F02AD3"/>
    <w:p w14:paraId="776FFD51" w14:textId="77777777" w:rsidR="008823CF" w:rsidRDefault="008823CF" w:rsidP="00F02AD3"/>
    <w:p w14:paraId="40431C9E" w14:textId="77777777" w:rsidR="001779B6" w:rsidRDefault="001779B6" w:rsidP="00F02AD3"/>
    <w:p w14:paraId="487FB44C" w14:textId="77777777" w:rsidR="001779B6" w:rsidRPr="00BB44E2" w:rsidRDefault="001779B6" w:rsidP="00F02AD3"/>
    <w:p w14:paraId="6CF26D11" w14:textId="4143CCD8" w:rsidR="00684665" w:rsidRPr="006326E9" w:rsidRDefault="008823CF" w:rsidP="00F02AD3">
      <w:r>
        <w:rPr>
          <w:noProof/>
        </w:rPr>
        <w:drawing>
          <wp:anchor distT="0" distB="0" distL="114300" distR="114300" simplePos="0" relativeHeight="251663360" behindDoc="0" locked="0" layoutInCell="1" allowOverlap="1" wp14:anchorId="5F62946E" wp14:editId="3D2D43AD">
            <wp:simplePos x="0" y="0"/>
            <wp:positionH relativeFrom="margin">
              <wp:align>left</wp:align>
            </wp:positionH>
            <wp:positionV relativeFrom="paragraph">
              <wp:posOffset>133350</wp:posOffset>
            </wp:positionV>
            <wp:extent cx="2880000" cy="1924059"/>
            <wp:effectExtent l="0" t="0" r="0" b="0"/>
            <wp:wrapThrough wrapText="bothSides">
              <wp:wrapPolygon edited="0">
                <wp:start x="0" y="0"/>
                <wp:lineTo x="0" y="21386"/>
                <wp:lineTo x="21433" y="21386"/>
                <wp:lineTo x="21433" y="0"/>
                <wp:lineTo x="0" y="0"/>
              </wp:wrapPolygon>
            </wp:wrapThrough>
            <wp:docPr id="38702159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80000" cy="1924059"/>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639B8C8" w14:textId="4F63241C" w:rsidR="00D31582" w:rsidRDefault="00D31582" w:rsidP="00F02AD3"/>
    <w:p w14:paraId="11F2FEAF" w14:textId="30A83D48" w:rsidR="00684665" w:rsidRPr="006326E9" w:rsidRDefault="00684665" w:rsidP="00F02AD3"/>
    <w:p w14:paraId="33645002" w14:textId="6E51E8BB" w:rsidR="00C74D8F" w:rsidRDefault="00C74D8F" w:rsidP="00F02AD3"/>
    <w:p w14:paraId="7AC7D133" w14:textId="77777777" w:rsidR="00C74D8F" w:rsidRDefault="00C74D8F" w:rsidP="00F02AD3"/>
    <w:p w14:paraId="5B5BF9AF" w14:textId="6C8888BF" w:rsidR="00C74D8F" w:rsidRDefault="00C74D8F" w:rsidP="00F02AD3"/>
    <w:p w14:paraId="31091B34" w14:textId="77777777" w:rsidR="00C74D8F" w:rsidRDefault="00C74D8F" w:rsidP="00F02AD3"/>
    <w:p w14:paraId="5DC5793F" w14:textId="43973499" w:rsidR="00C74D8F" w:rsidRDefault="00C74D8F" w:rsidP="00F02AD3"/>
    <w:p w14:paraId="734B0C7B" w14:textId="77777777" w:rsidR="00C74D8F" w:rsidRDefault="00C74D8F" w:rsidP="00F02AD3"/>
    <w:p w14:paraId="7F1B5636" w14:textId="66B9811C" w:rsidR="00C74D8F" w:rsidRDefault="00C74D8F" w:rsidP="00F02AD3"/>
    <w:p w14:paraId="2A00FF7D" w14:textId="230EB6D1" w:rsidR="00C74D8F" w:rsidRDefault="00C74D8F" w:rsidP="00F02AD3"/>
    <w:p w14:paraId="1FB772A2" w14:textId="55010C6A" w:rsidR="00C74D8F" w:rsidRDefault="00C74D8F" w:rsidP="00F02AD3"/>
    <w:p w14:paraId="2DC42D49" w14:textId="47EBD1B9" w:rsidR="00FA1324" w:rsidRDefault="00FA1324" w:rsidP="00F02AD3">
      <w:pPr>
        <w:rPr>
          <w:noProof/>
        </w:rPr>
      </w:pPr>
    </w:p>
    <w:p w14:paraId="37498BAD" w14:textId="042A4BD9" w:rsidR="00C74D8F" w:rsidRDefault="00C74D8F" w:rsidP="00F02AD3"/>
    <w:p w14:paraId="63F37698" w14:textId="2D1D8F51" w:rsidR="00C45486" w:rsidRDefault="00C45486" w:rsidP="00F02AD3">
      <w:pPr>
        <w:rPr>
          <w:lang w:val="lt-LT"/>
        </w:rPr>
      </w:pPr>
      <w:proofErr w:type="spellStart"/>
      <w:r w:rsidRPr="00C45486">
        <w:rPr>
          <w:lang w:val="lt-LT"/>
        </w:rPr>
        <w:t>Joanna</w:t>
      </w:r>
      <w:proofErr w:type="spellEnd"/>
      <w:r w:rsidRPr="00C45486">
        <w:rPr>
          <w:lang w:val="lt-LT"/>
        </w:rPr>
        <w:t xml:space="preserve"> </w:t>
      </w:r>
      <w:proofErr w:type="spellStart"/>
      <w:r w:rsidRPr="00C45486">
        <w:rPr>
          <w:lang w:val="lt-LT"/>
        </w:rPr>
        <w:t>Skalbaniok</w:t>
      </w:r>
      <w:proofErr w:type="spellEnd"/>
      <w:r w:rsidRPr="00C45486">
        <w:rPr>
          <w:lang w:val="lt-LT"/>
        </w:rPr>
        <w:t>, Roto FTT Šiaurės Rytų Europos</w:t>
      </w:r>
      <w:r>
        <w:rPr>
          <w:lang w:val="lt-LT"/>
        </w:rPr>
        <w:t xml:space="preserve"> </w:t>
      </w:r>
      <w:r w:rsidRPr="00C45486">
        <w:rPr>
          <w:lang w:val="lt-LT"/>
        </w:rPr>
        <w:t xml:space="preserve">vadovė, papasakojo apie individualias paslaugas, kurias Roto Lenkija teikia aliuminio sistemų gamintojams, tokiems kaip </w:t>
      </w:r>
      <w:proofErr w:type="spellStart"/>
      <w:r w:rsidRPr="00C45486">
        <w:rPr>
          <w:lang w:val="lt-LT"/>
        </w:rPr>
        <w:t>Aliplast</w:t>
      </w:r>
      <w:proofErr w:type="spellEnd"/>
      <w:r w:rsidRPr="00C45486">
        <w:rPr>
          <w:lang w:val="lt-LT"/>
        </w:rPr>
        <w:t xml:space="preserve">, </w:t>
      </w:r>
      <w:proofErr w:type="spellStart"/>
      <w:r w:rsidRPr="00C45486">
        <w:rPr>
          <w:lang w:val="lt-LT"/>
        </w:rPr>
        <w:t>Aluprof</w:t>
      </w:r>
      <w:proofErr w:type="spellEnd"/>
      <w:r w:rsidRPr="00C45486">
        <w:rPr>
          <w:lang w:val="lt-LT"/>
        </w:rPr>
        <w:t xml:space="preserve"> ir </w:t>
      </w:r>
      <w:proofErr w:type="spellStart"/>
      <w:r w:rsidRPr="00C45486">
        <w:rPr>
          <w:lang w:val="lt-LT"/>
        </w:rPr>
        <w:t>Yawal</w:t>
      </w:r>
      <w:proofErr w:type="spellEnd"/>
      <w:r w:rsidRPr="00C45486">
        <w:rPr>
          <w:lang w:val="lt-LT"/>
        </w:rPr>
        <w:t>. Jos išvada: „Mes kuriame individualius sprendimus, kurie išskiria klientus rinkoje, optimizuoja užsakymų ir sandėliavimo procesus, sumažina klaidų ir broko procentą bei pagreitina gamybos ir montavimo procesus. Mūsų partnerių nuomone, taip mes stipriname jų procesų efektyvumą, kokybę ir ateities perspektyvas.“</w:t>
      </w:r>
    </w:p>
    <w:p w14:paraId="15E37083" w14:textId="77777777" w:rsidR="00C45486" w:rsidRDefault="00C45486" w:rsidP="00F02AD3">
      <w:pPr>
        <w:rPr>
          <w:lang w:val="lt-LT"/>
        </w:rPr>
      </w:pPr>
    </w:p>
    <w:p w14:paraId="6BC90DAE" w14:textId="77777777" w:rsidR="00C45486" w:rsidRDefault="00C45486" w:rsidP="00F02AD3">
      <w:pPr>
        <w:rPr>
          <w:lang w:val="lt-LT"/>
        </w:rPr>
      </w:pPr>
    </w:p>
    <w:p w14:paraId="07B46EE9" w14:textId="77777777" w:rsidR="00C45486" w:rsidRPr="00C45486" w:rsidRDefault="00C45486" w:rsidP="00F02AD3">
      <w:pPr>
        <w:rPr>
          <w:lang w:val="lt-LT"/>
        </w:rPr>
      </w:pPr>
    </w:p>
    <w:p w14:paraId="3C9C8A9B" w14:textId="140237E1" w:rsidR="00D31582" w:rsidRPr="00BB44E2" w:rsidRDefault="001779B6" w:rsidP="00F02AD3">
      <w:r>
        <w:rPr>
          <w:b/>
        </w:rPr>
        <w:t>Foto:</w:t>
      </w:r>
      <w:r w:rsidR="00D31582" w:rsidRPr="00BB44E2">
        <w:t xml:space="preserve"> </w:t>
      </w:r>
      <w:r w:rsidR="00D31582" w:rsidRPr="00E8194E">
        <w:rPr>
          <w:szCs w:val="18"/>
        </w:rPr>
        <w:t>Roto</w:t>
      </w:r>
      <w:r w:rsidR="00D31582">
        <w:rPr>
          <w:szCs w:val="18"/>
        </w:rPr>
        <w:t xml:space="preserve"> Frank</w:t>
      </w:r>
      <w:r w:rsidR="00D31582" w:rsidRPr="00E8194E">
        <w:rPr>
          <w:szCs w:val="18"/>
        </w:rPr>
        <w:t xml:space="preserve"> Fenster- und Türtechnologie</w:t>
      </w:r>
      <w:r w:rsidR="00D31582">
        <w:rPr>
          <w:szCs w:val="18"/>
        </w:rPr>
        <w:t xml:space="preserve"> GmbH</w:t>
      </w:r>
      <w:r w:rsidR="00D31582">
        <w:rPr>
          <w:szCs w:val="18"/>
        </w:rPr>
        <w:tab/>
      </w:r>
      <w:r w:rsidR="00F02AD3">
        <w:rPr>
          <w:szCs w:val="18"/>
        </w:rPr>
        <w:tab/>
      </w:r>
      <w:r w:rsidR="00D31582">
        <w:rPr>
          <w:b/>
        </w:rPr>
        <w:t>Joanna_Skalbaniok</w:t>
      </w:r>
      <w:r w:rsidR="00D31582" w:rsidRPr="00BB44E2">
        <w:rPr>
          <w:b/>
        </w:rPr>
        <w:t>.jpg</w:t>
      </w:r>
    </w:p>
    <w:p w14:paraId="01C3851C" w14:textId="428F204A" w:rsidR="00D31582" w:rsidRPr="006A110A" w:rsidRDefault="00D31582" w:rsidP="00F02AD3"/>
    <w:p w14:paraId="62E5BAE2" w14:textId="59F2C6F8" w:rsidR="00C74D8F" w:rsidRDefault="00C74D8F" w:rsidP="00F02AD3"/>
    <w:p w14:paraId="71800EA9" w14:textId="51AEBDD6" w:rsidR="00C74D8F" w:rsidRDefault="00C31954" w:rsidP="00F02AD3">
      <w:r>
        <w:rPr>
          <w:noProof/>
        </w:rPr>
        <w:lastRenderedPageBreak/>
        <w:drawing>
          <wp:anchor distT="0" distB="0" distL="114300" distR="114300" simplePos="0" relativeHeight="251660288" behindDoc="0" locked="0" layoutInCell="1" allowOverlap="1" wp14:anchorId="3A68458F" wp14:editId="31BA263B">
            <wp:simplePos x="0" y="0"/>
            <wp:positionH relativeFrom="margin">
              <wp:posOffset>13970</wp:posOffset>
            </wp:positionH>
            <wp:positionV relativeFrom="paragraph">
              <wp:posOffset>63246</wp:posOffset>
            </wp:positionV>
            <wp:extent cx="2886075" cy="2427605"/>
            <wp:effectExtent l="0" t="0" r="9525" b="0"/>
            <wp:wrapThrough wrapText="bothSides">
              <wp:wrapPolygon edited="0">
                <wp:start x="0" y="0"/>
                <wp:lineTo x="0" y="21357"/>
                <wp:lineTo x="21529" y="21357"/>
                <wp:lineTo x="21529" y="0"/>
                <wp:lineTo x="0" y="0"/>
              </wp:wrapPolygon>
            </wp:wrapThrough>
            <wp:docPr id="1717936587" name="Grafik 2" descr="Ein Bild, das Gebäude, Fenster, Jalousie, Eigentum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7936587" name="Grafik 2" descr="Ein Bild, das Gebäude, Fenster, Jalousie, Eigentum enthält.&#10;&#10;KI-generierte Inhalte können fehlerhaft sein."/>
                    <pic:cNvPicPr/>
                  </pic:nvPicPr>
                  <pic:blipFill>
                    <a:blip r:embed="rId13">
                      <a:extLst>
                        <a:ext uri="{28A0092B-C50C-407E-A947-70E740481C1C}">
                          <a14:useLocalDpi xmlns:a14="http://schemas.microsoft.com/office/drawing/2010/main" val="0"/>
                        </a:ext>
                      </a:extLst>
                    </a:blip>
                    <a:stretch>
                      <a:fillRect/>
                    </a:stretch>
                  </pic:blipFill>
                  <pic:spPr>
                    <a:xfrm>
                      <a:off x="0" y="0"/>
                      <a:ext cx="2886075" cy="2427605"/>
                    </a:xfrm>
                    <a:prstGeom prst="rect">
                      <a:avLst/>
                    </a:prstGeom>
                  </pic:spPr>
                </pic:pic>
              </a:graphicData>
            </a:graphic>
            <wp14:sizeRelH relativeFrom="page">
              <wp14:pctWidth>0</wp14:pctWidth>
            </wp14:sizeRelH>
            <wp14:sizeRelV relativeFrom="page">
              <wp14:pctHeight>0</wp14:pctHeight>
            </wp14:sizeRelV>
          </wp:anchor>
        </w:drawing>
      </w:r>
    </w:p>
    <w:p w14:paraId="3EA26E07" w14:textId="4FBC8014" w:rsidR="00C74D8F" w:rsidRDefault="00C74D8F" w:rsidP="00F02AD3"/>
    <w:p w14:paraId="283BA219" w14:textId="1EB60831" w:rsidR="00C74D8F" w:rsidRDefault="00C74D8F" w:rsidP="00F02AD3"/>
    <w:p w14:paraId="5E1788BD" w14:textId="77777777" w:rsidR="00C74D8F" w:rsidRDefault="00C74D8F" w:rsidP="00F02AD3"/>
    <w:p w14:paraId="4F3F2FFF" w14:textId="77777777" w:rsidR="00C74D8F" w:rsidRDefault="00C74D8F" w:rsidP="00F02AD3"/>
    <w:p w14:paraId="01AE01BC" w14:textId="77777777" w:rsidR="00C74D8F" w:rsidRDefault="00C74D8F" w:rsidP="00F02AD3"/>
    <w:p w14:paraId="134534EA" w14:textId="77777777" w:rsidR="00C74D8F" w:rsidRDefault="00C74D8F" w:rsidP="00F02AD3"/>
    <w:p w14:paraId="1998583C" w14:textId="77777777" w:rsidR="00C74D8F" w:rsidRDefault="00C74D8F" w:rsidP="00F02AD3"/>
    <w:p w14:paraId="66B672DD" w14:textId="2909B029" w:rsidR="00C74D8F" w:rsidRDefault="00C74D8F" w:rsidP="00F02AD3"/>
    <w:p w14:paraId="352EBE14" w14:textId="77777777" w:rsidR="00C74D8F" w:rsidRDefault="00C74D8F" w:rsidP="00F02AD3"/>
    <w:p w14:paraId="503E4C26" w14:textId="77777777" w:rsidR="00C74D8F" w:rsidRDefault="00C74D8F" w:rsidP="00F02AD3"/>
    <w:p w14:paraId="6807AE64" w14:textId="77777777" w:rsidR="00C74D8F" w:rsidRDefault="00C74D8F" w:rsidP="00F02AD3"/>
    <w:p w14:paraId="44C76459" w14:textId="77777777" w:rsidR="00C74D8F" w:rsidRDefault="00C74D8F" w:rsidP="00F02AD3"/>
    <w:p w14:paraId="276065EF" w14:textId="49DCAD02" w:rsidR="00C74D8F" w:rsidRDefault="00C74D8F" w:rsidP="00F02AD3"/>
    <w:p w14:paraId="2487237C" w14:textId="3FDD4767" w:rsidR="00C74D8F" w:rsidRDefault="00C74D8F" w:rsidP="00F02AD3"/>
    <w:p w14:paraId="38A8608D" w14:textId="6848DA7B" w:rsidR="00C31954" w:rsidRDefault="00C31954" w:rsidP="00F02AD3"/>
    <w:p w14:paraId="6F789084" w14:textId="77777777" w:rsidR="008E203C" w:rsidRDefault="008E203C" w:rsidP="00F02AD3"/>
    <w:p w14:paraId="1AAF99D9" w14:textId="34471B26" w:rsidR="00C45486" w:rsidRPr="00C45486" w:rsidRDefault="00C45486" w:rsidP="00F02AD3">
      <w:pPr>
        <w:rPr>
          <w:lang w:val="lt-LT"/>
        </w:rPr>
      </w:pPr>
      <w:r w:rsidRPr="00C45486">
        <w:rPr>
          <w:lang w:val="lt-LT"/>
        </w:rPr>
        <w:t xml:space="preserve">Tikslingos modifikacijos optimaliai suderinti produktą: savo naujai </w:t>
      </w:r>
      <w:r>
        <w:rPr>
          <w:lang w:val="lt-LT"/>
        </w:rPr>
        <w:t xml:space="preserve">dvivėrių </w:t>
      </w:r>
      <w:r w:rsidRPr="00C45486">
        <w:rPr>
          <w:lang w:val="lt-LT"/>
        </w:rPr>
        <w:t xml:space="preserve">langų ir durų sistemai bendrovė </w:t>
      </w:r>
      <w:proofErr w:type="spellStart"/>
      <w:r w:rsidRPr="00C45486">
        <w:rPr>
          <w:lang w:val="lt-LT"/>
        </w:rPr>
        <w:t>Rommel</w:t>
      </w:r>
      <w:proofErr w:type="spellEnd"/>
      <w:r w:rsidRPr="00C45486">
        <w:rPr>
          <w:lang w:val="lt-LT"/>
        </w:rPr>
        <w:t xml:space="preserve"> </w:t>
      </w:r>
      <w:proofErr w:type="spellStart"/>
      <w:r w:rsidRPr="00C45486">
        <w:rPr>
          <w:lang w:val="lt-LT"/>
        </w:rPr>
        <w:t>Fenster</w:t>
      </w:r>
      <w:proofErr w:type="spellEnd"/>
      <w:r w:rsidRPr="00C45486">
        <w:rPr>
          <w:lang w:val="lt-LT"/>
        </w:rPr>
        <w:t xml:space="preserve">- und </w:t>
      </w:r>
      <w:proofErr w:type="spellStart"/>
      <w:r w:rsidRPr="00C45486">
        <w:rPr>
          <w:lang w:val="lt-LT"/>
        </w:rPr>
        <w:t>Fassadenbau</w:t>
      </w:r>
      <w:proofErr w:type="spellEnd"/>
      <w:r w:rsidRPr="00C45486">
        <w:rPr>
          <w:lang w:val="lt-LT"/>
        </w:rPr>
        <w:t xml:space="preserve"> </w:t>
      </w:r>
      <w:proofErr w:type="spellStart"/>
      <w:r w:rsidRPr="00C45486">
        <w:rPr>
          <w:lang w:val="lt-LT"/>
        </w:rPr>
        <w:t>GmbH</w:t>
      </w:r>
      <w:proofErr w:type="spellEnd"/>
      <w:r w:rsidRPr="00C45486">
        <w:rPr>
          <w:lang w:val="lt-LT"/>
        </w:rPr>
        <w:t xml:space="preserve"> pasikliauja Roto</w:t>
      </w:r>
      <w:r>
        <w:rPr>
          <w:lang w:val="lt-LT"/>
        </w:rPr>
        <w:t xml:space="preserve"> </w:t>
      </w:r>
      <w:r w:rsidRPr="00C45486">
        <w:rPr>
          <w:lang w:val="lt-LT"/>
        </w:rPr>
        <w:t>komponentais ir bandymų kompetencija. Tikslas buvo supaprastinti gamybą, tuo pačiu užtikrinant aukščiausią sandarumą ir montavimo patogumą. Naudojami, be kita ko, paslėpt</w:t>
      </w:r>
      <w:r>
        <w:rPr>
          <w:lang w:val="lt-LT"/>
        </w:rPr>
        <w:t>us</w:t>
      </w:r>
      <w:r w:rsidRPr="00C45486">
        <w:rPr>
          <w:lang w:val="lt-LT"/>
        </w:rPr>
        <w:t xml:space="preserve"> vyri</w:t>
      </w:r>
      <w:r>
        <w:rPr>
          <w:lang w:val="lt-LT"/>
        </w:rPr>
        <w:t>us</w:t>
      </w:r>
      <w:r w:rsidRPr="00C45486">
        <w:rPr>
          <w:lang w:val="lt-LT"/>
        </w:rPr>
        <w:t xml:space="preserve"> „Roto NX | C“ ir Roto </w:t>
      </w:r>
      <w:proofErr w:type="spellStart"/>
      <w:r w:rsidRPr="00C45486">
        <w:rPr>
          <w:lang w:val="lt-LT"/>
        </w:rPr>
        <w:t>slenkst</w:t>
      </w:r>
      <w:r>
        <w:rPr>
          <w:lang w:val="lt-LT"/>
        </w:rPr>
        <w:t>čius</w:t>
      </w:r>
      <w:proofErr w:type="spellEnd"/>
      <w:r w:rsidRPr="00C45486">
        <w:rPr>
          <w:lang w:val="lt-LT"/>
        </w:rPr>
        <w:t xml:space="preserve"> „</w:t>
      </w:r>
      <w:proofErr w:type="spellStart"/>
      <w:r w:rsidRPr="00C45486">
        <w:rPr>
          <w:lang w:val="lt-LT"/>
        </w:rPr>
        <w:t>Eifel</w:t>
      </w:r>
      <w:proofErr w:type="spellEnd"/>
      <w:r w:rsidRPr="00C45486">
        <w:rPr>
          <w:lang w:val="lt-LT"/>
        </w:rPr>
        <w:t xml:space="preserve"> TB“.</w:t>
      </w:r>
    </w:p>
    <w:p w14:paraId="2EDE0A66" w14:textId="54F95256" w:rsidR="00C31954" w:rsidRPr="00106D4D" w:rsidRDefault="00C31954" w:rsidP="00F02AD3">
      <w:pPr>
        <w:rPr>
          <w:lang w:val="lt-LT"/>
        </w:rPr>
      </w:pPr>
    </w:p>
    <w:p w14:paraId="0B8D112D" w14:textId="77777777" w:rsidR="001779B6" w:rsidRPr="00106D4D" w:rsidRDefault="001779B6" w:rsidP="00F02AD3">
      <w:pPr>
        <w:rPr>
          <w:lang w:val="lt-LT"/>
        </w:rPr>
      </w:pPr>
    </w:p>
    <w:p w14:paraId="62B2B14A" w14:textId="209CCFF0" w:rsidR="00C31954" w:rsidRDefault="00C45486" w:rsidP="00F02AD3">
      <w:pPr>
        <w:rPr>
          <w:bCs/>
        </w:rPr>
      </w:pPr>
      <w:r>
        <w:rPr>
          <w:b/>
        </w:rPr>
        <w:t>Foto</w:t>
      </w:r>
      <w:r w:rsidR="00C31954" w:rsidRPr="00BB44E2">
        <w:t xml:space="preserve">: </w:t>
      </w:r>
      <w:r w:rsidR="00C31954" w:rsidRPr="00E8194E">
        <w:rPr>
          <w:szCs w:val="18"/>
        </w:rPr>
        <w:t>Roto</w:t>
      </w:r>
      <w:r w:rsidR="00C31954">
        <w:rPr>
          <w:szCs w:val="18"/>
        </w:rPr>
        <w:t xml:space="preserve"> Frank</w:t>
      </w:r>
      <w:r w:rsidR="00C31954" w:rsidRPr="00E8194E">
        <w:rPr>
          <w:szCs w:val="18"/>
        </w:rPr>
        <w:t xml:space="preserve"> Fenster- und Türtechnologie</w:t>
      </w:r>
      <w:r w:rsidR="00C31954">
        <w:rPr>
          <w:szCs w:val="18"/>
        </w:rPr>
        <w:t xml:space="preserve"> GmbH</w:t>
      </w:r>
      <w:r w:rsidR="00C31954">
        <w:rPr>
          <w:szCs w:val="18"/>
        </w:rPr>
        <w:tab/>
      </w:r>
      <w:r w:rsidR="00C31954">
        <w:rPr>
          <w:szCs w:val="18"/>
        </w:rPr>
        <w:tab/>
      </w:r>
      <w:r w:rsidR="00C31954">
        <w:rPr>
          <w:szCs w:val="18"/>
        </w:rPr>
        <w:tab/>
      </w:r>
      <w:r w:rsidR="00C31954">
        <w:rPr>
          <w:b/>
        </w:rPr>
        <w:t>Rommel</w:t>
      </w:r>
      <w:r w:rsidR="00C31954" w:rsidRPr="00BB44E2">
        <w:rPr>
          <w:b/>
        </w:rPr>
        <w:t>.jpg</w:t>
      </w:r>
    </w:p>
    <w:p w14:paraId="7CA07852" w14:textId="77777777" w:rsidR="00F02AD3" w:rsidRDefault="00F02AD3" w:rsidP="00F02AD3">
      <w:pPr>
        <w:rPr>
          <w:bCs/>
        </w:rPr>
      </w:pPr>
    </w:p>
    <w:p w14:paraId="4D2C04E7" w14:textId="129F73AB" w:rsidR="00C31954" w:rsidRDefault="008E203C" w:rsidP="00F02AD3">
      <w:r>
        <w:rPr>
          <w:noProof/>
        </w:rPr>
        <w:drawing>
          <wp:anchor distT="0" distB="0" distL="114300" distR="114300" simplePos="0" relativeHeight="251662336" behindDoc="0" locked="0" layoutInCell="1" allowOverlap="1" wp14:anchorId="04A307B1" wp14:editId="737E0C45">
            <wp:simplePos x="0" y="0"/>
            <wp:positionH relativeFrom="margin">
              <wp:posOffset>-635</wp:posOffset>
            </wp:positionH>
            <wp:positionV relativeFrom="paragraph">
              <wp:posOffset>120142</wp:posOffset>
            </wp:positionV>
            <wp:extent cx="2889250" cy="1925955"/>
            <wp:effectExtent l="0" t="0" r="6350" b="0"/>
            <wp:wrapThrough wrapText="bothSides">
              <wp:wrapPolygon edited="0">
                <wp:start x="0" y="0"/>
                <wp:lineTo x="0" y="21365"/>
                <wp:lineTo x="21505" y="21365"/>
                <wp:lineTo x="21505" y="0"/>
                <wp:lineTo x="0" y="0"/>
              </wp:wrapPolygon>
            </wp:wrapThrough>
            <wp:docPr id="1808975011" name="Grafik 4" descr="Ein Bild, das Gebäude, Türgriff, Fenster, Griff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8975011" name="Grafik 4" descr="Ein Bild, das Gebäude, Türgriff, Fenster, Griff enthält.&#10;&#10;KI-generierte Inhalte können fehlerhaft sein."/>
                    <pic:cNvPicPr/>
                  </pic:nvPicPr>
                  <pic:blipFill>
                    <a:blip r:embed="rId14">
                      <a:extLst>
                        <a:ext uri="{28A0092B-C50C-407E-A947-70E740481C1C}">
                          <a14:useLocalDpi xmlns:a14="http://schemas.microsoft.com/office/drawing/2010/main" val="0"/>
                        </a:ext>
                      </a:extLst>
                    </a:blip>
                    <a:stretch>
                      <a:fillRect/>
                    </a:stretch>
                  </pic:blipFill>
                  <pic:spPr>
                    <a:xfrm>
                      <a:off x="0" y="0"/>
                      <a:ext cx="2889250" cy="1925955"/>
                    </a:xfrm>
                    <a:prstGeom prst="rect">
                      <a:avLst/>
                    </a:prstGeom>
                  </pic:spPr>
                </pic:pic>
              </a:graphicData>
            </a:graphic>
            <wp14:sizeRelH relativeFrom="page">
              <wp14:pctWidth>0</wp14:pctWidth>
            </wp14:sizeRelH>
            <wp14:sizeRelV relativeFrom="page">
              <wp14:pctHeight>0</wp14:pctHeight>
            </wp14:sizeRelV>
          </wp:anchor>
        </w:drawing>
      </w:r>
    </w:p>
    <w:p w14:paraId="7FB6163D" w14:textId="77777777" w:rsidR="00FA1324" w:rsidRDefault="00FA1324" w:rsidP="00F02AD3"/>
    <w:p w14:paraId="56DBDC53" w14:textId="246FC354" w:rsidR="00FA1324" w:rsidRDefault="00FA1324" w:rsidP="00F02AD3"/>
    <w:p w14:paraId="1048840F" w14:textId="77777777" w:rsidR="00AF2D6A" w:rsidRDefault="00AF2D6A" w:rsidP="00F02AD3"/>
    <w:p w14:paraId="74D9F02F" w14:textId="017432B6" w:rsidR="00AF2D6A" w:rsidRDefault="00AF2D6A" w:rsidP="00F02AD3"/>
    <w:p w14:paraId="1C49D2D7" w14:textId="77777777" w:rsidR="00AF2D6A" w:rsidRDefault="00AF2D6A" w:rsidP="00F02AD3"/>
    <w:p w14:paraId="0CF11D4A" w14:textId="77777777" w:rsidR="00AF2D6A" w:rsidRDefault="00AF2D6A" w:rsidP="00F02AD3"/>
    <w:p w14:paraId="4C5C4099" w14:textId="77777777" w:rsidR="00AF2D6A" w:rsidRDefault="00AF2D6A" w:rsidP="00F02AD3"/>
    <w:p w14:paraId="1748E0EB" w14:textId="77777777" w:rsidR="00AF2D6A" w:rsidRDefault="00AF2D6A" w:rsidP="00F02AD3"/>
    <w:p w14:paraId="4D1761F2" w14:textId="77777777" w:rsidR="00AF2D6A" w:rsidRDefault="00AF2D6A" w:rsidP="00F02AD3"/>
    <w:p w14:paraId="6E4D5B09" w14:textId="77777777" w:rsidR="00AF2D6A" w:rsidRDefault="00AF2D6A" w:rsidP="00F02AD3"/>
    <w:p w14:paraId="28A287E1" w14:textId="77777777" w:rsidR="00AF2D6A" w:rsidRDefault="00AF2D6A" w:rsidP="00F02AD3"/>
    <w:p w14:paraId="2C7E4B1D" w14:textId="77777777" w:rsidR="008E203C" w:rsidRDefault="008E203C" w:rsidP="00F02AD3"/>
    <w:p w14:paraId="1B54AF55" w14:textId="77777777" w:rsidR="008E203C" w:rsidRDefault="008E203C" w:rsidP="00F02AD3"/>
    <w:p w14:paraId="060C0F0F" w14:textId="3541303B" w:rsidR="00CD1B72" w:rsidRPr="001932DB" w:rsidRDefault="00C45486" w:rsidP="00CD1B72">
      <w:pPr>
        <w:rPr>
          <w:lang w:val="lt-LT"/>
        </w:rPr>
      </w:pPr>
      <w:r w:rsidRPr="00C45486">
        <w:rPr>
          <w:lang w:val="lt-LT"/>
        </w:rPr>
        <w:t>D</w:t>
      </w:r>
      <w:r>
        <w:rPr>
          <w:lang w:val="lt-LT"/>
        </w:rPr>
        <w:t>u</w:t>
      </w:r>
      <w:r w:rsidRPr="00C45486">
        <w:rPr>
          <w:lang w:val="lt-LT"/>
        </w:rPr>
        <w:t xml:space="preserve"> „langų pasauliai“ sujungti į vieną: Kanados įmonė </w:t>
      </w:r>
      <w:proofErr w:type="spellStart"/>
      <w:r w:rsidRPr="00C45486">
        <w:rPr>
          <w:lang w:val="lt-LT"/>
        </w:rPr>
        <w:t>Cascadia</w:t>
      </w:r>
      <w:proofErr w:type="spellEnd"/>
      <w:r w:rsidRPr="00C45486">
        <w:rPr>
          <w:lang w:val="lt-LT"/>
        </w:rPr>
        <w:t xml:space="preserve"> Windows </w:t>
      </w:r>
      <w:proofErr w:type="spellStart"/>
      <w:r w:rsidRPr="00C45486">
        <w:rPr>
          <w:lang w:val="lt-LT"/>
        </w:rPr>
        <w:t>and</w:t>
      </w:r>
      <w:proofErr w:type="spellEnd"/>
      <w:r w:rsidRPr="00C45486">
        <w:rPr>
          <w:lang w:val="lt-LT"/>
        </w:rPr>
        <w:t xml:space="preserve"> </w:t>
      </w:r>
      <w:proofErr w:type="spellStart"/>
      <w:r w:rsidRPr="00C45486">
        <w:rPr>
          <w:lang w:val="lt-LT"/>
        </w:rPr>
        <w:t>Doors</w:t>
      </w:r>
      <w:proofErr w:type="spellEnd"/>
      <w:r w:rsidRPr="00C45486">
        <w:rPr>
          <w:lang w:val="lt-LT"/>
        </w:rPr>
        <w:t xml:space="preserve"> savo naujoje stiklo pluošto langų sistemoje „Universal </w:t>
      </w:r>
      <w:proofErr w:type="spellStart"/>
      <w:r w:rsidRPr="00C45486">
        <w:rPr>
          <w:lang w:val="lt-LT"/>
        </w:rPr>
        <w:t>Series</w:t>
      </w:r>
      <w:proofErr w:type="spellEnd"/>
      <w:r w:rsidRPr="00C45486">
        <w:rPr>
          <w:lang w:val="lt-LT"/>
        </w:rPr>
        <w:t xml:space="preserve">™“ naudoja novatorišką Roto </w:t>
      </w:r>
      <w:r>
        <w:rPr>
          <w:lang w:val="lt-LT"/>
        </w:rPr>
        <w:t>apkaustų</w:t>
      </w:r>
      <w:r w:rsidRPr="00C45486">
        <w:rPr>
          <w:lang w:val="lt-LT"/>
        </w:rPr>
        <w:t xml:space="preserve"> sprendimą. Šiaurės Ameriko</w:t>
      </w:r>
      <w:r w:rsidR="00CD1B72">
        <w:rPr>
          <w:lang w:val="lt-LT"/>
        </w:rPr>
        <w:t>je populiarios</w:t>
      </w:r>
      <w:r w:rsidRPr="00C45486">
        <w:rPr>
          <w:lang w:val="lt-LT"/>
        </w:rPr>
        <w:t xml:space="preserve"> rankenos ir</w:t>
      </w:r>
      <w:r w:rsidR="00CD1B72">
        <w:rPr>
          <w:lang w:val="lt-LT"/>
        </w:rPr>
        <w:t xml:space="preserve"> </w:t>
      </w:r>
      <w:r w:rsidRPr="00C45486">
        <w:rPr>
          <w:lang w:val="lt-LT"/>
        </w:rPr>
        <w:t>paslėpt</w:t>
      </w:r>
      <w:r w:rsidR="00CD1B72">
        <w:rPr>
          <w:lang w:val="lt-LT"/>
        </w:rPr>
        <w:t>ų</w:t>
      </w:r>
      <w:r w:rsidRPr="00C45486">
        <w:rPr>
          <w:lang w:val="lt-LT"/>
        </w:rPr>
        <w:t xml:space="preserve"> „Roto NX“ vyr</w:t>
      </w:r>
      <w:r w:rsidR="00CD1B72">
        <w:rPr>
          <w:lang w:val="lt-LT"/>
        </w:rPr>
        <w:t xml:space="preserve">ių iš Europos </w:t>
      </w:r>
      <w:r w:rsidRPr="00C45486">
        <w:rPr>
          <w:lang w:val="lt-LT"/>
        </w:rPr>
        <w:t xml:space="preserve"> derinys leidžia sukurti </w:t>
      </w:r>
      <w:r w:rsidR="00CD1B72">
        <w:rPr>
          <w:lang w:val="lt-LT"/>
        </w:rPr>
        <w:t>pageidaujamą</w:t>
      </w:r>
      <w:r w:rsidRPr="00C45486">
        <w:rPr>
          <w:lang w:val="lt-LT"/>
        </w:rPr>
        <w:t xml:space="preserve"> išvaizdą be profilio pakeitimų. Šis sprendimas yra universalus, tinka </w:t>
      </w:r>
      <w:r w:rsidR="00CD1B72">
        <w:rPr>
          <w:lang w:val="lt-LT"/>
        </w:rPr>
        <w:t xml:space="preserve">į </w:t>
      </w:r>
      <w:r w:rsidRPr="00C45486">
        <w:rPr>
          <w:lang w:val="lt-LT"/>
        </w:rPr>
        <w:t>vid</w:t>
      </w:r>
      <w:r w:rsidR="00CD1B72">
        <w:rPr>
          <w:lang w:val="lt-LT"/>
        </w:rPr>
        <w:t>ų</w:t>
      </w:r>
      <w:r w:rsidRPr="00C45486">
        <w:rPr>
          <w:lang w:val="lt-LT"/>
        </w:rPr>
        <w:t xml:space="preserve"> ir</w:t>
      </w:r>
      <w:r w:rsidR="00CD1B72">
        <w:rPr>
          <w:lang w:val="lt-LT"/>
        </w:rPr>
        <w:t xml:space="preserve"> į</w:t>
      </w:r>
      <w:r w:rsidRPr="00C45486">
        <w:rPr>
          <w:lang w:val="lt-LT"/>
        </w:rPr>
        <w:t xml:space="preserve"> išor</w:t>
      </w:r>
      <w:r w:rsidR="00CD1B72">
        <w:rPr>
          <w:lang w:val="lt-LT"/>
        </w:rPr>
        <w:t>ę</w:t>
      </w:r>
      <w:r w:rsidRPr="00C45486">
        <w:rPr>
          <w:lang w:val="lt-LT"/>
        </w:rPr>
        <w:t xml:space="preserve"> atidaromiems langams ir</w:t>
      </w:r>
      <w:r w:rsidR="00CD1B72">
        <w:rPr>
          <w:lang w:val="lt-LT"/>
        </w:rPr>
        <w:t xml:space="preserve"> t</w:t>
      </w:r>
      <w:r w:rsidR="00CD1B72" w:rsidRPr="001932DB">
        <w:rPr>
          <w:lang w:val="lt-LT"/>
        </w:rPr>
        <w:t>uo pačiu metu</w:t>
      </w:r>
      <w:r w:rsidR="00CD1B72">
        <w:rPr>
          <w:lang w:val="lt-LT"/>
        </w:rPr>
        <w:t>,</w:t>
      </w:r>
      <w:r w:rsidR="00CD1B72" w:rsidRPr="001932DB">
        <w:rPr>
          <w:lang w:val="lt-LT"/>
        </w:rPr>
        <w:t xml:space="preserve"> naujas </w:t>
      </w:r>
      <w:r w:rsidR="00CD1B72">
        <w:rPr>
          <w:lang w:val="lt-LT"/>
        </w:rPr>
        <w:t xml:space="preserve">apkaustų </w:t>
      </w:r>
      <w:r w:rsidR="00CD1B72" w:rsidRPr="001932DB">
        <w:rPr>
          <w:lang w:val="lt-LT"/>
        </w:rPr>
        <w:t xml:space="preserve">sprendimas </w:t>
      </w:r>
      <w:r w:rsidR="00CD1B72">
        <w:rPr>
          <w:lang w:val="lt-LT"/>
        </w:rPr>
        <w:t>leidž</w:t>
      </w:r>
      <w:r w:rsidR="001779B6">
        <w:rPr>
          <w:lang w:val="lt-LT"/>
        </w:rPr>
        <w:t>ia</w:t>
      </w:r>
      <w:r w:rsidR="00CD1B72" w:rsidRPr="001932DB">
        <w:rPr>
          <w:lang w:val="lt-LT"/>
        </w:rPr>
        <w:t xml:space="preserve"> gaminti iki 60 procentų didesnius langus.</w:t>
      </w:r>
    </w:p>
    <w:p w14:paraId="63392B54" w14:textId="17AA7789" w:rsidR="00C45486" w:rsidRDefault="00C45486" w:rsidP="00F02AD3">
      <w:pPr>
        <w:rPr>
          <w:lang w:val="lt-LT"/>
        </w:rPr>
      </w:pPr>
    </w:p>
    <w:p w14:paraId="50BD11BF" w14:textId="77777777" w:rsidR="00CD1B72" w:rsidRDefault="00CD1B72" w:rsidP="00F02AD3">
      <w:pPr>
        <w:rPr>
          <w:lang w:val="lt-LT"/>
        </w:rPr>
      </w:pPr>
    </w:p>
    <w:p w14:paraId="609FA082" w14:textId="77777777" w:rsidR="00FA1324" w:rsidRPr="001779B6" w:rsidRDefault="00FA1324" w:rsidP="00F02AD3">
      <w:pPr>
        <w:rPr>
          <w:lang w:val="lt-LT"/>
        </w:rPr>
      </w:pPr>
    </w:p>
    <w:p w14:paraId="49C85BEF" w14:textId="5892A5D7" w:rsidR="00C31954" w:rsidRDefault="001779B6" w:rsidP="00F02AD3">
      <w:pPr>
        <w:rPr>
          <w:b/>
          <w:lang w:val="en-US"/>
        </w:rPr>
      </w:pPr>
      <w:bookmarkStart w:id="0" w:name="_Hlk211258136"/>
      <w:r>
        <w:rPr>
          <w:b/>
          <w:lang w:val="en-US"/>
        </w:rPr>
        <w:lastRenderedPageBreak/>
        <w:t>Foto</w:t>
      </w:r>
      <w:r w:rsidR="00C31954" w:rsidRPr="00C31954">
        <w:rPr>
          <w:lang w:val="en-US"/>
        </w:rPr>
        <w:t>: Cascadia Windows and Doors</w:t>
      </w:r>
      <w:r w:rsidR="00C31954" w:rsidRPr="00C31954">
        <w:rPr>
          <w:szCs w:val="18"/>
          <w:lang w:val="en-US"/>
        </w:rPr>
        <w:tab/>
      </w:r>
      <w:r w:rsidR="00C31954" w:rsidRPr="00C31954">
        <w:rPr>
          <w:szCs w:val="18"/>
          <w:lang w:val="en-US"/>
        </w:rPr>
        <w:tab/>
      </w:r>
      <w:r w:rsidR="00C31954" w:rsidRPr="00C31954">
        <w:rPr>
          <w:szCs w:val="18"/>
          <w:lang w:val="en-US"/>
        </w:rPr>
        <w:tab/>
      </w:r>
      <w:r w:rsidR="00C31954">
        <w:rPr>
          <w:szCs w:val="18"/>
          <w:lang w:val="en-US"/>
        </w:rPr>
        <w:tab/>
      </w:r>
      <w:r w:rsidR="00F02AD3">
        <w:rPr>
          <w:szCs w:val="18"/>
          <w:lang w:val="en-US"/>
        </w:rPr>
        <w:tab/>
      </w:r>
      <w:r w:rsidR="00C31954">
        <w:rPr>
          <w:b/>
          <w:lang w:val="en-US"/>
        </w:rPr>
        <w:t>Cascadia</w:t>
      </w:r>
      <w:r w:rsidR="00C31954" w:rsidRPr="00C31954">
        <w:rPr>
          <w:b/>
          <w:lang w:val="en-US"/>
        </w:rPr>
        <w:t>.jpg</w:t>
      </w:r>
    </w:p>
    <w:p w14:paraId="49227611" w14:textId="77777777" w:rsidR="00AA244B" w:rsidRPr="00C31954" w:rsidRDefault="00AA244B" w:rsidP="00F02AD3">
      <w:pPr>
        <w:rPr>
          <w:lang w:val="en-US"/>
        </w:rPr>
      </w:pPr>
    </w:p>
    <w:bookmarkEnd w:id="0"/>
    <w:p w14:paraId="6C884377" w14:textId="28F13533" w:rsidR="00182300" w:rsidRPr="00AF2D6A" w:rsidRDefault="00AF2D6A" w:rsidP="00F02AD3">
      <w:pPr>
        <w:rPr>
          <w:lang w:val="en-US"/>
        </w:rPr>
      </w:pPr>
      <w:r>
        <w:rPr>
          <w:noProof/>
        </w:rPr>
        <w:drawing>
          <wp:anchor distT="0" distB="0" distL="114300" distR="114300" simplePos="0" relativeHeight="251661312" behindDoc="0" locked="0" layoutInCell="1" allowOverlap="1" wp14:anchorId="0A19BB7A" wp14:editId="58FFE867">
            <wp:simplePos x="0" y="0"/>
            <wp:positionH relativeFrom="margin">
              <wp:posOffset>5334</wp:posOffset>
            </wp:positionH>
            <wp:positionV relativeFrom="paragraph">
              <wp:posOffset>0</wp:posOffset>
            </wp:positionV>
            <wp:extent cx="2879725" cy="1919605"/>
            <wp:effectExtent l="0" t="0" r="0" b="4445"/>
            <wp:wrapThrough wrapText="bothSides">
              <wp:wrapPolygon edited="0">
                <wp:start x="0" y="0"/>
                <wp:lineTo x="0" y="21436"/>
                <wp:lineTo x="21433" y="21436"/>
                <wp:lineTo x="21433" y="0"/>
                <wp:lineTo x="0" y="0"/>
              </wp:wrapPolygon>
            </wp:wrapThrough>
            <wp:docPr id="1913711437" name="Grafik 3" descr="Ein Bild, das draußen, Gebäude, Himmel, Wohn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3711437" name="Grafik 3" descr="Ein Bild, das draußen, Gebäude, Himmel, Wohnung enthält.&#10;&#10;KI-generierte Inhalte können fehlerhaft sein."/>
                    <pic:cNvPicPr/>
                  </pic:nvPicPr>
                  <pic:blipFill>
                    <a:blip r:embed="rId15">
                      <a:extLst>
                        <a:ext uri="{28A0092B-C50C-407E-A947-70E740481C1C}">
                          <a14:useLocalDpi xmlns:a14="http://schemas.microsoft.com/office/drawing/2010/main" val="0"/>
                        </a:ext>
                      </a:extLst>
                    </a:blip>
                    <a:stretch>
                      <a:fillRect/>
                    </a:stretch>
                  </pic:blipFill>
                  <pic:spPr>
                    <a:xfrm>
                      <a:off x="0" y="0"/>
                      <a:ext cx="2879725" cy="1919605"/>
                    </a:xfrm>
                    <a:prstGeom prst="rect">
                      <a:avLst/>
                    </a:prstGeom>
                  </pic:spPr>
                </pic:pic>
              </a:graphicData>
            </a:graphic>
            <wp14:sizeRelH relativeFrom="page">
              <wp14:pctWidth>0</wp14:pctWidth>
            </wp14:sizeRelH>
            <wp14:sizeRelV relativeFrom="page">
              <wp14:pctHeight>0</wp14:pctHeight>
            </wp14:sizeRelV>
          </wp:anchor>
        </w:drawing>
      </w:r>
    </w:p>
    <w:p w14:paraId="55D2B689" w14:textId="77777777" w:rsidR="00182300" w:rsidRPr="00AF2D6A" w:rsidRDefault="00182300" w:rsidP="00F02AD3">
      <w:pPr>
        <w:rPr>
          <w:lang w:val="en-US"/>
        </w:rPr>
      </w:pPr>
    </w:p>
    <w:p w14:paraId="2A959186" w14:textId="77777777" w:rsidR="00182300" w:rsidRPr="00AF2D6A" w:rsidRDefault="00182300" w:rsidP="00F02AD3">
      <w:pPr>
        <w:rPr>
          <w:lang w:val="en-US"/>
        </w:rPr>
      </w:pPr>
    </w:p>
    <w:p w14:paraId="5F7D61D0" w14:textId="77777777" w:rsidR="00182300" w:rsidRPr="00AF2D6A" w:rsidRDefault="00182300" w:rsidP="00F02AD3">
      <w:pPr>
        <w:rPr>
          <w:lang w:val="en-US"/>
        </w:rPr>
      </w:pPr>
    </w:p>
    <w:p w14:paraId="6D140D82" w14:textId="77777777" w:rsidR="00182300" w:rsidRPr="00AF2D6A" w:rsidRDefault="00182300" w:rsidP="00F02AD3">
      <w:pPr>
        <w:rPr>
          <w:lang w:val="en-US"/>
        </w:rPr>
      </w:pPr>
    </w:p>
    <w:p w14:paraId="6BD6E50D" w14:textId="77777777" w:rsidR="00182300" w:rsidRPr="00AF2D6A" w:rsidRDefault="00182300" w:rsidP="00F02AD3">
      <w:pPr>
        <w:rPr>
          <w:lang w:val="en-US"/>
        </w:rPr>
      </w:pPr>
    </w:p>
    <w:p w14:paraId="3F76D9D3" w14:textId="77777777" w:rsidR="00AF2D6A" w:rsidRPr="006C262D" w:rsidRDefault="00AF2D6A" w:rsidP="00F02AD3">
      <w:pPr>
        <w:rPr>
          <w:lang w:val="en-US"/>
        </w:rPr>
      </w:pPr>
    </w:p>
    <w:p w14:paraId="0A7210EB" w14:textId="77777777" w:rsidR="00AF2D6A" w:rsidRPr="006C262D" w:rsidRDefault="00AF2D6A" w:rsidP="00F02AD3">
      <w:pPr>
        <w:rPr>
          <w:lang w:val="en-US"/>
        </w:rPr>
      </w:pPr>
    </w:p>
    <w:p w14:paraId="734DD5E1" w14:textId="77777777" w:rsidR="00AF2D6A" w:rsidRPr="006C262D" w:rsidRDefault="00AF2D6A" w:rsidP="00F02AD3">
      <w:pPr>
        <w:rPr>
          <w:lang w:val="en-US"/>
        </w:rPr>
      </w:pPr>
    </w:p>
    <w:p w14:paraId="50ED871C" w14:textId="77777777" w:rsidR="00AF2D6A" w:rsidRPr="006C262D" w:rsidRDefault="00AF2D6A" w:rsidP="00F02AD3">
      <w:pPr>
        <w:rPr>
          <w:lang w:val="en-US"/>
        </w:rPr>
      </w:pPr>
    </w:p>
    <w:p w14:paraId="1B9D5852" w14:textId="77777777" w:rsidR="00AF2D6A" w:rsidRPr="006C262D" w:rsidRDefault="00AF2D6A" w:rsidP="00F02AD3">
      <w:pPr>
        <w:rPr>
          <w:lang w:val="en-US"/>
        </w:rPr>
      </w:pPr>
    </w:p>
    <w:p w14:paraId="2A859481" w14:textId="77777777" w:rsidR="00AF2D6A" w:rsidRPr="006C262D" w:rsidRDefault="00AF2D6A" w:rsidP="00F02AD3">
      <w:pPr>
        <w:rPr>
          <w:lang w:val="en-US"/>
        </w:rPr>
      </w:pPr>
    </w:p>
    <w:p w14:paraId="27BB0D1E" w14:textId="77777777" w:rsidR="00AF2D6A" w:rsidRPr="006C262D" w:rsidRDefault="00AF2D6A" w:rsidP="00F02AD3">
      <w:pPr>
        <w:rPr>
          <w:lang w:val="en-US"/>
        </w:rPr>
      </w:pPr>
    </w:p>
    <w:p w14:paraId="14E29166" w14:textId="12284CFB" w:rsidR="001779B6" w:rsidRDefault="001779B6" w:rsidP="00F02AD3">
      <w:pPr>
        <w:rPr>
          <w:lang w:val="lt-LT"/>
        </w:rPr>
      </w:pPr>
      <w:r w:rsidRPr="001779B6">
        <w:rPr>
          <w:lang w:val="lt-LT"/>
        </w:rPr>
        <w:t xml:space="preserve">Parama aliuminio sistemų gamintojams, teikiant individualiai pritaikytas paslaugas ir techninius sprendimus: Varšuvoje vykusioje specializuotos spaudos konferencijoje </w:t>
      </w:r>
      <w:proofErr w:type="spellStart"/>
      <w:r w:rsidRPr="001779B6">
        <w:rPr>
          <w:lang w:val="lt-LT"/>
        </w:rPr>
        <w:t>Joanna</w:t>
      </w:r>
      <w:proofErr w:type="spellEnd"/>
      <w:r w:rsidRPr="001779B6">
        <w:rPr>
          <w:lang w:val="lt-LT"/>
        </w:rPr>
        <w:t xml:space="preserve"> </w:t>
      </w:r>
      <w:proofErr w:type="spellStart"/>
      <w:r w:rsidRPr="001779B6">
        <w:rPr>
          <w:lang w:val="lt-LT"/>
        </w:rPr>
        <w:t>Skalbaniok</w:t>
      </w:r>
      <w:proofErr w:type="spellEnd"/>
      <w:r w:rsidRPr="001779B6">
        <w:rPr>
          <w:lang w:val="lt-LT"/>
        </w:rPr>
        <w:t xml:space="preserve">, Roto FTT Šiaurės Rytų Europos vadovė, pristatė paslaugas Lenkijos partneriams, tokiems kaip </w:t>
      </w:r>
      <w:proofErr w:type="spellStart"/>
      <w:r w:rsidRPr="001779B6">
        <w:rPr>
          <w:lang w:val="lt-LT"/>
        </w:rPr>
        <w:t>Aliplast</w:t>
      </w:r>
      <w:proofErr w:type="spellEnd"/>
      <w:r w:rsidRPr="001779B6">
        <w:rPr>
          <w:lang w:val="lt-LT"/>
        </w:rPr>
        <w:t xml:space="preserve">, </w:t>
      </w:r>
      <w:proofErr w:type="spellStart"/>
      <w:r w:rsidRPr="001779B6">
        <w:rPr>
          <w:lang w:val="lt-LT"/>
        </w:rPr>
        <w:t>Aluprof</w:t>
      </w:r>
      <w:proofErr w:type="spellEnd"/>
      <w:r w:rsidRPr="001779B6">
        <w:rPr>
          <w:lang w:val="lt-LT"/>
        </w:rPr>
        <w:t xml:space="preserve"> ir </w:t>
      </w:r>
      <w:proofErr w:type="spellStart"/>
      <w:r w:rsidRPr="001779B6">
        <w:rPr>
          <w:lang w:val="lt-LT"/>
        </w:rPr>
        <w:t>Yawal</w:t>
      </w:r>
      <w:proofErr w:type="spellEnd"/>
      <w:r w:rsidRPr="001779B6">
        <w:rPr>
          <w:lang w:val="lt-LT"/>
        </w:rPr>
        <w:t xml:space="preserve">. Iš anksto sukonfigūruoti </w:t>
      </w:r>
      <w:r>
        <w:rPr>
          <w:lang w:val="lt-LT"/>
        </w:rPr>
        <w:t>apkaustų</w:t>
      </w:r>
      <w:r w:rsidRPr="001779B6">
        <w:rPr>
          <w:lang w:val="lt-LT"/>
        </w:rPr>
        <w:t xml:space="preserve"> rinkiniai, skaitmeniniai įrankiai ir individualūs žymėjimai palengvina logistiką ir montavimą. Šį pasiūlymą papildo bendros rinkodaros iniciatyvos, mokymai ir techninė dokumentacija.</w:t>
      </w:r>
    </w:p>
    <w:p w14:paraId="6E738DA6" w14:textId="77777777" w:rsidR="001779B6" w:rsidRPr="001779B6" w:rsidRDefault="001779B6" w:rsidP="00F02AD3">
      <w:pPr>
        <w:rPr>
          <w:lang w:val="lt-LT"/>
        </w:rPr>
      </w:pPr>
    </w:p>
    <w:p w14:paraId="6CF8CFF6" w14:textId="77777777" w:rsidR="008416AD" w:rsidRPr="00106D4D" w:rsidRDefault="008416AD" w:rsidP="00F02AD3">
      <w:pPr>
        <w:rPr>
          <w:lang w:val="lt-LT"/>
        </w:rPr>
      </w:pPr>
    </w:p>
    <w:p w14:paraId="5ECC4752" w14:textId="63DD8F81" w:rsidR="00990E1F" w:rsidRPr="00106D4D" w:rsidRDefault="001779B6" w:rsidP="00F02AD3">
      <w:pPr>
        <w:rPr>
          <w:lang w:val="lt-LT"/>
        </w:rPr>
      </w:pPr>
      <w:r w:rsidRPr="00106D4D">
        <w:rPr>
          <w:b/>
          <w:bCs/>
          <w:lang w:val="lt-LT"/>
        </w:rPr>
        <w:t>Foto</w:t>
      </w:r>
      <w:r w:rsidR="00990E1F" w:rsidRPr="00106D4D">
        <w:rPr>
          <w:lang w:val="lt-LT"/>
        </w:rPr>
        <w:t xml:space="preserve">: </w:t>
      </w:r>
      <w:proofErr w:type="spellStart"/>
      <w:r w:rsidR="00182300" w:rsidRPr="00106D4D">
        <w:rPr>
          <w:lang w:val="lt-LT"/>
        </w:rPr>
        <w:t>Aluprof</w:t>
      </w:r>
      <w:proofErr w:type="spellEnd"/>
      <w:r w:rsidR="00182300" w:rsidRPr="00106D4D">
        <w:rPr>
          <w:lang w:val="lt-LT"/>
        </w:rPr>
        <w:t xml:space="preserve"> </w:t>
      </w:r>
      <w:proofErr w:type="spellStart"/>
      <w:r w:rsidR="00182300" w:rsidRPr="00106D4D">
        <w:rPr>
          <w:lang w:val="lt-LT"/>
        </w:rPr>
        <w:t>Aluminium</w:t>
      </w:r>
      <w:proofErr w:type="spellEnd"/>
      <w:r w:rsidR="00182300" w:rsidRPr="00106D4D">
        <w:rPr>
          <w:lang w:val="lt-LT"/>
        </w:rPr>
        <w:t xml:space="preserve"> </w:t>
      </w:r>
      <w:proofErr w:type="spellStart"/>
      <w:r w:rsidR="00182300" w:rsidRPr="00106D4D">
        <w:rPr>
          <w:lang w:val="lt-LT"/>
        </w:rPr>
        <w:t>Systems</w:t>
      </w:r>
      <w:proofErr w:type="spellEnd"/>
      <w:r w:rsidR="00990E1F" w:rsidRPr="00106D4D">
        <w:rPr>
          <w:szCs w:val="18"/>
          <w:lang w:val="lt-LT"/>
        </w:rPr>
        <w:t xml:space="preserve">    </w:t>
      </w:r>
      <w:r w:rsidR="00990E1F" w:rsidRPr="00106D4D">
        <w:rPr>
          <w:szCs w:val="18"/>
          <w:lang w:val="lt-LT"/>
        </w:rPr>
        <w:tab/>
      </w:r>
      <w:r w:rsidR="00182300" w:rsidRPr="00106D4D">
        <w:rPr>
          <w:szCs w:val="18"/>
          <w:lang w:val="lt-LT"/>
        </w:rPr>
        <w:tab/>
      </w:r>
      <w:r w:rsidR="00F02AD3" w:rsidRPr="00106D4D">
        <w:rPr>
          <w:szCs w:val="18"/>
          <w:lang w:val="lt-LT"/>
        </w:rPr>
        <w:tab/>
      </w:r>
      <w:r w:rsidR="00182300" w:rsidRPr="00106D4D">
        <w:rPr>
          <w:b/>
          <w:lang w:val="lt-LT"/>
        </w:rPr>
        <w:t>Doki_Living</w:t>
      </w:r>
      <w:r w:rsidR="00AF2D6A" w:rsidRPr="00106D4D">
        <w:rPr>
          <w:b/>
          <w:lang w:val="lt-LT"/>
        </w:rPr>
        <w:t>_Gdansk</w:t>
      </w:r>
      <w:r w:rsidR="00990E1F" w:rsidRPr="00106D4D">
        <w:rPr>
          <w:b/>
          <w:lang w:val="lt-LT"/>
        </w:rPr>
        <w:t>.jpg</w:t>
      </w:r>
    </w:p>
    <w:p w14:paraId="4F82CAB0" w14:textId="77777777" w:rsidR="003559BC" w:rsidRPr="00106D4D" w:rsidRDefault="003559BC" w:rsidP="00F02AD3">
      <w:pPr>
        <w:rPr>
          <w:sz w:val="16"/>
          <w:szCs w:val="16"/>
          <w:lang w:val="lt-LT"/>
        </w:rPr>
      </w:pPr>
    </w:p>
    <w:p w14:paraId="2E856FD1" w14:textId="77777777" w:rsidR="00052DC4" w:rsidRPr="00106D4D" w:rsidRDefault="00052DC4" w:rsidP="00F02AD3">
      <w:pPr>
        <w:rPr>
          <w:sz w:val="16"/>
          <w:szCs w:val="16"/>
          <w:lang w:val="lt-LT"/>
        </w:rPr>
      </w:pPr>
    </w:p>
    <w:p w14:paraId="6AEAB66C" w14:textId="77777777" w:rsidR="00182300" w:rsidRPr="00106D4D" w:rsidRDefault="00182300" w:rsidP="00F02AD3">
      <w:pPr>
        <w:rPr>
          <w:sz w:val="16"/>
          <w:szCs w:val="16"/>
          <w:lang w:val="lt-LT"/>
        </w:rPr>
      </w:pPr>
    </w:p>
    <w:p w14:paraId="4D2AC117" w14:textId="77777777" w:rsidR="00182300" w:rsidRPr="00106D4D" w:rsidRDefault="00182300" w:rsidP="00F02AD3">
      <w:pPr>
        <w:rPr>
          <w:sz w:val="16"/>
          <w:szCs w:val="16"/>
          <w:lang w:val="lt-LT"/>
        </w:rPr>
      </w:pPr>
    </w:p>
    <w:p w14:paraId="7F372D46" w14:textId="77777777" w:rsidR="00182300" w:rsidRPr="00106D4D" w:rsidRDefault="00182300" w:rsidP="00F02AD3">
      <w:pPr>
        <w:rPr>
          <w:sz w:val="16"/>
          <w:szCs w:val="16"/>
          <w:lang w:val="lt-LT"/>
        </w:rPr>
      </w:pPr>
    </w:p>
    <w:p w14:paraId="7D747219" w14:textId="77777777" w:rsidR="008E203C" w:rsidRPr="00106D4D" w:rsidRDefault="008E203C" w:rsidP="00F02AD3">
      <w:pPr>
        <w:rPr>
          <w:sz w:val="16"/>
          <w:szCs w:val="16"/>
          <w:lang w:val="lt-LT"/>
        </w:rPr>
      </w:pPr>
    </w:p>
    <w:p w14:paraId="2D9FE468" w14:textId="77777777" w:rsidR="008E203C" w:rsidRPr="00106D4D" w:rsidRDefault="008E203C" w:rsidP="00F02AD3">
      <w:pPr>
        <w:rPr>
          <w:sz w:val="16"/>
          <w:szCs w:val="16"/>
          <w:lang w:val="lt-LT"/>
        </w:rPr>
      </w:pPr>
    </w:p>
    <w:p w14:paraId="24AED502" w14:textId="77777777" w:rsidR="008E203C" w:rsidRPr="00106D4D" w:rsidRDefault="008E203C" w:rsidP="00F02AD3">
      <w:pPr>
        <w:rPr>
          <w:sz w:val="16"/>
          <w:szCs w:val="16"/>
          <w:lang w:val="lt-LT"/>
        </w:rPr>
      </w:pPr>
    </w:p>
    <w:p w14:paraId="2A9E3F2E" w14:textId="77777777" w:rsidR="008E203C" w:rsidRPr="00106D4D" w:rsidRDefault="008E203C" w:rsidP="00F02AD3">
      <w:pPr>
        <w:rPr>
          <w:sz w:val="16"/>
          <w:szCs w:val="16"/>
          <w:lang w:val="lt-LT"/>
        </w:rPr>
      </w:pPr>
    </w:p>
    <w:p w14:paraId="22760334" w14:textId="77777777" w:rsidR="00182300" w:rsidRPr="00106D4D" w:rsidRDefault="00182300" w:rsidP="00F02AD3">
      <w:pPr>
        <w:rPr>
          <w:sz w:val="16"/>
          <w:szCs w:val="16"/>
          <w:lang w:val="lt-LT"/>
        </w:rPr>
      </w:pPr>
    </w:p>
    <w:p w14:paraId="68737C12" w14:textId="77777777" w:rsidR="00182300" w:rsidRPr="00106D4D" w:rsidRDefault="00182300" w:rsidP="00F02AD3">
      <w:pPr>
        <w:rPr>
          <w:sz w:val="16"/>
          <w:szCs w:val="16"/>
          <w:lang w:val="lt-LT"/>
        </w:rPr>
      </w:pPr>
    </w:p>
    <w:p w14:paraId="0B6AA8C1" w14:textId="77777777" w:rsidR="00182300" w:rsidRPr="00106D4D" w:rsidRDefault="00182300" w:rsidP="00F02AD3">
      <w:pPr>
        <w:rPr>
          <w:sz w:val="16"/>
          <w:szCs w:val="16"/>
          <w:lang w:val="lt-LT"/>
        </w:rPr>
      </w:pPr>
    </w:p>
    <w:p w14:paraId="33741F99" w14:textId="77777777" w:rsidR="00182300" w:rsidRPr="00106D4D" w:rsidRDefault="00182300" w:rsidP="00F02AD3">
      <w:pPr>
        <w:rPr>
          <w:sz w:val="16"/>
          <w:szCs w:val="16"/>
          <w:lang w:val="lt-LT"/>
        </w:rPr>
      </w:pPr>
    </w:p>
    <w:p w14:paraId="0706764F" w14:textId="77777777" w:rsidR="00182300" w:rsidRPr="00106D4D" w:rsidRDefault="00182300" w:rsidP="00F02AD3">
      <w:pPr>
        <w:rPr>
          <w:sz w:val="16"/>
          <w:szCs w:val="16"/>
          <w:lang w:val="lt-LT"/>
        </w:rPr>
      </w:pPr>
    </w:p>
    <w:p w14:paraId="08670BB9" w14:textId="77777777" w:rsidR="00EC64C8" w:rsidRPr="00106D4D" w:rsidRDefault="00EC64C8" w:rsidP="00F02AD3">
      <w:pPr>
        <w:rPr>
          <w:sz w:val="16"/>
          <w:szCs w:val="16"/>
          <w:lang w:val="lt-LT"/>
        </w:rPr>
      </w:pPr>
    </w:p>
    <w:p w14:paraId="03C87C8C" w14:textId="77777777" w:rsidR="001779B6" w:rsidRPr="00F64F1B" w:rsidRDefault="001779B6" w:rsidP="001779B6">
      <w:pPr>
        <w:spacing w:line="240" w:lineRule="auto"/>
        <w:contextualSpacing/>
        <w:rPr>
          <w:szCs w:val="18"/>
          <w:lang w:val="it-IT"/>
        </w:rPr>
      </w:pPr>
      <w:r>
        <w:rPr>
          <w:szCs w:val="18"/>
          <w:lang w:val="it-IT"/>
        </w:rPr>
        <w:t>Leidžiama spausdinti nemokamai - prašome pateikti kopiją.</w:t>
      </w:r>
    </w:p>
    <w:p w14:paraId="3D5EBB89" w14:textId="77777777" w:rsidR="001779B6" w:rsidRPr="00F64F1B" w:rsidRDefault="001779B6" w:rsidP="001779B6">
      <w:pPr>
        <w:spacing w:line="240" w:lineRule="auto"/>
        <w:contextualSpacing/>
        <w:rPr>
          <w:szCs w:val="18"/>
          <w:lang w:val="it-IT"/>
        </w:rPr>
      </w:pPr>
    </w:p>
    <w:p w14:paraId="764D44D8" w14:textId="77777777" w:rsidR="001779B6" w:rsidRPr="006C3E26" w:rsidRDefault="001779B6" w:rsidP="001779B6">
      <w:pPr>
        <w:widowControl w:val="0"/>
        <w:spacing w:line="276" w:lineRule="auto"/>
        <w:rPr>
          <w:szCs w:val="18"/>
        </w:rPr>
      </w:pPr>
      <w:r w:rsidRPr="00987D13">
        <w:rPr>
          <w:b/>
          <w:szCs w:val="18"/>
          <w:lang w:val="lt-LT"/>
        </w:rPr>
        <w:t>Leidėjas</w:t>
      </w:r>
      <w:r w:rsidRPr="00987D13">
        <w:rPr>
          <w:szCs w:val="18"/>
          <w:lang w:val="lt-LT"/>
        </w:rPr>
        <w:t>:</w:t>
      </w:r>
      <w:r w:rsidRPr="006C3E26">
        <w:rPr>
          <w:szCs w:val="18"/>
        </w:rPr>
        <w:t xml:space="preserve"> Roto Frank Holding AG • Wilhelm-Frank-Platz 1 • 70771 Leinfelden-Echterdingen • Tel. +49 711 7598 0 • Fax +49 711 7598 253 • </w:t>
      </w:r>
      <w:hyperlink r:id="rId16" w:history="1">
        <w:r w:rsidRPr="006C3E26">
          <w:rPr>
            <w:rStyle w:val="Hipersaitas"/>
            <w:color w:val="auto"/>
            <w:szCs w:val="18"/>
            <w:u w:val="none"/>
          </w:rPr>
          <w:t>info@roto-frank.com</w:t>
        </w:r>
      </w:hyperlink>
    </w:p>
    <w:p w14:paraId="0D56F6A7" w14:textId="25CC43F8" w:rsidR="001779B6" w:rsidRPr="00191927" w:rsidRDefault="001779B6" w:rsidP="001779B6">
      <w:pPr>
        <w:adjustRightInd w:val="0"/>
        <w:spacing w:before="240"/>
        <w:contextualSpacing/>
        <w:rPr>
          <w:rFonts w:cs="Arial"/>
          <w:b/>
          <w:color w:val="000000" w:themeColor="text1"/>
          <w:sz w:val="16"/>
          <w:szCs w:val="16"/>
          <w:lang w:val="lt-LT"/>
        </w:rPr>
      </w:pPr>
      <w:r w:rsidRPr="00987D13">
        <w:rPr>
          <w:b/>
          <w:szCs w:val="18"/>
          <w:lang w:val="lt-LT"/>
        </w:rPr>
        <w:t>Kontaktas žiniasklaidai</w:t>
      </w:r>
      <w:r>
        <w:rPr>
          <w:rFonts w:cs="Arial"/>
          <w:b/>
          <w:color w:val="000000" w:themeColor="text1"/>
          <w:sz w:val="16"/>
          <w:szCs w:val="16"/>
          <w:lang w:val="lt-LT"/>
        </w:rPr>
        <w:t xml:space="preserve">: </w:t>
      </w:r>
      <w:r w:rsidRPr="00E10833">
        <w:rPr>
          <w:rFonts w:cs="Arial"/>
          <w:color w:val="000000" w:themeColor="text1"/>
          <w:sz w:val="16"/>
          <w:szCs w:val="16"/>
          <w:lang w:val="lt-LT"/>
        </w:rPr>
        <w:t>Giedrė Stankevičiūtė</w:t>
      </w:r>
      <w:r>
        <w:rPr>
          <w:rFonts w:cs="Arial"/>
          <w:color w:val="000000" w:themeColor="text1"/>
          <w:sz w:val="16"/>
          <w:szCs w:val="16"/>
          <w:lang w:val="lt-LT"/>
        </w:rPr>
        <w:t xml:space="preserve"> </w:t>
      </w:r>
      <w:r w:rsidRPr="006C3E26">
        <w:rPr>
          <w:szCs w:val="18"/>
        </w:rPr>
        <w:t>•</w:t>
      </w:r>
      <w:r w:rsidRPr="00E10833">
        <w:rPr>
          <w:rFonts w:cs="Arial"/>
          <w:color w:val="000000" w:themeColor="text1"/>
          <w:sz w:val="16"/>
          <w:szCs w:val="16"/>
          <w:lang w:val="lt-LT"/>
        </w:rPr>
        <w:t xml:space="preserve"> tel. +37052700751</w:t>
      </w:r>
      <w:r>
        <w:rPr>
          <w:rFonts w:cs="Arial"/>
          <w:color w:val="000000" w:themeColor="text1"/>
          <w:sz w:val="16"/>
          <w:szCs w:val="16"/>
          <w:lang w:val="lt-LT"/>
        </w:rPr>
        <w:t xml:space="preserve"> </w:t>
      </w:r>
      <w:r w:rsidRPr="00191927">
        <w:rPr>
          <w:szCs w:val="18"/>
          <w:lang w:val="en-GB"/>
        </w:rPr>
        <w:t>•</w:t>
      </w:r>
      <w:r w:rsidRPr="00E10833">
        <w:rPr>
          <w:rFonts w:cs="Arial"/>
          <w:color w:val="000000" w:themeColor="text1"/>
          <w:sz w:val="16"/>
          <w:szCs w:val="16"/>
          <w:lang w:val="lt-LT"/>
        </w:rPr>
        <w:t xml:space="preserve"> el. paštas:</w:t>
      </w:r>
      <w:hyperlink r:id="rId17" w:history="1">
        <w:r w:rsidRPr="00423269">
          <w:rPr>
            <w:rStyle w:val="Hipersaitas"/>
            <w:rFonts w:cs="Arial"/>
            <w:sz w:val="16"/>
            <w:szCs w:val="16"/>
            <w:lang w:val="lt-LT"/>
          </w:rPr>
          <w:t>info.lt@roto-frank.com</w:t>
        </w:r>
      </w:hyperlink>
    </w:p>
    <w:p w14:paraId="5C411299" w14:textId="77777777" w:rsidR="001779B6" w:rsidRPr="00B30E5E" w:rsidRDefault="001779B6" w:rsidP="001779B6">
      <w:pPr>
        <w:spacing w:line="240" w:lineRule="auto"/>
        <w:contextualSpacing/>
        <w:rPr>
          <w:szCs w:val="18"/>
          <w:lang w:val="lt-LT"/>
        </w:rPr>
      </w:pPr>
    </w:p>
    <w:p w14:paraId="4730B823" w14:textId="323444D5" w:rsidR="001F33A9" w:rsidRPr="001779B6" w:rsidRDefault="001F33A9" w:rsidP="001779B6">
      <w:pPr>
        <w:rPr>
          <w:rFonts w:asciiTheme="majorHAnsi" w:hAnsiTheme="majorHAnsi"/>
          <w:sz w:val="16"/>
          <w:szCs w:val="16"/>
          <w:lang w:val="lt-LT"/>
        </w:rPr>
      </w:pPr>
    </w:p>
    <w:sectPr w:rsidR="001F33A9" w:rsidRPr="001779B6" w:rsidSect="001779B6">
      <w:headerReference w:type="default" r:id="rId18"/>
      <w:footerReference w:type="even" r:id="rId19"/>
      <w:footerReference w:type="default" r:id="rId20"/>
      <w:headerReference w:type="first" r:id="rId21"/>
      <w:footerReference w:type="first" r:id="rId22"/>
      <w:pgSz w:w="11907" w:h="16840" w:code="9"/>
      <w:pgMar w:top="4139" w:right="2268" w:bottom="851" w:left="1418" w:header="2279" w:footer="56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3D59F6" w14:textId="77777777" w:rsidR="00556867" w:rsidRDefault="00556867">
      <w:r>
        <w:separator/>
      </w:r>
    </w:p>
  </w:endnote>
  <w:endnote w:type="continuationSeparator" w:id="0">
    <w:p w14:paraId="222D4561" w14:textId="77777777" w:rsidR="00556867" w:rsidRDefault="00556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Next W1G Light">
    <w:altName w:val="Cambria"/>
    <w:panose1 w:val="020B0403030202020203"/>
    <w:charset w:val="00"/>
    <w:family w:val="swiss"/>
    <w:notTrueType/>
    <w:pitch w:val="variable"/>
    <w:sig w:usb0="0000028F" w:usb1="00000001" w:usb2="00000000" w:usb3="00000000" w:csb0="0000009F" w:csb1="00000000"/>
  </w:font>
  <w:font w:name="LTUnivers 430 BasicReg">
    <w:altName w:val="Calibri"/>
    <w:charset w:val="00"/>
    <w:family w:val="auto"/>
    <w:pitch w:val="variable"/>
    <w:sig w:usb0="80000027"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LTUnivers 330 BasicLight">
    <w:altName w:val="Times New Roman"/>
    <w:charset w:val="00"/>
    <w:family w:val="auto"/>
    <w:pitch w:val="variable"/>
    <w:sig w:usb0="800000A7" w:usb1="00000040" w:usb2="0000004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uslapionumeris"/>
      </w:rPr>
      <w:id w:val="-860514199"/>
      <w:docPartObj>
        <w:docPartGallery w:val="Page Numbers (Bottom of Page)"/>
        <w:docPartUnique/>
      </w:docPartObj>
    </w:sdtPr>
    <w:sdtContent>
      <w:p w14:paraId="3AFC6768" w14:textId="2BB553C2" w:rsidR="00EC64C8" w:rsidRDefault="00EC64C8" w:rsidP="00E73EF1">
        <w:pPr>
          <w:pStyle w:val="Porat"/>
          <w:framePr w:wrap="none" w:vAnchor="text" w:hAnchor="margin" w:xAlign="right" w:y="1"/>
          <w:rPr>
            <w:rStyle w:val="Puslapionumeris"/>
          </w:rPr>
        </w:pPr>
        <w:r>
          <w:rPr>
            <w:rStyle w:val="Puslapionumeris"/>
          </w:rPr>
          <w:fldChar w:fldCharType="begin"/>
        </w:r>
        <w:r>
          <w:rPr>
            <w:rStyle w:val="Puslapionumeris"/>
          </w:rPr>
          <w:instrText xml:space="preserve"> PAGE </w:instrText>
        </w:r>
        <w:r>
          <w:rPr>
            <w:rStyle w:val="Puslapionumeris"/>
          </w:rPr>
          <w:fldChar w:fldCharType="separate"/>
        </w:r>
        <w:r>
          <w:rPr>
            <w:rStyle w:val="Puslapionumeris"/>
          </w:rPr>
          <w:fldChar w:fldCharType="end"/>
        </w:r>
      </w:p>
    </w:sdtContent>
  </w:sdt>
  <w:p w14:paraId="30E42216" w14:textId="77777777" w:rsidR="00EC64C8" w:rsidRDefault="00EC64C8" w:rsidP="00EC64C8">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uslapionumeris"/>
      </w:rPr>
      <w:id w:val="-40435194"/>
      <w:docPartObj>
        <w:docPartGallery w:val="Page Numbers (Bottom of Page)"/>
        <w:docPartUnique/>
      </w:docPartObj>
    </w:sdtPr>
    <w:sdtContent>
      <w:p w14:paraId="2E96AE29" w14:textId="5690AEB6" w:rsidR="00EC64C8" w:rsidRDefault="00EC64C8" w:rsidP="00E73EF1">
        <w:pPr>
          <w:pStyle w:val="Porat"/>
          <w:framePr w:wrap="none" w:vAnchor="text" w:hAnchor="margin" w:xAlign="right" w:y="1"/>
          <w:rPr>
            <w:rStyle w:val="Puslapionumeris"/>
          </w:rPr>
        </w:pPr>
        <w:r>
          <w:rPr>
            <w:rStyle w:val="Puslapionumeris"/>
          </w:rPr>
          <w:fldChar w:fldCharType="begin"/>
        </w:r>
        <w:r>
          <w:rPr>
            <w:rStyle w:val="Puslapionumeris"/>
          </w:rPr>
          <w:instrText xml:space="preserve"> PAGE </w:instrText>
        </w:r>
        <w:r>
          <w:rPr>
            <w:rStyle w:val="Puslapionumeris"/>
          </w:rPr>
          <w:fldChar w:fldCharType="separate"/>
        </w:r>
        <w:r>
          <w:rPr>
            <w:rStyle w:val="Puslapionumeris"/>
            <w:noProof/>
          </w:rPr>
          <w:t>6</w:t>
        </w:r>
        <w:r>
          <w:rPr>
            <w:rStyle w:val="Puslapionumeris"/>
          </w:rPr>
          <w:fldChar w:fldCharType="end"/>
        </w:r>
      </w:p>
    </w:sdtContent>
  </w:sdt>
  <w:p w14:paraId="667B495C" w14:textId="673DD4D4" w:rsidR="00A16B13" w:rsidRDefault="00A16B13" w:rsidP="00EC64C8">
    <w:pPr>
      <w:pStyle w:val="Por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77D82" w14:textId="288BFAE5" w:rsidR="00066ABD" w:rsidRPr="00954840" w:rsidRDefault="00107A41" w:rsidP="00954840">
    <w:pPr>
      <w:pStyle w:val="Porat"/>
      <w:tabs>
        <w:tab w:val="clear" w:pos="4536"/>
        <w:tab w:val="clear" w:pos="9072"/>
        <w:tab w:val="left" w:pos="2835"/>
        <w:tab w:val="left" w:pos="3402"/>
        <w:tab w:val="left" w:pos="5103"/>
        <w:tab w:val="left" w:pos="7088"/>
        <w:tab w:val="left" w:pos="7655"/>
        <w:tab w:val="left" w:pos="11057"/>
      </w:tabs>
      <w:spacing w:before="160"/>
      <w:ind w:left="142" w:right="-2325"/>
    </w:pPr>
    <w:r>
      <w:tab/>
    </w:r>
    <w:r>
      <w:tab/>
    </w:r>
    <w:r>
      <w:tab/>
    </w:r>
    <w:r>
      <w:tab/>
    </w:r>
    <w:r>
      <w:tab/>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336FBB" w14:textId="77777777" w:rsidR="00556867" w:rsidRDefault="00556867">
      <w:r>
        <w:separator/>
      </w:r>
    </w:p>
  </w:footnote>
  <w:footnote w:type="continuationSeparator" w:id="0">
    <w:p w14:paraId="3E28C484" w14:textId="77777777" w:rsidR="00556867" w:rsidRDefault="005568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48DA1" w14:textId="77777777" w:rsidR="005355BC" w:rsidRDefault="005355BC">
    <w:pPr>
      <w:pStyle w:val="FirmenangabenFusszeile"/>
      <w:tabs>
        <w:tab w:val="left" w:pos="708"/>
      </w:tabs>
      <w:ind w:left="28"/>
      <w:rPr>
        <w:sz w:val="24"/>
      </w:rPr>
    </w:pPr>
  </w:p>
  <w:p w14:paraId="17F23D50" w14:textId="77777777" w:rsidR="005355BC" w:rsidRDefault="0067044D" w:rsidP="005355BC">
    <w:pPr>
      <w:pStyle w:val="Presseinfo"/>
      <w:rPr>
        <w:szCs w:val="24"/>
      </w:rPr>
    </w:pPr>
    <w:r w:rsidRPr="00D6138A">
      <w:rPr>
        <w:noProof/>
        <w:sz w:val="24"/>
      </w:rPr>
      <w:drawing>
        <wp:anchor distT="0" distB="0" distL="114300" distR="114300" simplePos="0" relativeHeight="251669504" behindDoc="0" locked="0" layoutInCell="1" allowOverlap="1" wp14:anchorId="052DDB1B" wp14:editId="4B3B5660">
          <wp:simplePos x="0" y="0"/>
          <wp:positionH relativeFrom="page">
            <wp:posOffset>5498275</wp:posOffset>
          </wp:positionH>
          <wp:positionV relativeFrom="page">
            <wp:posOffset>532765</wp:posOffset>
          </wp:positionV>
          <wp:extent cx="1789200" cy="896400"/>
          <wp:effectExtent l="0" t="0" r="0" b="5715"/>
          <wp:wrapNone/>
          <wp:docPr id="90" name="Grafik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9200" cy="896400"/>
                  </a:xfrm>
                  <a:prstGeom prst="rect">
                    <a:avLst/>
                  </a:prstGeom>
                </pic:spPr>
              </pic:pic>
            </a:graphicData>
          </a:graphic>
          <wp14:sizeRelH relativeFrom="page">
            <wp14:pctWidth>0</wp14:pctWidth>
          </wp14:sizeRelH>
          <wp14:sizeRelV relativeFrom="page">
            <wp14:pctHeight>0</wp14:pctHeight>
          </wp14:sizeRelV>
        </wp:anchor>
      </w:drawing>
    </w:r>
    <w:r w:rsidR="00D6138A" w:rsidRPr="00D6138A">
      <w:rPr>
        <w:noProof/>
        <w:sz w:val="24"/>
      </w:rPr>
      <w:drawing>
        <wp:anchor distT="0" distB="0" distL="114300" distR="114300" simplePos="0" relativeHeight="251670528" behindDoc="0" locked="0" layoutInCell="1" allowOverlap="1" wp14:anchorId="3E6D8A39" wp14:editId="0B5C9563">
          <wp:simplePos x="0" y="0"/>
          <wp:positionH relativeFrom="page">
            <wp:posOffset>899795</wp:posOffset>
          </wp:positionH>
          <wp:positionV relativeFrom="page">
            <wp:posOffset>1033145</wp:posOffset>
          </wp:positionV>
          <wp:extent cx="2026800" cy="230400"/>
          <wp:effectExtent l="0" t="0" r="0" b="0"/>
          <wp:wrapNone/>
          <wp:docPr id="91" name="Grafik 9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73EFF8AA" w14:textId="77777777" w:rsidR="00066ABD" w:rsidRPr="005355BC" w:rsidRDefault="00066ABD" w:rsidP="00A13A11">
    <w:pPr>
      <w:pStyle w:val="Presseinfo"/>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50085" w14:textId="77777777" w:rsidR="00DD4467" w:rsidRDefault="00DD4467" w:rsidP="00DD4467">
    <w:pPr>
      <w:pStyle w:val="FirmenangabenFusszeile"/>
      <w:tabs>
        <w:tab w:val="left" w:pos="708"/>
      </w:tabs>
      <w:ind w:left="28"/>
      <w:rPr>
        <w:sz w:val="24"/>
      </w:rPr>
    </w:pPr>
    <w:r w:rsidRPr="00D6138A">
      <w:rPr>
        <w:noProof/>
        <w:sz w:val="24"/>
      </w:rPr>
      <w:drawing>
        <wp:anchor distT="0" distB="0" distL="114300" distR="114300" simplePos="0" relativeHeight="251674624" behindDoc="0" locked="0" layoutInCell="1" allowOverlap="1" wp14:anchorId="5A83448E" wp14:editId="78E9EE00">
          <wp:simplePos x="0" y="0"/>
          <wp:positionH relativeFrom="page">
            <wp:posOffset>5498275</wp:posOffset>
          </wp:positionH>
          <wp:positionV relativeFrom="page">
            <wp:posOffset>534673</wp:posOffset>
          </wp:positionV>
          <wp:extent cx="1788539" cy="894836"/>
          <wp:effectExtent l="0" t="0" r="0" b="63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8539" cy="894836"/>
                  </a:xfrm>
                  <a:prstGeom prst="rect">
                    <a:avLst/>
                  </a:prstGeom>
                </pic:spPr>
              </pic:pic>
            </a:graphicData>
          </a:graphic>
          <wp14:sizeRelH relativeFrom="page">
            <wp14:pctWidth>0</wp14:pctWidth>
          </wp14:sizeRelH>
          <wp14:sizeRelV relativeFrom="page">
            <wp14:pctHeight>0</wp14:pctHeight>
          </wp14:sizeRelV>
        </wp:anchor>
      </w:drawing>
    </w:r>
    <w:r w:rsidRPr="00D6138A">
      <w:rPr>
        <w:noProof/>
        <w:sz w:val="24"/>
      </w:rPr>
      <w:drawing>
        <wp:anchor distT="0" distB="0" distL="114300" distR="114300" simplePos="0" relativeHeight="251675648" behindDoc="0" locked="0" layoutInCell="1" allowOverlap="1" wp14:anchorId="415C5DDA" wp14:editId="0F8944BF">
          <wp:simplePos x="0" y="0"/>
          <wp:positionH relativeFrom="page">
            <wp:posOffset>899795</wp:posOffset>
          </wp:positionH>
          <wp:positionV relativeFrom="page">
            <wp:posOffset>1033145</wp:posOffset>
          </wp:positionV>
          <wp:extent cx="2026800" cy="230400"/>
          <wp:effectExtent l="0" t="0" r="0" b="0"/>
          <wp:wrapNone/>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0421CB88" w14:textId="77777777" w:rsidR="00DD4467" w:rsidRDefault="00DD4467" w:rsidP="00DD4467">
    <w:pPr>
      <w:pStyle w:val="Presseinfo"/>
    </w:pPr>
  </w:p>
  <w:p w14:paraId="1F89D263" w14:textId="77777777" w:rsidR="004956A5" w:rsidRPr="00DD4467" w:rsidRDefault="00DD4467" w:rsidP="00DD4467">
    <w:pPr>
      <w:pStyle w:val="Presseinfo"/>
    </w:pPr>
    <w:r>
      <w:t>Presseinformation</w:t>
    </w:r>
    <w:r w:rsidR="004479E7">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20CA2ED6"/>
    <w:lvl w:ilvl="0">
      <w:numFmt w:val="bullet"/>
      <w:lvlText w:val="*"/>
      <w:lvlJc w:val="left"/>
    </w:lvl>
  </w:abstractNum>
  <w:abstractNum w:abstractNumId="1"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2"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4" w15:restartNumberingAfterBreak="0">
    <w:nsid w:val="18465BE0"/>
    <w:multiLevelType w:val="hybridMultilevel"/>
    <w:tmpl w:val="B47448DC"/>
    <w:lvl w:ilvl="0" w:tplc="B41AE978">
      <w:start w:val="1"/>
      <w:numFmt w:val="bullet"/>
      <w:pStyle w:val="Aufzhlung"/>
      <w:lvlText w:val="–"/>
      <w:lvlJc w:val="left"/>
      <w:pPr>
        <w:ind w:left="227" w:hanging="227"/>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6" w15:restartNumberingAfterBreak="0">
    <w:nsid w:val="1E2E7113"/>
    <w:multiLevelType w:val="hybridMultilevel"/>
    <w:tmpl w:val="4D2858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8"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16cid:durableId="516119673">
    <w:abstractNumId w:val="8"/>
  </w:num>
  <w:num w:numId="2" w16cid:durableId="1052383744">
    <w:abstractNumId w:val="2"/>
  </w:num>
  <w:num w:numId="3" w16cid:durableId="54938887">
    <w:abstractNumId w:val="7"/>
  </w:num>
  <w:num w:numId="4" w16cid:durableId="994182901">
    <w:abstractNumId w:val="5"/>
  </w:num>
  <w:num w:numId="5" w16cid:durableId="511066898">
    <w:abstractNumId w:val="3"/>
  </w:num>
  <w:num w:numId="6" w16cid:durableId="1603370350">
    <w:abstractNumId w:val="1"/>
  </w:num>
  <w:num w:numId="7" w16cid:durableId="252014761">
    <w:abstractNumId w:val="4"/>
  </w:num>
  <w:num w:numId="8" w16cid:durableId="1274747847">
    <w:abstractNumId w:val="0"/>
    <w:lvlOverride w:ilvl="0">
      <w:lvl w:ilvl="0">
        <w:numFmt w:val="bullet"/>
        <w:lvlText w:val=""/>
        <w:legacy w:legacy="1" w:legacySpace="0" w:legacyIndent="0"/>
        <w:lvlJc w:val="left"/>
        <w:rPr>
          <w:rFonts w:ascii="Wingdings" w:hAnsi="Wingdings" w:hint="default"/>
          <w:sz w:val="28"/>
        </w:rPr>
      </w:lvl>
    </w:lvlOverride>
  </w:num>
  <w:num w:numId="9" w16cid:durableId="20734314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971"/>
    <w:rsid w:val="0000536F"/>
    <w:rsid w:val="00005F77"/>
    <w:rsid w:val="0001109B"/>
    <w:rsid w:val="00011AC2"/>
    <w:rsid w:val="00016648"/>
    <w:rsid w:val="000207C7"/>
    <w:rsid w:val="000216BB"/>
    <w:rsid w:val="00025E52"/>
    <w:rsid w:val="00026F43"/>
    <w:rsid w:val="00027ACF"/>
    <w:rsid w:val="00027B34"/>
    <w:rsid w:val="0003030D"/>
    <w:rsid w:val="00032521"/>
    <w:rsid w:val="00032692"/>
    <w:rsid w:val="00035C46"/>
    <w:rsid w:val="00035DC6"/>
    <w:rsid w:val="00036102"/>
    <w:rsid w:val="000409DA"/>
    <w:rsid w:val="00040F37"/>
    <w:rsid w:val="00044646"/>
    <w:rsid w:val="00044E27"/>
    <w:rsid w:val="00045887"/>
    <w:rsid w:val="0004590F"/>
    <w:rsid w:val="00047A93"/>
    <w:rsid w:val="00050437"/>
    <w:rsid w:val="00051156"/>
    <w:rsid w:val="00052576"/>
    <w:rsid w:val="00052DC4"/>
    <w:rsid w:val="00052F5D"/>
    <w:rsid w:val="000650A2"/>
    <w:rsid w:val="0006573D"/>
    <w:rsid w:val="000661C3"/>
    <w:rsid w:val="00066ABD"/>
    <w:rsid w:val="0006723E"/>
    <w:rsid w:val="000675A6"/>
    <w:rsid w:val="00070588"/>
    <w:rsid w:val="00072376"/>
    <w:rsid w:val="000727C6"/>
    <w:rsid w:val="00076768"/>
    <w:rsid w:val="000778E4"/>
    <w:rsid w:val="00077FEE"/>
    <w:rsid w:val="00080DEF"/>
    <w:rsid w:val="00085BDA"/>
    <w:rsid w:val="00093698"/>
    <w:rsid w:val="00093DA8"/>
    <w:rsid w:val="00095684"/>
    <w:rsid w:val="000A52AD"/>
    <w:rsid w:val="000B1D7E"/>
    <w:rsid w:val="000B3E22"/>
    <w:rsid w:val="000B5E43"/>
    <w:rsid w:val="000B7DFD"/>
    <w:rsid w:val="000C5575"/>
    <w:rsid w:val="000D136C"/>
    <w:rsid w:val="000D1D2D"/>
    <w:rsid w:val="000D277D"/>
    <w:rsid w:val="000D3462"/>
    <w:rsid w:val="000D7399"/>
    <w:rsid w:val="000D7776"/>
    <w:rsid w:val="000E03FF"/>
    <w:rsid w:val="000E0D68"/>
    <w:rsid w:val="000E2D1D"/>
    <w:rsid w:val="000E41F1"/>
    <w:rsid w:val="000F2D70"/>
    <w:rsid w:val="00103120"/>
    <w:rsid w:val="001037FC"/>
    <w:rsid w:val="00104F6E"/>
    <w:rsid w:val="00105163"/>
    <w:rsid w:val="0010611F"/>
    <w:rsid w:val="00106D4D"/>
    <w:rsid w:val="00107781"/>
    <w:rsid w:val="0010786F"/>
    <w:rsid w:val="00107A41"/>
    <w:rsid w:val="00110D0B"/>
    <w:rsid w:val="00111621"/>
    <w:rsid w:val="00113A35"/>
    <w:rsid w:val="0011554B"/>
    <w:rsid w:val="00116298"/>
    <w:rsid w:val="00117B57"/>
    <w:rsid w:val="0012052E"/>
    <w:rsid w:val="00127614"/>
    <w:rsid w:val="00130971"/>
    <w:rsid w:val="001312E7"/>
    <w:rsid w:val="00132461"/>
    <w:rsid w:val="001350B3"/>
    <w:rsid w:val="00136AA9"/>
    <w:rsid w:val="0014284E"/>
    <w:rsid w:val="00142FE4"/>
    <w:rsid w:val="00144D7C"/>
    <w:rsid w:val="00147829"/>
    <w:rsid w:val="001508DD"/>
    <w:rsid w:val="00151761"/>
    <w:rsid w:val="00151CCF"/>
    <w:rsid w:val="001541DE"/>
    <w:rsid w:val="00167447"/>
    <w:rsid w:val="00170749"/>
    <w:rsid w:val="001728BE"/>
    <w:rsid w:val="0017729A"/>
    <w:rsid w:val="001776EA"/>
    <w:rsid w:val="001779B6"/>
    <w:rsid w:val="0018096C"/>
    <w:rsid w:val="0018115A"/>
    <w:rsid w:val="0018121C"/>
    <w:rsid w:val="00181D96"/>
    <w:rsid w:val="00182052"/>
    <w:rsid w:val="00182300"/>
    <w:rsid w:val="0018257F"/>
    <w:rsid w:val="00182B03"/>
    <w:rsid w:val="00183C56"/>
    <w:rsid w:val="00184460"/>
    <w:rsid w:val="001857EB"/>
    <w:rsid w:val="00187135"/>
    <w:rsid w:val="00191CB8"/>
    <w:rsid w:val="001932DB"/>
    <w:rsid w:val="00196845"/>
    <w:rsid w:val="001975EB"/>
    <w:rsid w:val="001A1ACD"/>
    <w:rsid w:val="001A27E2"/>
    <w:rsid w:val="001A397F"/>
    <w:rsid w:val="001A47B3"/>
    <w:rsid w:val="001A5A3E"/>
    <w:rsid w:val="001A67DC"/>
    <w:rsid w:val="001A757C"/>
    <w:rsid w:val="001B1777"/>
    <w:rsid w:val="001B47D7"/>
    <w:rsid w:val="001C292D"/>
    <w:rsid w:val="001C2A96"/>
    <w:rsid w:val="001C50FC"/>
    <w:rsid w:val="001C5CED"/>
    <w:rsid w:val="001D2B64"/>
    <w:rsid w:val="001D40E9"/>
    <w:rsid w:val="001E37FB"/>
    <w:rsid w:val="001E48A6"/>
    <w:rsid w:val="001E4CC9"/>
    <w:rsid w:val="001F33A9"/>
    <w:rsid w:val="001F4084"/>
    <w:rsid w:val="001F4C37"/>
    <w:rsid w:val="001F5924"/>
    <w:rsid w:val="001F63FC"/>
    <w:rsid w:val="001F678C"/>
    <w:rsid w:val="002001E4"/>
    <w:rsid w:val="0020055A"/>
    <w:rsid w:val="002021F2"/>
    <w:rsid w:val="00204DAD"/>
    <w:rsid w:val="00205CD6"/>
    <w:rsid w:val="00207261"/>
    <w:rsid w:val="00213067"/>
    <w:rsid w:val="0021514F"/>
    <w:rsid w:val="0021708B"/>
    <w:rsid w:val="00221100"/>
    <w:rsid w:val="002216E5"/>
    <w:rsid w:val="0022666F"/>
    <w:rsid w:val="0022790C"/>
    <w:rsid w:val="0023041E"/>
    <w:rsid w:val="00230786"/>
    <w:rsid w:val="0023275C"/>
    <w:rsid w:val="0024330E"/>
    <w:rsid w:val="00257522"/>
    <w:rsid w:val="00262049"/>
    <w:rsid w:val="00262E4F"/>
    <w:rsid w:val="00266C60"/>
    <w:rsid w:val="00267111"/>
    <w:rsid w:val="00267489"/>
    <w:rsid w:val="002674EE"/>
    <w:rsid w:val="00276500"/>
    <w:rsid w:val="00277548"/>
    <w:rsid w:val="002778EC"/>
    <w:rsid w:val="002779D4"/>
    <w:rsid w:val="0028161F"/>
    <w:rsid w:val="002824DA"/>
    <w:rsid w:val="00283EB7"/>
    <w:rsid w:val="00285EAF"/>
    <w:rsid w:val="00295236"/>
    <w:rsid w:val="002A134C"/>
    <w:rsid w:val="002A3AB7"/>
    <w:rsid w:val="002B2274"/>
    <w:rsid w:val="002B27F3"/>
    <w:rsid w:val="002B3471"/>
    <w:rsid w:val="002B35C0"/>
    <w:rsid w:val="002C18E5"/>
    <w:rsid w:val="002C23F9"/>
    <w:rsid w:val="002C2A20"/>
    <w:rsid w:val="002C744A"/>
    <w:rsid w:val="002D0D51"/>
    <w:rsid w:val="002D117D"/>
    <w:rsid w:val="002D2B18"/>
    <w:rsid w:val="002D3919"/>
    <w:rsid w:val="002D65ED"/>
    <w:rsid w:val="002D73E1"/>
    <w:rsid w:val="002D7DEE"/>
    <w:rsid w:val="002E7B9D"/>
    <w:rsid w:val="002F08B3"/>
    <w:rsid w:val="002F0ECA"/>
    <w:rsid w:val="002F58AE"/>
    <w:rsid w:val="002F7E7C"/>
    <w:rsid w:val="00301CD6"/>
    <w:rsid w:val="003051BE"/>
    <w:rsid w:val="00314D15"/>
    <w:rsid w:val="00314F40"/>
    <w:rsid w:val="003150A8"/>
    <w:rsid w:val="00315B3A"/>
    <w:rsid w:val="0031689A"/>
    <w:rsid w:val="0031727C"/>
    <w:rsid w:val="003203CA"/>
    <w:rsid w:val="00326FF4"/>
    <w:rsid w:val="00331367"/>
    <w:rsid w:val="00332DE9"/>
    <w:rsid w:val="003400CE"/>
    <w:rsid w:val="0034103D"/>
    <w:rsid w:val="003446DD"/>
    <w:rsid w:val="00347F83"/>
    <w:rsid w:val="0035059F"/>
    <w:rsid w:val="003559BC"/>
    <w:rsid w:val="003568D1"/>
    <w:rsid w:val="003570B9"/>
    <w:rsid w:val="003611F7"/>
    <w:rsid w:val="0036542E"/>
    <w:rsid w:val="003665D2"/>
    <w:rsid w:val="00372AFA"/>
    <w:rsid w:val="00382805"/>
    <w:rsid w:val="00382926"/>
    <w:rsid w:val="003917D0"/>
    <w:rsid w:val="00391CDC"/>
    <w:rsid w:val="00395E42"/>
    <w:rsid w:val="003A0CD6"/>
    <w:rsid w:val="003A27F4"/>
    <w:rsid w:val="003A3FA8"/>
    <w:rsid w:val="003A44DC"/>
    <w:rsid w:val="003A6E04"/>
    <w:rsid w:val="003A7758"/>
    <w:rsid w:val="003B0FC2"/>
    <w:rsid w:val="003B1843"/>
    <w:rsid w:val="003B77FC"/>
    <w:rsid w:val="003C1975"/>
    <w:rsid w:val="003C2FC1"/>
    <w:rsid w:val="003C3E58"/>
    <w:rsid w:val="003C7197"/>
    <w:rsid w:val="003D0C62"/>
    <w:rsid w:val="003D1825"/>
    <w:rsid w:val="003D2277"/>
    <w:rsid w:val="003D2DB6"/>
    <w:rsid w:val="003D384E"/>
    <w:rsid w:val="003D4909"/>
    <w:rsid w:val="003D5E99"/>
    <w:rsid w:val="003E4566"/>
    <w:rsid w:val="003E6A9C"/>
    <w:rsid w:val="003E7734"/>
    <w:rsid w:val="003F01EA"/>
    <w:rsid w:val="003F1D84"/>
    <w:rsid w:val="003F3880"/>
    <w:rsid w:val="003F557D"/>
    <w:rsid w:val="003F7097"/>
    <w:rsid w:val="004016D0"/>
    <w:rsid w:val="00401D96"/>
    <w:rsid w:val="00401DB0"/>
    <w:rsid w:val="004024FC"/>
    <w:rsid w:val="004062C5"/>
    <w:rsid w:val="00407030"/>
    <w:rsid w:val="00407A97"/>
    <w:rsid w:val="00411408"/>
    <w:rsid w:val="0041185C"/>
    <w:rsid w:val="0041486C"/>
    <w:rsid w:val="00415FE7"/>
    <w:rsid w:val="00417479"/>
    <w:rsid w:val="00417C54"/>
    <w:rsid w:val="00420A17"/>
    <w:rsid w:val="00420AD4"/>
    <w:rsid w:val="00422407"/>
    <w:rsid w:val="00422919"/>
    <w:rsid w:val="00424726"/>
    <w:rsid w:val="00426DBD"/>
    <w:rsid w:val="00435CC2"/>
    <w:rsid w:val="00437AD7"/>
    <w:rsid w:val="004436CC"/>
    <w:rsid w:val="0044374E"/>
    <w:rsid w:val="004479E7"/>
    <w:rsid w:val="0045126D"/>
    <w:rsid w:val="004526E0"/>
    <w:rsid w:val="00454E2C"/>
    <w:rsid w:val="004561C2"/>
    <w:rsid w:val="004605D5"/>
    <w:rsid w:val="00462BEB"/>
    <w:rsid w:val="004632B5"/>
    <w:rsid w:val="00467016"/>
    <w:rsid w:val="00474993"/>
    <w:rsid w:val="00474F53"/>
    <w:rsid w:val="004755A2"/>
    <w:rsid w:val="00475DDF"/>
    <w:rsid w:val="004837CB"/>
    <w:rsid w:val="004862C9"/>
    <w:rsid w:val="00486742"/>
    <w:rsid w:val="00486FF3"/>
    <w:rsid w:val="00487644"/>
    <w:rsid w:val="00490892"/>
    <w:rsid w:val="00491DA4"/>
    <w:rsid w:val="004956A5"/>
    <w:rsid w:val="00495C9A"/>
    <w:rsid w:val="004A0124"/>
    <w:rsid w:val="004A156F"/>
    <w:rsid w:val="004A42C4"/>
    <w:rsid w:val="004A56D8"/>
    <w:rsid w:val="004A7587"/>
    <w:rsid w:val="004B3A7C"/>
    <w:rsid w:val="004B3AFB"/>
    <w:rsid w:val="004B68AF"/>
    <w:rsid w:val="004B78C0"/>
    <w:rsid w:val="004B7998"/>
    <w:rsid w:val="004C51D8"/>
    <w:rsid w:val="004D138A"/>
    <w:rsid w:val="004D19D0"/>
    <w:rsid w:val="004D36A1"/>
    <w:rsid w:val="004D4725"/>
    <w:rsid w:val="004D6CCE"/>
    <w:rsid w:val="004D6F42"/>
    <w:rsid w:val="004D735B"/>
    <w:rsid w:val="004E53AA"/>
    <w:rsid w:val="004E68B6"/>
    <w:rsid w:val="004F3F9E"/>
    <w:rsid w:val="004F4329"/>
    <w:rsid w:val="004F5442"/>
    <w:rsid w:val="004F716E"/>
    <w:rsid w:val="0050128D"/>
    <w:rsid w:val="005026AF"/>
    <w:rsid w:val="00507C7E"/>
    <w:rsid w:val="00512A37"/>
    <w:rsid w:val="0051307F"/>
    <w:rsid w:val="00513359"/>
    <w:rsid w:val="00515146"/>
    <w:rsid w:val="00516E25"/>
    <w:rsid w:val="00517C42"/>
    <w:rsid w:val="00517E78"/>
    <w:rsid w:val="00524D7E"/>
    <w:rsid w:val="005259AB"/>
    <w:rsid w:val="00526983"/>
    <w:rsid w:val="00527633"/>
    <w:rsid w:val="00531FC5"/>
    <w:rsid w:val="005344D2"/>
    <w:rsid w:val="0053499B"/>
    <w:rsid w:val="00534B43"/>
    <w:rsid w:val="005355BC"/>
    <w:rsid w:val="0054190C"/>
    <w:rsid w:val="00541CDD"/>
    <w:rsid w:val="005426F1"/>
    <w:rsid w:val="00544851"/>
    <w:rsid w:val="00544943"/>
    <w:rsid w:val="00550EAA"/>
    <w:rsid w:val="00553374"/>
    <w:rsid w:val="00556867"/>
    <w:rsid w:val="00560D81"/>
    <w:rsid w:val="00567D30"/>
    <w:rsid w:val="0057109F"/>
    <w:rsid w:val="0057175B"/>
    <w:rsid w:val="00571C6B"/>
    <w:rsid w:val="005727E5"/>
    <w:rsid w:val="00573D33"/>
    <w:rsid w:val="0057587D"/>
    <w:rsid w:val="00576DB5"/>
    <w:rsid w:val="005834D9"/>
    <w:rsid w:val="00586FB9"/>
    <w:rsid w:val="00591F5F"/>
    <w:rsid w:val="00592A33"/>
    <w:rsid w:val="00594DDC"/>
    <w:rsid w:val="0059694D"/>
    <w:rsid w:val="005A1139"/>
    <w:rsid w:val="005A1305"/>
    <w:rsid w:val="005A24F0"/>
    <w:rsid w:val="005A32F5"/>
    <w:rsid w:val="005A720F"/>
    <w:rsid w:val="005A77A0"/>
    <w:rsid w:val="005B2254"/>
    <w:rsid w:val="005B49EC"/>
    <w:rsid w:val="005C1959"/>
    <w:rsid w:val="005C7D39"/>
    <w:rsid w:val="005D0ADA"/>
    <w:rsid w:val="005D0B16"/>
    <w:rsid w:val="005D16C6"/>
    <w:rsid w:val="005D509E"/>
    <w:rsid w:val="005E061D"/>
    <w:rsid w:val="005E31C4"/>
    <w:rsid w:val="005E54F2"/>
    <w:rsid w:val="005E679B"/>
    <w:rsid w:val="005E6B0D"/>
    <w:rsid w:val="005E714F"/>
    <w:rsid w:val="005F0741"/>
    <w:rsid w:val="005F5359"/>
    <w:rsid w:val="005F67D4"/>
    <w:rsid w:val="005F6FFA"/>
    <w:rsid w:val="00600698"/>
    <w:rsid w:val="00603B10"/>
    <w:rsid w:val="00606799"/>
    <w:rsid w:val="00610E65"/>
    <w:rsid w:val="00613954"/>
    <w:rsid w:val="00614B9B"/>
    <w:rsid w:val="006161F6"/>
    <w:rsid w:val="00616AC6"/>
    <w:rsid w:val="00616B29"/>
    <w:rsid w:val="006173F8"/>
    <w:rsid w:val="006200EA"/>
    <w:rsid w:val="00621557"/>
    <w:rsid w:val="00621F86"/>
    <w:rsid w:val="006223E5"/>
    <w:rsid w:val="006258A8"/>
    <w:rsid w:val="00626D29"/>
    <w:rsid w:val="006271FE"/>
    <w:rsid w:val="00630693"/>
    <w:rsid w:val="006326E9"/>
    <w:rsid w:val="0063349A"/>
    <w:rsid w:val="006336F0"/>
    <w:rsid w:val="006370CE"/>
    <w:rsid w:val="006414F4"/>
    <w:rsid w:val="00641ABA"/>
    <w:rsid w:val="006511D6"/>
    <w:rsid w:val="00652024"/>
    <w:rsid w:val="006525C5"/>
    <w:rsid w:val="00655018"/>
    <w:rsid w:val="0065779D"/>
    <w:rsid w:val="00660B26"/>
    <w:rsid w:val="00661BD2"/>
    <w:rsid w:val="00664696"/>
    <w:rsid w:val="0066704B"/>
    <w:rsid w:val="0066727E"/>
    <w:rsid w:val="00667546"/>
    <w:rsid w:val="0067044D"/>
    <w:rsid w:val="00670D56"/>
    <w:rsid w:val="006737D4"/>
    <w:rsid w:val="00680EE0"/>
    <w:rsid w:val="0068423C"/>
    <w:rsid w:val="00684665"/>
    <w:rsid w:val="00685B61"/>
    <w:rsid w:val="00687830"/>
    <w:rsid w:val="00690BC9"/>
    <w:rsid w:val="006A2AA0"/>
    <w:rsid w:val="006A4FD6"/>
    <w:rsid w:val="006A7050"/>
    <w:rsid w:val="006A7114"/>
    <w:rsid w:val="006B1EF3"/>
    <w:rsid w:val="006B2CFE"/>
    <w:rsid w:val="006B43B5"/>
    <w:rsid w:val="006B767A"/>
    <w:rsid w:val="006C07EE"/>
    <w:rsid w:val="006C262D"/>
    <w:rsid w:val="006C506B"/>
    <w:rsid w:val="006C5C4E"/>
    <w:rsid w:val="006C664C"/>
    <w:rsid w:val="006D3CBE"/>
    <w:rsid w:val="006D46CF"/>
    <w:rsid w:val="006D7316"/>
    <w:rsid w:val="006D7498"/>
    <w:rsid w:val="006D7976"/>
    <w:rsid w:val="006D7FBA"/>
    <w:rsid w:val="006E1F39"/>
    <w:rsid w:val="006E2F85"/>
    <w:rsid w:val="006E32F8"/>
    <w:rsid w:val="006F1963"/>
    <w:rsid w:val="006F1D35"/>
    <w:rsid w:val="006F1F29"/>
    <w:rsid w:val="006F6EC8"/>
    <w:rsid w:val="006F70CA"/>
    <w:rsid w:val="00700194"/>
    <w:rsid w:val="007008B8"/>
    <w:rsid w:val="00701B47"/>
    <w:rsid w:val="007031E7"/>
    <w:rsid w:val="00704C72"/>
    <w:rsid w:val="007102AB"/>
    <w:rsid w:val="00710BA9"/>
    <w:rsid w:val="00715B3D"/>
    <w:rsid w:val="007160DD"/>
    <w:rsid w:val="0072075C"/>
    <w:rsid w:val="0072476A"/>
    <w:rsid w:val="007300E9"/>
    <w:rsid w:val="00733BE7"/>
    <w:rsid w:val="00737EE5"/>
    <w:rsid w:val="00740413"/>
    <w:rsid w:val="00740996"/>
    <w:rsid w:val="00740FD3"/>
    <w:rsid w:val="00753BE3"/>
    <w:rsid w:val="0075735B"/>
    <w:rsid w:val="00757787"/>
    <w:rsid w:val="00760896"/>
    <w:rsid w:val="00765F80"/>
    <w:rsid w:val="0077609F"/>
    <w:rsid w:val="0077671E"/>
    <w:rsid w:val="00780845"/>
    <w:rsid w:val="00781E48"/>
    <w:rsid w:val="007831B2"/>
    <w:rsid w:val="00783330"/>
    <w:rsid w:val="00784F2C"/>
    <w:rsid w:val="00787DFA"/>
    <w:rsid w:val="00792F6D"/>
    <w:rsid w:val="00793616"/>
    <w:rsid w:val="00794E61"/>
    <w:rsid w:val="00795D8A"/>
    <w:rsid w:val="00796699"/>
    <w:rsid w:val="007A024F"/>
    <w:rsid w:val="007A0C49"/>
    <w:rsid w:val="007A66D0"/>
    <w:rsid w:val="007B36BC"/>
    <w:rsid w:val="007B4795"/>
    <w:rsid w:val="007B6B60"/>
    <w:rsid w:val="007B6F49"/>
    <w:rsid w:val="007B7699"/>
    <w:rsid w:val="007C1176"/>
    <w:rsid w:val="007C14CB"/>
    <w:rsid w:val="007C231D"/>
    <w:rsid w:val="007C2924"/>
    <w:rsid w:val="007D0D7E"/>
    <w:rsid w:val="007D423C"/>
    <w:rsid w:val="007D696A"/>
    <w:rsid w:val="007D7862"/>
    <w:rsid w:val="007E07C0"/>
    <w:rsid w:val="007E1A3A"/>
    <w:rsid w:val="007E559D"/>
    <w:rsid w:val="007F00AE"/>
    <w:rsid w:val="007F1951"/>
    <w:rsid w:val="007F2148"/>
    <w:rsid w:val="007F407D"/>
    <w:rsid w:val="007F7298"/>
    <w:rsid w:val="007F7A93"/>
    <w:rsid w:val="008001DB"/>
    <w:rsid w:val="00800C4A"/>
    <w:rsid w:val="00801BEB"/>
    <w:rsid w:val="008025D7"/>
    <w:rsid w:val="00802F52"/>
    <w:rsid w:val="00804765"/>
    <w:rsid w:val="00805316"/>
    <w:rsid w:val="008064C7"/>
    <w:rsid w:val="00816327"/>
    <w:rsid w:val="00817E69"/>
    <w:rsid w:val="00822E46"/>
    <w:rsid w:val="00823337"/>
    <w:rsid w:val="00827789"/>
    <w:rsid w:val="00827939"/>
    <w:rsid w:val="008327D5"/>
    <w:rsid w:val="00833982"/>
    <w:rsid w:val="008343B8"/>
    <w:rsid w:val="008357C3"/>
    <w:rsid w:val="00840715"/>
    <w:rsid w:val="0084137E"/>
    <w:rsid w:val="008416AD"/>
    <w:rsid w:val="008456C2"/>
    <w:rsid w:val="00845F71"/>
    <w:rsid w:val="00847859"/>
    <w:rsid w:val="00851C39"/>
    <w:rsid w:val="00854A51"/>
    <w:rsid w:val="008602F3"/>
    <w:rsid w:val="00860A3B"/>
    <w:rsid w:val="008703BD"/>
    <w:rsid w:val="00872688"/>
    <w:rsid w:val="008731F2"/>
    <w:rsid w:val="00874167"/>
    <w:rsid w:val="00874E23"/>
    <w:rsid w:val="0087603C"/>
    <w:rsid w:val="00876F9D"/>
    <w:rsid w:val="008823CF"/>
    <w:rsid w:val="00882EA0"/>
    <w:rsid w:val="00885BEA"/>
    <w:rsid w:val="00886D48"/>
    <w:rsid w:val="008875D6"/>
    <w:rsid w:val="00887EE9"/>
    <w:rsid w:val="008945A9"/>
    <w:rsid w:val="00894E1A"/>
    <w:rsid w:val="00894F06"/>
    <w:rsid w:val="008974D0"/>
    <w:rsid w:val="008A4385"/>
    <w:rsid w:val="008B079C"/>
    <w:rsid w:val="008B6353"/>
    <w:rsid w:val="008C357B"/>
    <w:rsid w:val="008C5288"/>
    <w:rsid w:val="008C58F4"/>
    <w:rsid w:val="008C7658"/>
    <w:rsid w:val="008D0974"/>
    <w:rsid w:val="008D0A0D"/>
    <w:rsid w:val="008D0D32"/>
    <w:rsid w:val="008D33F6"/>
    <w:rsid w:val="008D6A16"/>
    <w:rsid w:val="008E203C"/>
    <w:rsid w:val="008E2CA1"/>
    <w:rsid w:val="008E338D"/>
    <w:rsid w:val="008F01BA"/>
    <w:rsid w:val="008F2D55"/>
    <w:rsid w:val="008F3B1A"/>
    <w:rsid w:val="00900A5F"/>
    <w:rsid w:val="00904FB9"/>
    <w:rsid w:val="0090566A"/>
    <w:rsid w:val="009057BD"/>
    <w:rsid w:val="0090704E"/>
    <w:rsid w:val="009103CB"/>
    <w:rsid w:val="00911098"/>
    <w:rsid w:val="00912AB9"/>
    <w:rsid w:val="00913335"/>
    <w:rsid w:val="00914594"/>
    <w:rsid w:val="00914D09"/>
    <w:rsid w:val="00925F99"/>
    <w:rsid w:val="009273D0"/>
    <w:rsid w:val="009316C1"/>
    <w:rsid w:val="00931711"/>
    <w:rsid w:val="00934214"/>
    <w:rsid w:val="00934580"/>
    <w:rsid w:val="0093593D"/>
    <w:rsid w:val="0094012C"/>
    <w:rsid w:val="0094087D"/>
    <w:rsid w:val="00941E58"/>
    <w:rsid w:val="00942C14"/>
    <w:rsid w:val="009466A3"/>
    <w:rsid w:val="009477A9"/>
    <w:rsid w:val="00947CD2"/>
    <w:rsid w:val="009534DB"/>
    <w:rsid w:val="00954840"/>
    <w:rsid w:val="00956600"/>
    <w:rsid w:val="0096011A"/>
    <w:rsid w:val="00962012"/>
    <w:rsid w:val="009639B7"/>
    <w:rsid w:val="009723DC"/>
    <w:rsid w:val="00974EA0"/>
    <w:rsid w:val="00975F53"/>
    <w:rsid w:val="00977832"/>
    <w:rsid w:val="009809E2"/>
    <w:rsid w:val="0098419B"/>
    <w:rsid w:val="00987848"/>
    <w:rsid w:val="00990CB0"/>
    <w:rsid w:val="00990DA7"/>
    <w:rsid w:val="00990E1F"/>
    <w:rsid w:val="00992CC1"/>
    <w:rsid w:val="00996736"/>
    <w:rsid w:val="00997133"/>
    <w:rsid w:val="009A1AD4"/>
    <w:rsid w:val="009A2134"/>
    <w:rsid w:val="009A43AD"/>
    <w:rsid w:val="009B158C"/>
    <w:rsid w:val="009B1DD2"/>
    <w:rsid w:val="009B3A2B"/>
    <w:rsid w:val="009B565B"/>
    <w:rsid w:val="009C1E65"/>
    <w:rsid w:val="009C4399"/>
    <w:rsid w:val="009C5927"/>
    <w:rsid w:val="009C6D38"/>
    <w:rsid w:val="009D368E"/>
    <w:rsid w:val="009D4078"/>
    <w:rsid w:val="009D4633"/>
    <w:rsid w:val="009D4C0A"/>
    <w:rsid w:val="009D5518"/>
    <w:rsid w:val="009D5CAD"/>
    <w:rsid w:val="009D67F8"/>
    <w:rsid w:val="009D7917"/>
    <w:rsid w:val="009E2629"/>
    <w:rsid w:val="009E3969"/>
    <w:rsid w:val="009E4766"/>
    <w:rsid w:val="009E5541"/>
    <w:rsid w:val="009E7ACE"/>
    <w:rsid w:val="009F1165"/>
    <w:rsid w:val="009F2914"/>
    <w:rsid w:val="009F32BA"/>
    <w:rsid w:val="009F41A6"/>
    <w:rsid w:val="009F4790"/>
    <w:rsid w:val="009F5328"/>
    <w:rsid w:val="009F764B"/>
    <w:rsid w:val="00A014BC"/>
    <w:rsid w:val="00A01583"/>
    <w:rsid w:val="00A028EF"/>
    <w:rsid w:val="00A043B1"/>
    <w:rsid w:val="00A04F96"/>
    <w:rsid w:val="00A050D4"/>
    <w:rsid w:val="00A05779"/>
    <w:rsid w:val="00A11857"/>
    <w:rsid w:val="00A13339"/>
    <w:rsid w:val="00A13A11"/>
    <w:rsid w:val="00A13C56"/>
    <w:rsid w:val="00A16B13"/>
    <w:rsid w:val="00A20B40"/>
    <w:rsid w:val="00A235A8"/>
    <w:rsid w:val="00A24241"/>
    <w:rsid w:val="00A24494"/>
    <w:rsid w:val="00A27555"/>
    <w:rsid w:val="00A31D76"/>
    <w:rsid w:val="00A3257A"/>
    <w:rsid w:val="00A3571E"/>
    <w:rsid w:val="00A41830"/>
    <w:rsid w:val="00A44083"/>
    <w:rsid w:val="00A45897"/>
    <w:rsid w:val="00A5155D"/>
    <w:rsid w:val="00A53C40"/>
    <w:rsid w:val="00A545A4"/>
    <w:rsid w:val="00A60CD8"/>
    <w:rsid w:val="00A61043"/>
    <w:rsid w:val="00A62A2B"/>
    <w:rsid w:val="00A65A9D"/>
    <w:rsid w:val="00A66126"/>
    <w:rsid w:val="00A7350C"/>
    <w:rsid w:val="00A74002"/>
    <w:rsid w:val="00A7473B"/>
    <w:rsid w:val="00A865CD"/>
    <w:rsid w:val="00A92BA5"/>
    <w:rsid w:val="00A95251"/>
    <w:rsid w:val="00A97E58"/>
    <w:rsid w:val="00AA244B"/>
    <w:rsid w:val="00AA7CFC"/>
    <w:rsid w:val="00AB2741"/>
    <w:rsid w:val="00AB2877"/>
    <w:rsid w:val="00AB5643"/>
    <w:rsid w:val="00AB778E"/>
    <w:rsid w:val="00AC093F"/>
    <w:rsid w:val="00AC348F"/>
    <w:rsid w:val="00AC3AC8"/>
    <w:rsid w:val="00AC45F7"/>
    <w:rsid w:val="00AC5386"/>
    <w:rsid w:val="00AC5991"/>
    <w:rsid w:val="00AC5C79"/>
    <w:rsid w:val="00AC6A3A"/>
    <w:rsid w:val="00AC7489"/>
    <w:rsid w:val="00AD27C1"/>
    <w:rsid w:val="00AD35CC"/>
    <w:rsid w:val="00AD4E60"/>
    <w:rsid w:val="00AD5321"/>
    <w:rsid w:val="00AE0D75"/>
    <w:rsid w:val="00AE21EA"/>
    <w:rsid w:val="00AF0374"/>
    <w:rsid w:val="00AF170B"/>
    <w:rsid w:val="00AF2D6A"/>
    <w:rsid w:val="00AF3DD3"/>
    <w:rsid w:val="00AF3FF1"/>
    <w:rsid w:val="00AF4A31"/>
    <w:rsid w:val="00AF585E"/>
    <w:rsid w:val="00B00426"/>
    <w:rsid w:val="00B00A29"/>
    <w:rsid w:val="00B00F4F"/>
    <w:rsid w:val="00B01AF2"/>
    <w:rsid w:val="00B10641"/>
    <w:rsid w:val="00B11855"/>
    <w:rsid w:val="00B122BC"/>
    <w:rsid w:val="00B124DF"/>
    <w:rsid w:val="00B153C7"/>
    <w:rsid w:val="00B15DE6"/>
    <w:rsid w:val="00B25815"/>
    <w:rsid w:val="00B3066A"/>
    <w:rsid w:val="00B33BDD"/>
    <w:rsid w:val="00B351FD"/>
    <w:rsid w:val="00B3779C"/>
    <w:rsid w:val="00B419AF"/>
    <w:rsid w:val="00B42B78"/>
    <w:rsid w:val="00B443E9"/>
    <w:rsid w:val="00B44BA2"/>
    <w:rsid w:val="00B507DD"/>
    <w:rsid w:val="00B52221"/>
    <w:rsid w:val="00B531A2"/>
    <w:rsid w:val="00B546BA"/>
    <w:rsid w:val="00B5622D"/>
    <w:rsid w:val="00B57098"/>
    <w:rsid w:val="00B6023C"/>
    <w:rsid w:val="00B632D9"/>
    <w:rsid w:val="00B63716"/>
    <w:rsid w:val="00B648BA"/>
    <w:rsid w:val="00B70B0A"/>
    <w:rsid w:val="00B73867"/>
    <w:rsid w:val="00B74A73"/>
    <w:rsid w:val="00B76607"/>
    <w:rsid w:val="00B76620"/>
    <w:rsid w:val="00B872C7"/>
    <w:rsid w:val="00B87372"/>
    <w:rsid w:val="00B918B7"/>
    <w:rsid w:val="00B93BF0"/>
    <w:rsid w:val="00BA3816"/>
    <w:rsid w:val="00BB44E2"/>
    <w:rsid w:val="00BC0229"/>
    <w:rsid w:val="00BC334D"/>
    <w:rsid w:val="00BC4516"/>
    <w:rsid w:val="00BC5108"/>
    <w:rsid w:val="00BC79E9"/>
    <w:rsid w:val="00BD2931"/>
    <w:rsid w:val="00BD3662"/>
    <w:rsid w:val="00BD4156"/>
    <w:rsid w:val="00BD420B"/>
    <w:rsid w:val="00BD5BE6"/>
    <w:rsid w:val="00BD6046"/>
    <w:rsid w:val="00BD79D0"/>
    <w:rsid w:val="00BE610C"/>
    <w:rsid w:val="00BF08B9"/>
    <w:rsid w:val="00BF0E64"/>
    <w:rsid w:val="00BF2A5A"/>
    <w:rsid w:val="00BF42DD"/>
    <w:rsid w:val="00BF704E"/>
    <w:rsid w:val="00C00030"/>
    <w:rsid w:val="00C00C66"/>
    <w:rsid w:val="00C04704"/>
    <w:rsid w:val="00C04F28"/>
    <w:rsid w:val="00C14D98"/>
    <w:rsid w:val="00C14DB6"/>
    <w:rsid w:val="00C15395"/>
    <w:rsid w:val="00C17B7F"/>
    <w:rsid w:val="00C22ADD"/>
    <w:rsid w:val="00C24A15"/>
    <w:rsid w:val="00C31954"/>
    <w:rsid w:val="00C326E8"/>
    <w:rsid w:val="00C34722"/>
    <w:rsid w:val="00C43757"/>
    <w:rsid w:val="00C43E01"/>
    <w:rsid w:val="00C45486"/>
    <w:rsid w:val="00C4777C"/>
    <w:rsid w:val="00C516A5"/>
    <w:rsid w:val="00C5266F"/>
    <w:rsid w:val="00C55CFC"/>
    <w:rsid w:val="00C60CBB"/>
    <w:rsid w:val="00C64CDD"/>
    <w:rsid w:val="00C70B71"/>
    <w:rsid w:val="00C70E26"/>
    <w:rsid w:val="00C71E3B"/>
    <w:rsid w:val="00C74D8F"/>
    <w:rsid w:val="00C76BBE"/>
    <w:rsid w:val="00C77208"/>
    <w:rsid w:val="00C778DB"/>
    <w:rsid w:val="00C77CAA"/>
    <w:rsid w:val="00C8109A"/>
    <w:rsid w:val="00C81273"/>
    <w:rsid w:val="00C81849"/>
    <w:rsid w:val="00C81A28"/>
    <w:rsid w:val="00C83AD1"/>
    <w:rsid w:val="00C9352D"/>
    <w:rsid w:val="00C936A2"/>
    <w:rsid w:val="00C94A83"/>
    <w:rsid w:val="00C94FDB"/>
    <w:rsid w:val="00C96677"/>
    <w:rsid w:val="00CA03BD"/>
    <w:rsid w:val="00CA20EF"/>
    <w:rsid w:val="00CA4E46"/>
    <w:rsid w:val="00CA7516"/>
    <w:rsid w:val="00CA7FBF"/>
    <w:rsid w:val="00CB0DA4"/>
    <w:rsid w:val="00CB4DCA"/>
    <w:rsid w:val="00CB698B"/>
    <w:rsid w:val="00CC088D"/>
    <w:rsid w:val="00CC198E"/>
    <w:rsid w:val="00CC3444"/>
    <w:rsid w:val="00CC3D68"/>
    <w:rsid w:val="00CC4661"/>
    <w:rsid w:val="00CD0A54"/>
    <w:rsid w:val="00CD1B72"/>
    <w:rsid w:val="00CD3D40"/>
    <w:rsid w:val="00CD5F2F"/>
    <w:rsid w:val="00CD76EF"/>
    <w:rsid w:val="00CE316A"/>
    <w:rsid w:val="00CE56C9"/>
    <w:rsid w:val="00CE7F81"/>
    <w:rsid w:val="00CF0B05"/>
    <w:rsid w:val="00CF29A4"/>
    <w:rsid w:val="00CF4302"/>
    <w:rsid w:val="00CF7E61"/>
    <w:rsid w:val="00D005C8"/>
    <w:rsid w:val="00D02F92"/>
    <w:rsid w:val="00D03D95"/>
    <w:rsid w:val="00D04EB3"/>
    <w:rsid w:val="00D11DAC"/>
    <w:rsid w:val="00D134DB"/>
    <w:rsid w:val="00D14546"/>
    <w:rsid w:val="00D148DD"/>
    <w:rsid w:val="00D16732"/>
    <w:rsid w:val="00D17643"/>
    <w:rsid w:val="00D17788"/>
    <w:rsid w:val="00D20433"/>
    <w:rsid w:val="00D2164F"/>
    <w:rsid w:val="00D22246"/>
    <w:rsid w:val="00D263A0"/>
    <w:rsid w:val="00D271A3"/>
    <w:rsid w:val="00D27753"/>
    <w:rsid w:val="00D27C9C"/>
    <w:rsid w:val="00D30991"/>
    <w:rsid w:val="00D30F4B"/>
    <w:rsid w:val="00D31582"/>
    <w:rsid w:val="00D31E6D"/>
    <w:rsid w:val="00D32A61"/>
    <w:rsid w:val="00D37B46"/>
    <w:rsid w:val="00D44200"/>
    <w:rsid w:val="00D46262"/>
    <w:rsid w:val="00D50EC8"/>
    <w:rsid w:val="00D5367C"/>
    <w:rsid w:val="00D5563C"/>
    <w:rsid w:val="00D5594D"/>
    <w:rsid w:val="00D5650B"/>
    <w:rsid w:val="00D60118"/>
    <w:rsid w:val="00D608EF"/>
    <w:rsid w:val="00D6138A"/>
    <w:rsid w:val="00D67E9E"/>
    <w:rsid w:val="00D709EB"/>
    <w:rsid w:val="00D70D7D"/>
    <w:rsid w:val="00D72525"/>
    <w:rsid w:val="00D73DA2"/>
    <w:rsid w:val="00D744C3"/>
    <w:rsid w:val="00D77BB2"/>
    <w:rsid w:val="00D81DC6"/>
    <w:rsid w:val="00D9345B"/>
    <w:rsid w:val="00D95CE3"/>
    <w:rsid w:val="00D95FD1"/>
    <w:rsid w:val="00D96656"/>
    <w:rsid w:val="00D966E2"/>
    <w:rsid w:val="00DA1621"/>
    <w:rsid w:val="00DA37FE"/>
    <w:rsid w:val="00DA3FD8"/>
    <w:rsid w:val="00DA70FD"/>
    <w:rsid w:val="00DB4672"/>
    <w:rsid w:val="00DC0644"/>
    <w:rsid w:val="00DC0B38"/>
    <w:rsid w:val="00DC4689"/>
    <w:rsid w:val="00DC4BF7"/>
    <w:rsid w:val="00DC6EA3"/>
    <w:rsid w:val="00DD0A01"/>
    <w:rsid w:val="00DD0C46"/>
    <w:rsid w:val="00DD0D89"/>
    <w:rsid w:val="00DD4467"/>
    <w:rsid w:val="00DE14CD"/>
    <w:rsid w:val="00DE37EB"/>
    <w:rsid w:val="00DE423A"/>
    <w:rsid w:val="00DE4A41"/>
    <w:rsid w:val="00DF525E"/>
    <w:rsid w:val="00DF72EE"/>
    <w:rsid w:val="00DF7C0D"/>
    <w:rsid w:val="00DF7F2D"/>
    <w:rsid w:val="00E02586"/>
    <w:rsid w:val="00E03800"/>
    <w:rsid w:val="00E04C7C"/>
    <w:rsid w:val="00E101FC"/>
    <w:rsid w:val="00E10988"/>
    <w:rsid w:val="00E12870"/>
    <w:rsid w:val="00E165B5"/>
    <w:rsid w:val="00E204E1"/>
    <w:rsid w:val="00E218FA"/>
    <w:rsid w:val="00E2421D"/>
    <w:rsid w:val="00E25654"/>
    <w:rsid w:val="00E278D7"/>
    <w:rsid w:val="00E27E95"/>
    <w:rsid w:val="00E30720"/>
    <w:rsid w:val="00E3238D"/>
    <w:rsid w:val="00E3247D"/>
    <w:rsid w:val="00E3254F"/>
    <w:rsid w:val="00E3455E"/>
    <w:rsid w:val="00E417B0"/>
    <w:rsid w:val="00E43215"/>
    <w:rsid w:val="00E45EC7"/>
    <w:rsid w:val="00E46681"/>
    <w:rsid w:val="00E4764B"/>
    <w:rsid w:val="00E50B7C"/>
    <w:rsid w:val="00E510C1"/>
    <w:rsid w:val="00E53586"/>
    <w:rsid w:val="00E5476C"/>
    <w:rsid w:val="00E561AD"/>
    <w:rsid w:val="00E602B0"/>
    <w:rsid w:val="00E60C60"/>
    <w:rsid w:val="00E61DB0"/>
    <w:rsid w:val="00E625B8"/>
    <w:rsid w:val="00E629BB"/>
    <w:rsid w:val="00E664C0"/>
    <w:rsid w:val="00E70040"/>
    <w:rsid w:val="00E720D8"/>
    <w:rsid w:val="00E818B6"/>
    <w:rsid w:val="00E8194E"/>
    <w:rsid w:val="00E81C25"/>
    <w:rsid w:val="00E82379"/>
    <w:rsid w:val="00E86325"/>
    <w:rsid w:val="00E954E4"/>
    <w:rsid w:val="00E95C08"/>
    <w:rsid w:val="00E96D59"/>
    <w:rsid w:val="00E96D5A"/>
    <w:rsid w:val="00E97EE6"/>
    <w:rsid w:val="00EA11B0"/>
    <w:rsid w:val="00EA1618"/>
    <w:rsid w:val="00EA2277"/>
    <w:rsid w:val="00EA24D9"/>
    <w:rsid w:val="00EA67CC"/>
    <w:rsid w:val="00EC3064"/>
    <w:rsid w:val="00EC4A89"/>
    <w:rsid w:val="00EC585F"/>
    <w:rsid w:val="00EC63AF"/>
    <w:rsid w:val="00EC64C8"/>
    <w:rsid w:val="00ED2F10"/>
    <w:rsid w:val="00ED3376"/>
    <w:rsid w:val="00ED48CD"/>
    <w:rsid w:val="00ED57E2"/>
    <w:rsid w:val="00ED766A"/>
    <w:rsid w:val="00ED7BEA"/>
    <w:rsid w:val="00EE3901"/>
    <w:rsid w:val="00EE4A7E"/>
    <w:rsid w:val="00EE6C8D"/>
    <w:rsid w:val="00EF033F"/>
    <w:rsid w:val="00EF39F5"/>
    <w:rsid w:val="00EF3AAE"/>
    <w:rsid w:val="00F0288F"/>
    <w:rsid w:val="00F02AD3"/>
    <w:rsid w:val="00F0666D"/>
    <w:rsid w:val="00F067A4"/>
    <w:rsid w:val="00F06E4A"/>
    <w:rsid w:val="00F13AA2"/>
    <w:rsid w:val="00F140E3"/>
    <w:rsid w:val="00F14935"/>
    <w:rsid w:val="00F1553A"/>
    <w:rsid w:val="00F178E3"/>
    <w:rsid w:val="00F20A9F"/>
    <w:rsid w:val="00F21BBA"/>
    <w:rsid w:val="00F22181"/>
    <w:rsid w:val="00F227BA"/>
    <w:rsid w:val="00F22E78"/>
    <w:rsid w:val="00F24781"/>
    <w:rsid w:val="00F2479D"/>
    <w:rsid w:val="00F278A4"/>
    <w:rsid w:val="00F27FDA"/>
    <w:rsid w:val="00F32648"/>
    <w:rsid w:val="00F33AF0"/>
    <w:rsid w:val="00F33C45"/>
    <w:rsid w:val="00F3543B"/>
    <w:rsid w:val="00F401D5"/>
    <w:rsid w:val="00F439BD"/>
    <w:rsid w:val="00F449D8"/>
    <w:rsid w:val="00F45F6D"/>
    <w:rsid w:val="00F55ED2"/>
    <w:rsid w:val="00F63356"/>
    <w:rsid w:val="00F64096"/>
    <w:rsid w:val="00F71C10"/>
    <w:rsid w:val="00F72CC2"/>
    <w:rsid w:val="00F751E8"/>
    <w:rsid w:val="00F8115E"/>
    <w:rsid w:val="00F81479"/>
    <w:rsid w:val="00F86102"/>
    <w:rsid w:val="00F86464"/>
    <w:rsid w:val="00F908BE"/>
    <w:rsid w:val="00F915E9"/>
    <w:rsid w:val="00F91E7B"/>
    <w:rsid w:val="00F96B32"/>
    <w:rsid w:val="00FA0511"/>
    <w:rsid w:val="00FA1324"/>
    <w:rsid w:val="00FA193A"/>
    <w:rsid w:val="00FA4370"/>
    <w:rsid w:val="00FA5018"/>
    <w:rsid w:val="00FB135A"/>
    <w:rsid w:val="00FB1997"/>
    <w:rsid w:val="00FB410F"/>
    <w:rsid w:val="00FC03B6"/>
    <w:rsid w:val="00FD0FB0"/>
    <w:rsid w:val="00FD1309"/>
    <w:rsid w:val="00FD2844"/>
    <w:rsid w:val="00FD4E70"/>
    <w:rsid w:val="00FE59E0"/>
    <w:rsid w:val="00FF01A9"/>
    <w:rsid w:val="00FF2E18"/>
    <w:rsid w:val="00FF51C3"/>
    <w:rsid w:val="00FF6FB2"/>
    <w:rsid w:val="00FF7FD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5D66F0"/>
  <w15:docId w15:val="{6E54D0B0-1A8F-4AFE-9CBA-AD316FD7A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D6138A"/>
    <w:pPr>
      <w:spacing w:line="240" w:lineRule="exact"/>
    </w:pPr>
    <w:rPr>
      <w:rFonts w:asciiTheme="minorHAnsi" w:hAnsiTheme="minorHAnsi"/>
      <w:sz w:val="18"/>
    </w:rPr>
  </w:style>
  <w:style w:type="paragraph" w:styleId="Antrat1">
    <w:name w:val="heading 1"/>
    <w:basedOn w:val="prastasis"/>
    <w:next w:val="prastasis"/>
    <w:pPr>
      <w:keepNext/>
      <w:jc w:val="both"/>
      <w:outlineLvl w:val="0"/>
    </w:pPr>
    <w:rPr>
      <w:sz w:val="24"/>
      <w:u w:val="single"/>
    </w:rPr>
  </w:style>
  <w:style w:type="paragraph" w:styleId="Antrat2">
    <w:name w:val="heading 2"/>
    <w:basedOn w:val="prastasis"/>
    <w:next w:val="prastasis"/>
    <w:pPr>
      <w:keepNext/>
      <w:jc w:val="center"/>
      <w:outlineLvl w:val="1"/>
    </w:pPr>
    <w:rPr>
      <w:b/>
      <w:sz w:val="24"/>
    </w:rPr>
  </w:style>
  <w:style w:type="paragraph" w:styleId="Antrat3">
    <w:name w:val="heading 3"/>
    <w:basedOn w:val="prastasis"/>
    <w:next w:val="prastasis"/>
    <w:pPr>
      <w:keepNext/>
      <w:outlineLvl w:val="2"/>
    </w:pPr>
    <w:rPr>
      <w:b/>
      <w:sz w:val="26"/>
    </w:rPr>
  </w:style>
  <w:style w:type="paragraph" w:styleId="Antrat4">
    <w:name w:val="heading 4"/>
    <w:basedOn w:val="prastasis"/>
    <w:next w:val="prastasis"/>
    <w:pPr>
      <w:keepNext/>
      <w:ind w:left="567"/>
      <w:jc w:val="both"/>
      <w:outlineLvl w:val="3"/>
    </w:pPr>
    <w:rPr>
      <w:b/>
      <w:sz w:val="22"/>
    </w:rPr>
  </w:style>
  <w:style w:type="paragraph" w:styleId="Antrat5">
    <w:name w:val="heading 5"/>
    <w:basedOn w:val="prastasis"/>
    <w:next w:val="prastasis"/>
    <w:pPr>
      <w:keepNext/>
      <w:jc w:val="both"/>
      <w:outlineLvl w:val="4"/>
    </w:pPr>
    <w:rPr>
      <w:u w:val="single"/>
    </w:rPr>
  </w:style>
  <w:style w:type="paragraph" w:styleId="Antrat6">
    <w:name w:val="heading 6"/>
    <w:basedOn w:val="prastasis"/>
    <w:next w:val="prastasis"/>
    <w:pPr>
      <w:keepNext/>
      <w:jc w:val="both"/>
      <w:outlineLvl w:val="5"/>
    </w:pPr>
    <w:rPr>
      <w:i/>
      <w:u w:val="single"/>
    </w:rPr>
  </w:style>
  <w:style w:type="paragraph" w:styleId="Antrat7">
    <w:name w:val="heading 7"/>
    <w:basedOn w:val="prastasis"/>
    <w:next w:val="prastasis"/>
    <w:pPr>
      <w:keepNext/>
      <w:outlineLvl w:val="6"/>
    </w:pPr>
    <w:rPr>
      <w:sz w:val="24"/>
      <w:u w:val="single"/>
    </w:rPr>
  </w:style>
  <w:style w:type="paragraph" w:styleId="Antrat8">
    <w:name w:val="heading 8"/>
    <w:basedOn w:val="prastasis"/>
    <w:next w:val="prastasis"/>
    <w:pPr>
      <w:keepNext/>
      <w:ind w:left="567"/>
      <w:jc w:val="both"/>
      <w:outlineLvl w:val="7"/>
    </w:pPr>
    <w:rPr>
      <w:b/>
      <w:sz w:val="24"/>
    </w:rPr>
  </w:style>
  <w:style w:type="paragraph" w:styleId="Antrat9">
    <w:name w:val="heading 9"/>
    <w:basedOn w:val="prastasis"/>
    <w:next w:val="prastasis"/>
    <w:pPr>
      <w:keepNext/>
      <w:outlineLvl w:val="8"/>
    </w:pPr>
    <w:rPr>
      <w:b/>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pPr>
      <w:jc w:val="both"/>
    </w:pPr>
    <w:rPr>
      <w:sz w:val="24"/>
    </w:rPr>
  </w:style>
  <w:style w:type="paragraph" w:styleId="Pagrindiniotekstotrauka">
    <w:name w:val="Body Text Indent"/>
    <w:basedOn w:val="prastasis"/>
    <w:pPr>
      <w:ind w:left="1418"/>
      <w:jc w:val="both"/>
    </w:pPr>
    <w:rPr>
      <w:sz w:val="24"/>
    </w:rPr>
  </w:style>
  <w:style w:type="paragraph" w:styleId="Antrat">
    <w:name w:val="caption"/>
    <w:basedOn w:val="prastasis"/>
    <w:next w:val="prastasis"/>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prastasis"/>
    <w:pPr>
      <w:tabs>
        <w:tab w:val="left" w:pos="1985"/>
        <w:tab w:val="left" w:pos="3515"/>
        <w:tab w:val="left" w:pos="6010"/>
        <w:tab w:val="left" w:pos="7655"/>
        <w:tab w:val="left" w:pos="8789"/>
      </w:tabs>
    </w:pPr>
    <w:rPr>
      <w:sz w:val="12"/>
    </w:rPr>
  </w:style>
  <w:style w:type="character" w:styleId="Hipersaitas">
    <w:name w:val="Hyperlink"/>
    <w:uiPriority w:val="99"/>
    <w:rPr>
      <w:color w:val="0000FF"/>
      <w:u w:val="single"/>
    </w:rPr>
  </w:style>
  <w:style w:type="character" w:styleId="Perirtashipersaitas">
    <w:name w:val="FollowedHyperlink"/>
    <w:rPr>
      <w:color w:val="800080"/>
      <w:u w:val="single"/>
    </w:rPr>
  </w:style>
  <w:style w:type="paragraph" w:styleId="Antrats">
    <w:name w:val="header"/>
    <w:basedOn w:val="prastasis"/>
    <w:pPr>
      <w:tabs>
        <w:tab w:val="center" w:pos="4536"/>
        <w:tab w:val="right" w:pos="9072"/>
      </w:tabs>
    </w:pPr>
  </w:style>
  <w:style w:type="paragraph" w:styleId="Porat">
    <w:name w:val="footer"/>
    <w:basedOn w:val="prastasis"/>
    <w:link w:val="PoratDiagrama"/>
    <w:pPr>
      <w:tabs>
        <w:tab w:val="center" w:pos="4536"/>
        <w:tab w:val="right" w:pos="9072"/>
      </w:tabs>
    </w:pPr>
  </w:style>
  <w:style w:type="paragraph" w:styleId="Pagrindinistekstas2">
    <w:name w:val="Body Text 2"/>
    <w:basedOn w:val="prastasis"/>
    <w:pPr>
      <w:jc w:val="both"/>
    </w:pPr>
    <w:rPr>
      <w:rFonts w:ascii="LTUnivers 430 BasicReg" w:hAnsi="LTUnivers 430 BasicReg"/>
      <w:sz w:val="22"/>
    </w:rPr>
  </w:style>
  <w:style w:type="paragraph" w:styleId="Pagrindinistekstas3">
    <w:name w:val="Body Text 3"/>
    <w:basedOn w:val="prastasis"/>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Debesliotekstas">
    <w:name w:val="Balloon Text"/>
    <w:basedOn w:val="prastasis"/>
    <w:semiHidden/>
    <w:rsid w:val="00F22181"/>
    <w:rPr>
      <w:rFonts w:ascii="Tahoma" w:hAnsi="Tahoma" w:cs="Tahoma"/>
      <w:sz w:val="16"/>
      <w:szCs w:val="16"/>
    </w:rPr>
  </w:style>
  <w:style w:type="character" w:styleId="Puslapionumeris">
    <w:name w:val="page number"/>
    <w:basedOn w:val="Numatytasispastraiposriftas"/>
    <w:rsid w:val="008D6A16"/>
  </w:style>
  <w:style w:type="character" w:customStyle="1" w:styleId="PoratDiagrama">
    <w:name w:val="Poraštė Diagrama"/>
    <w:basedOn w:val="Numatytasispastraiposriftas"/>
    <w:link w:val="Porat"/>
    <w:rsid w:val="00954840"/>
    <w:rPr>
      <w:rFonts w:ascii="Arial" w:hAnsi="Arial"/>
    </w:rPr>
  </w:style>
  <w:style w:type="character" w:styleId="Vietosrezervavimoenklotekstas">
    <w:name w:val="Placeholder Text"/>
    <w:basedOn w:val="Numatytasispastraiposriftas"/>
    <w:uiPriority w:val="99"/>
    <w:semiHidden/>
    <w:rsid w:val="00793616"/>
    <w:rPr>
      <w:color w:val="808080"/>
    </w:rPr>
  </w:style>
  <w:style w:type="paragraph" w:customStyle="1" w:styleId="7Punkt">
    <w:name w:val="7 Punkt"/>
    <w:basedOn w:val="prastasis"/>
    <w:rsid w:val="003A6E04"/>
    <w:pPr>
      <w:spacing w:line="170" w:lineRule="exact"/>
    </w:pPr>
    <w:rPr>
      <w:sz w:val="14"/>
      <w:szCs w:val="14"/>
    </w:rPr>
  </w:style>
  <w:style w:type="table" w:styleId="Lentelstinklelis">
    <w:name w:val="Table Grid"/>
    <w:basedOn w:val="prastojilentel"/>
    <w:rsid w:val="003568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einfo">
    <w:name w:val="Presseinfo"/>
    <w:basedOn w:val="prastasis"/>
    <w:rsid w:val="00D27753"/>
    <w:pPr>
      <w:spacing w:line="240" w:lineRule="auto"/>
    </w:pPr>
    <w:rPr>
      <w:b/>
      <w:color w:val="FE0009" w:themeColor="accent5"/>
      <w:sz w:val="36"/>
    </w:rPr>
  </w:style>
  <w:style w:type="character" w:styleId="Emfaz">
    <w:name w:val="Emphasis"/>
    <w:basedOn w:val="Numatytasispastraiposriftas"/>
    <w:rsid w:val="003568D1"/>
    <w:rPr>
      <w:i/>
      <w:iCs/>
    </w:rPr>
  </w:style>
  <w:style w:type="paragraph" w:customStyle="1" w:styleId="Aufzhlung">
    <w:name w:val="Aufzählung"/>
    <w:basedOn w:val="prastasis"/>
    <w:qFormat/>
    <w:rsid w:val="00A13A11"/>
    <w:pPr>
      <w:numPr>
        <w:numId w:val="7"/>
      </w:numPr>
    </w:pPr>
    <w:rPr>
      <w:lang w:val="en-US"/>
    </w:rPr>
  </w:style>
  <w:style w:type="paragraph" w:customStyle="1" w:styleId="7Pt">
    <w:name w:val="7 Pt"/>
    <w:basedOn w:val="prastasis"/>
    <w:rsid w:val="004062C5"/>
    <w:pPr>
      <w:tabs>
        <w:tab w:val="left" w:pos="1701"/>
      </w:tabs>
      <w:spacing w:line="170" w:lineRule="exact"/>
    </w:pPr>
    <w:rPr>
      <w:sz w:val="14"/>
      <w:szCs w:val="14"/>
    </w:rPr>
  </w:style>
  <w:style w:type="character" w:styleId="Grietas">
    <w:name w:val="Strong"/>
    <w:basedOn w:val="Numatytasispastraiposriftas"/>
    <w:rsid w:val="004062C5"/>
    <w:rPr>
      <w:rFonts w:ascii="LTUnivers 330 BasicLight" w:hAnsi="LTUnivers 330 BasicLight"/>
      <w:b/>
      <w:bCs/>
      <w:i w:val="0"/>
    </w:rPr>
  </w:style>
  <w:style w:type="character" w:customStyle="1" w:styleId="normaltextrun">
    <w:name w:val="normaltextrun"/>
    <w:basedOn w:val="Numatytasispastraiposriftas"/>
    <w:rsid w:val="007F2148"/>
  </w:style>
  <w:style w:type="character" w:styleId="Komentaronuoroda">
    <w:name w:val="annotation reference"/>
    <w:basedOn w:val="Numatytasispastraiposriftas"/>
    <w:semiHidden/>
    <w:unhideWhenUsed/>
    <w:rsid w:val="009E2629"/>
    <w:rPr>
      <w:sz w:val="16"/>
      <w:szCs w:val="16"/>
    </w:rPr>
  </w:style>
  <w:style w:type="paragraph" w:styleId="Komentarotekstas">
    <w:name w:val="annotation text"/>
    <w:basedOn w:val="prastasis"/>
    <w:link w:val="KomentarotekstasDiagrama"/>
    <w:uiPriority w:val="99"/>
    <w:unhideWhenUsed/>
    <w:rsid w:val="009E2629"/>
    <w:pPr>
      <w:spacing w:line="240" w:lineRule="auto"/>
    </w:pPr>
    <w:rPr>
      <w:sz w:val="20"/>
    </w:rPr>
  </w:style>
  <w:style w:type="character" w:customStyle="1" w:styleId="KomentarotekstasDiagrama">
    <w:name w:val="Komentaro tekstas Diagrama"/>
    <w:basedOn w:val="Numatytasispastraiposriftas"/>
    <w:link w:val="Komentarotekstas"/>
    <w:uiPriority w:val="99"/>
    <w:rsid w:val="009E2629"/>
    <w:rPr>
      <w:rFonts w:asciiTheme="minorHAnsi" w:hAnsiTheme="minorHAnsi"/>
    </w:rPr>
  </w:style>
  <w:style w:type="paragraph" w:styleId="Komentarotema">
    <w:name w:val="annotation subject"/>
    <w:basedOn w:val="Komentarotekstas"/>
    <w:next w:val="Komentarotekstas"/>
    <w:link w:val="KomentarotemaDiagrama"/>
    <w:semiHidden/>
    <w:unhideWhenUsed/>
    <w:rsid w:val="009E2629"/>
    <w:rPr>
      <w:b/>
      <w:bCs/>
    </w:rPr>
  </w:style>
  <w:style w:type="character" w:customStyle="1" w:styleId="KomentarotemaDiagrama">
    <w:name w:val="Komentaro tema Diagrama"/>
    <w:basedOn w:val="KomentarotekstasDiagrama"/>
    <w:link w:val="Komentarotema"/>
    <w:semiHidden/>
    <w:rsid w:val="009E2629"/>
    <w:rPr>
      <w:rFonts w:asciiTheme="minorHAnsi" w:hAnsiTheme="minorHAnsi"/>
      <w:b/>
      <w:bCs/>
    </w:rPr>
  </w:style>
  <w:style w:type="paragraph" w:styleId="Pataisymai">
    <w:name w:val="Revision"/>
    <w:hidden/>
    <w:uiPriority w:val="99"/>
    <w:semiHidden/>
    <w:rsid w:val="00E625B8"/>
    <w:rPr>
      <w:rFonts w:asciiTheme="minorHAnsi" w:hAnsiTheme="minorHAnsi"/>
      <w:sz w:val="18"/>
    </w:rPr>
  </w:style>
  <w:style w:type="paragraph" w:customStyle="1" w:styleId="Default">
    <w:name w:val="Default"/>
    <w:rsid w:val="00CA20EF"/>
    <w:pPr>
      <w:autoSpaceDE w:val="0"/>
      <w:autoSpaceDN w:val="0"/>
      <w:adjustRightInd w:val="0"/>
    </w:pPr>
    <w:rPr>
      <w:rFonts w:ascii="Arial" w:hAnsi="Arial" w:cs="Arial"/>
      <w:color w:val="000000"/>
      <w:sz w:val="24"/>
      <w:szCs w:val="24"/>
    </w:rPr>
  </w:style>
  <w:style w:type="paragraph" w:styleId="prastasiniatinklio">
    <w:name w:val="Normal (Web)"/>
    <w:basedOn w:val="prastasis"/>
    <w:uiPriority w:val="99"/>
    <w:unhideWhenUsed/>
    <w:rsid w:val="00B419AF"/>
    <w:pPr>
      <w:spacing w:before="100" w:beforeAutospacing="1" w:after="100" w:afterAutospacing="1" w:line="240" w:lineRule="auto"/>
    </w:pPr>
    <w:rPr>
      <w:rFonts w:ascii="Times New Roman" w:hAnsi="Times New Roman"/>
      <w:sz w:val="24"/>
      <w:szCs w:val="24"/>
    </w:rPr>
  </w:style>
  <w:style w:type="character" w:customStyle="1" w:styleId="NichtaufgelsteErwhnung1">
    <w:name w:val="Nicht aufgelöste Erwähnung1"/>
    <w:basedOn w:val="Numatytasispastraiposriftas"/>
    <w:uiPriority w:val="99"/>
    <w:semiHidden/>
    <w:unhideWhenUsed/>
    <w:rsid w:val="001A757C"/>
    <w:rPr>
      <w:color w:val="605E5C"/>
      <w:shd w:val="clear" w:color="auto" w:fill="E1DFDD"/>
    </w:rPr>
  </w:style>
  <w:style w:type="paragraph" w:styleId="Sraopastraipa">
    <w:name w:val="List Paragraph"/>
    <w:basedOn w:val="prastasis"/>
    <w:uiPriority w:val="34"/>
    <w:rsid w:val="00684665"/>
    <w:pPr>
      <w:ind w:left="720"/>
      <w:contextualSpacing/>
    </w:pPr>
  </w:style>
  <w:style w:type="character" w:styleId="Neapdorotaspaminjimas">
    <w:name w:val="Unresolved Mention"/>
    <w:basedOn w:val="Numatytasispastraiposriftas"/>
    <w:uiPriority w:val="99"/>
    <w:semiHidden/>
    <w:unhideWhenUsed/>
    <w:rsid w:val="00D315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2737">
      <w:bodyDiv w:val="1"/>
      <w:marLeft w:val="0"/>
      <w:marRight w:val="0"/>
      <w:marTop w:val="0"/>
      <w:marBottom w:val="0"/>
      <w:divBdr>
        <w:top w:val="none" w:sz="0" w:space="0" w:color="auto"/>
        <w:left w:val="none" w:sz="0" w:space="0" w:color="auto"/>
        <w:bottom w:val="none" w:sz="0" w:space="0" w:color="auto"/>
        <w:right w:val="none" w:sz="0" w:space="0" w:color="auto"/>
      </w:divBdr>
    </w:div>
    <w:div w:id="216401587">
      <w:bodyDiv w:val="1"/>
      <w:marLeft w:val="0"/>
      <w:marRight w:val="0"/>
      <w:marTop w:val="0"/>
      <w:marBottom w:val="0"/>
      <w:divBdr>
        <w:top w:val="none" w:sz="0" w:space="0" w:color="auto"/>
        <w:left w:val="none" w:sz="0" w:space="0" w:color="auto"/>
        <w:bottom w:val="none" w:sz="0" w:space="0" w:color="auto"/>
        <w:right w:val="none" w:sz="0" w:space="0" w:color="auto"/>
      </w:divBdr>
    </w:div>
    <w:div w:id="595796735">
      <w:bodyDiv w:val="1"/>
      <w:marLeft w:val="0"/>
      <w:marRight w:val="0"/>
      <w:marTop w:val="0"/>
      <w:marBottom w:val="0"/>
      <w:divBdr>
        <w:top w:val="none" w:sz="0" w:space="0" w:color="auto"/>
        <w:left w:val="none" w:sz="0" w:space="0" w:color="auto"/>
        <w:bottom w:val="none" w:sz="0" w:space="0" w:color="auto"/>
        <w:right w:val="none" w:sz="0" w:space="0" w:color="auto"/>
      </w:divBdr>
    </w:div>
    <w:div w:id="1080063296">
      <w:bodyDiv w:val="1"/>
      <w:marLeft w:val="0"/>
      <w:marRight w:val="0"/>
      <w:marTop w:val="0"/>
      <w:marBottom w:val="0"/>
      <w:divBdr>
        <w:top w:val="none" w:sz="0" w:space="0" w:color="auto"/>
        <w:left w:val="none" w:sz="0" w:space="0" w:color="auto"/>
        <w:bottom w:val="none" w:sz="0" w:space="0" w:color="auto"/>
        <w:right w:val="none" w:sz="0" w:space="0" w:color="auto"/>
      </w:divBdr>
    </w:div>
    <w:div w:id="1525292557">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mailto:info.lt@roto-frank.com" TargetMode="External"/><Relationship Id="rId2" Type="http://schemas.openxmlformats.org/officeDocument/2006/relationships/customXml" Target="../customXml/item2.xml"/><Relationship Id="rId16" Type="http://schemas.openxmlformats.org/officeDocument/2006/relationships/hyperlink" Target="mailto:info@roto-frank.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jp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9A8FCC0A6494446B41C0A7350807D5F" ma:contentTypeVersion="14" ma:contentTypeDescription="Ein neues Dokument erstellen." ma:contentTypeScope="" ma:versionID="925b4f40091fdb811409a5d785377bf9">
  <xsd:schema xmlns:xsd="http://www.w3.org/2001/XMLSchema" xmlns:xs="http://www.w3.org/2001/XMLSchema" xmlns:p="http://schemas.microsoft.com/office/2006/metadata/properties" xmlns:ns3="548627f9-be66-4547-9878-67c3f8e14706" xmlns:ns4="a05a61e0-84b3-46c9-a3ba-e5529a6ac99a" targetNamespace="http://schemas.microsoft.com/office/2006/metadata/properties" ma:root="true" ma:fieldsID="726e231d37bff86f0e3ca11841992190" ns3:_="" ns4:_="">
    <xsd:import namespace="548627f9-be66-4547-9878-67c3f8e14706"/>
    <xsd:import namespace="a05a61e0-84b3-46c9-a3ba-e5529a6ac99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8627f9-be66-4547-9878-67c3f8e147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5a61e0-84b3-46c9-a3ba-e5529a6ac99a"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SharingHintHash" ma:index="21"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C000D0-43AE-4EAE-B439-3CE010B24B1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DB2A3DD-6114-4BA8-870C-788D58C45E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8627f9-be66-4547-9878-67c3f8e14706"/>
    <ds:schemaRef ds:uri="a05a61e0-84b3-46c9-a3ba-e5529a6ac9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4C4E90-B9B9-4ADB-B4B4-0B47751AA399}">
  <ds:schemaRefs>
    <ds:schemaRef ds:uri="http://schemas.openxmlformats.org/officeDocument/2006/bibliography"/>
  </ds:schemaRefs>
</ds:datastoreItem>
</file>

<file path=customXml/itemProps4.xml><?xml version="1.0" encoding="utf-8"?>
<ds:datastoreItem xmlns:ds="http://schemas.openxmlformats.org/officeDocument/2006/customXml" ds:itemID="{86C91389-BDF5-47DE-BECF-9B53834DA8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7896</Words>
  <Characters>4502</Characters>
  <Application>Microsoft Office Word</Application>
  <DocSecurity>0</DocSecurity>
  <Lines>37</Lines>
  <Paragraphs>24</Paragraphs>
  <ScaleCrop>false</ScaleCrop>
  <HeadingPairs>
    <vt:vector size="4" baseType="variant">
      <vt:variant>
        <vt:lpstr>Pavadinimas</vt:lpstr>
      </vt:variant>
      <vt:variant>
        <vt:i4>1</vt:i4>
      </vt:variant>
      <vt:variant>
        <vt:lpstr>Titel</vt:lpstr>
      </vt:variant>
      <vt:variant>
        <vt:i4>1</vt:i4>
      </vt:variant>
    </vt:vector>
  </HeadingPairs>
  <TitlesOfParts>
    <vt:vector size="2" baseType="lpstr">
      <vt:lpstr/>
      <vt:lpstr/>
    </vt:vector>
  </TitlesOfParts>
  <Company>Roto</Company>
  <LinksUpToDate>false</LinksUpToDate>
  <CharactersWithSpaces>12374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Sabine Barbie</dc:creator>
  <cp:lastModifiedBy>Stankeviciute, Giedre</cp:lastModifiedBy>
  <cp:revision>14</cp:revision>
  <cp:lastPrinted>2024-10-28T17:28:00Z</cp:lastPrinted>
  <dcterms:created xsi:type="dcterms:W3CDTF">2025-11-17T15:19:00Z</dcterms:created>
  <dcterms:modified xsi:type="dcterms:W3CDTF">2025-11-18T10:55:00Z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0x010100D9A8FCC0A6494446B41C0A7350807D5F</vt:lpwstr>
  </property>
</Properties>
</file>